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3DF81">
      <w:pPr>
        <w:keepNext w:val="0"/>
        <w:keepLines w:val="0"/>
        <w:pageBreakBefore w:val="0"/>
        <w:widowControl w:val="0"/>
        <w:kinsoku/>
        <w:wordWrap/>
        <w:overflowPunct/>
        <w:topLinePunct w:val="0"/>
        <w:bidi w:val="0"/>
        <w:snapToGrid/>
        <w:spacing w:line="5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成都市“三大球”城市联赛-2024成都市</w:t>
      </w:r>
    </w:p>
    <w:p w14:paraId="238BB4EA">
      <w:pPr>
        <w:keepNext w:val="0"/>
        <w:keepLines w:val="0"/>
        <w:pageBreakBefore w:val="0"/>
        <w:widowControl w:val="0"/>
        <w:kinsoku/>
        <w:wordWrap/>
        <w:overflowPunct/>
        <w:topLinePunct w:val="0"/>
        <w:bidi w:val="0"/>
        <w:snapToGrid/>
        <w:spacing w:line="500" w:lineRule="exact"/>
        <w:jc w:val="center"/>
        <w:textAlignment w:val="auto"/>
        <w:rPr>
          <w:rFonts w:hint="eastAsia" w:ascii="微软雅黑" w:hAnsi="微软雅黑" w:eastAsia="微软雅黑" w:cs="微软雅黑"/>
          <w:color w:val="auto"/>
          <w:sz w:val="32"/>
          <w:szCs w:val="32"/>
          <w:lang w:val="en-US" w:eastAsia="zh-CN"/>
        </w:rPr>
      </w:pPr>
      <w:r>
        <w:rPr>
          <w:rFonts w:hint="eastAsia" w:ascii="Times New Roman" w:hAnsi="Times New Roman" w:eastAsia="方正小标宋_GBK" w:cs="Times New Roman"/>
          <w:sz w:val="44"/>
          <w:szCs w:val="44"/>
          <w:lang w:val="en-US" w:eastAsia="zh-CN"/>
        </w:rPr>
        <w:t>三人篮球联赛</w:t>
      </w:r>
      <w:r>
        <w:rPr>
          <w:rFonts w:hint="eastAsia" w:ascii="Times New Roman" w:hAnsi="Times New Roman" w:eastAsia="方正小标宋_GBK"/>
          <w:sz w:val="44"/>
          <w:szCs w:val="44"/>
          <w:u w:val="none"/>
          <w:lang w:val="en-US" w:eastAsia="zh-CN"/>
        </w:rPr>
        <w:t>比选邀请公告</w:t>
      </w:r>
    </w:p>
    <w:p w14:paraId="7ADA83E8">
      <w:pPr>
        <w:pStyle w:val="17"/>
        <w:keepNext w:val="0"/>
        <w:keepLines w:val="0"/>
        <w:pageBreakBefore w:val="0"/>
        <w:widowControl w:val="0"/>
        <w:kinsoku/>
        <w:wordWrap/>
        <w:overflowPunct/>
        <w:topLinePunct w:val="0"/>
        <w:bidi w:val="0"/>
        <w:snapToGrid/>
        <w:spacing w:line="500" w:lineRule="exact"/>
        <w:textAlignment w:val="auto"/>
        <w:rPr>
          <w:rFonts w:hint="eastAsia"/>
          <w:color w:val="auto"/>
          <w:lang w:val="en-US" w:eastAsia="zh-CN"/>
        </w:rPr>
      </w:pPr>
    </w:p>
    <w:p w14:paraId="396E763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我校拟购买成都市“三大球”城市联赛-2024成都市三人篮球联赛搭建服务项目，诚邀潜在供应商参加比选活动。</w:t>
      </w:r>
    </w:p>
    <w:p w14:paraId="4329F1A0">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color w:val="auto"/>
          <w:sz w:val="28"/>
          <w:szCs w:val="28"/>
          <w:lang w:val="en-US" w:eastAsia="zh-CN"/>
        </w:rPr>
        <w:t>成都市“三大球”城市联赛-2024成都市三人篮球联赛搭建服务项目</w:t>
      </w:r>
    </w:p>
    <w:p w14:paraId="7027A3AC">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color w:val="auto"/>
          <w:sz w:val="28"/>
          <w:szCs w:val="28"/>
          <w:lang w:val="en-US" w:eastAsia="zh-CN"/>
        </w:rPr>
        <w:t>99,000.00元（大写：人民币玖万玖仟元整）</w:t>
      </w:r>
    </w:p>
    <w:p w14:paraId="678F76C8">
      <w:pPr>
        <w:pStyle w:val="8"/>
        <w:keepNext w:val="0"/>
        <w:keepLines w:val="0"/>
        <w:pageBreakBefore w:val="0"/>
        <w:widowControl w:val="0"/>
        <w:numPr>
          <w:ilvl w:val="0"/>
          <w:numId w:val="0"/>
        </w:numPr>
        <w:kinsoku/>
        <w:wordWrap/>
        <w:overflowPunct/>
        <w:topLinePunct w:val="0"/>
        <w:autoSpaceDE/>
        <w:autoSpaceDN/>
        <w:bidi w:val="0"/>
        <w:snapToGrid/>
        <w:spacing w:after="0" w:line="500" w:lineRule="exact"/>
        <w:ind w:firstLine="562"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三、项目简介：</w:t>
      </w:r>
      <w:r>
        <w:rPr>
          <w:rFonts w:hint="eastAsia" w:ascii="仿宋_GB2312" w:hAnsi="仿宋_GB2312" w:eastAsia="仿宋_GB2312" w:cs="仿宋_GB2312"/>
          <w:color w:val="auto"/>
          <w:sz w:val="28"/>
          <w:szCs w:val="28"/>
          <w:lang w:val="en-US" w:eastAsia="zh-CN"/>
        </w:rPr>
        <w:t>成都市“三大球”城市联赛-2024成都市三人篮球联赛是由成都市体育局、成都市体育总会主办，成都市少年儿童业余体育学校、成都市篮球协会承办的成都市级三人篮球全民健身赛事</w:t>
      </w:r>
      <w:r>
        <w:rPr>
          <w:rFonts w:hint="eastAsia" w:ascii="仿宋_GB2312" w:hAnsi="仿宋_GB2312" w:eastAsia="仿宋_GB2312" w:cs="仿宋_GB2312"/>
          <w:color w:val="auto"/>
          <w:kern w:val="2"/>
          <w:sz w:val="28"/>
          <w:szCs w:val="28"/>
          <w:lang w:val="en-US" w:eastAsia="zh-CN" w:bidi="ar-SA"/>
        </w:rPr>
        <w:t>。本次赛事将有5</w:t>
      </w:r>
      <w:r>
        <w:rPr>
          <w:rFonts w:hint="eastAsia" w:ascii="仿宋_GB2312" w:hAnsi="仿宋_GB2312" w:eastAsia="仿宋_GB2312" w:cs="仿宋_GB2312"/>
          <w:color w:val="auto"/>
          <w:kern w:val="2"/>
          <w:sz w:val="28"/>
          <w:szCs w:val="28"/>
          <w:lang w:val="en-US" w:eastAsia="zh-CN" w:bidi="ar-SA"/>
        </w:rPr>
        <w:t>个</w:t>
      </w:r>
      <w:r>
        <w:rPr>
          <w:rFonts w:hint="eastAsia" w:ascii="仿宋_GB2312" w:hAnsi="仿宋_GB2312" w:eastAsia="仿宋_GB2312" w:cs="仿宋_GB2312"/>
          <w:color w:val="auto"/>
          <w:kern w:val="2"/>
          <w:sz w:val="28"/>
          <w:szCs w:val="28"/>
          <w:lang w:val="en-US" w:eastAsia="zh-CN" w:bidi="ar-SA"/>
        </w:rPr>
        <w:t>组别</w:t>
      </w:r>
      <w:r>
        <w:rPr>
          <w:rFonts w:hint="eastAsia" w:ascii="仿宋_GB2312" w:hAnsi="仿宋_GB2312" w:eastAsia="仿宋_GB2312" w:cs="仿宋_GB2312"/>
          <w:color w:val="auto"/>
          <w:kern w:val="2"/>
          <w:sz w:val="28"/>
          <w:szCs w:val="28"/>
          <w:lang w:val="en-US" w:eastAsia="zh-CN" w:bidi="ar-SA"/>
        </w:rPr>
        <w:t>，共计120余支由成都市篮球爱好者组成的业余三人篮球队伍</w:t>
      </w:r>
      <w:r>
        <w:rPr>
          <w:rFonts w:hint="default" w:ascii="仿宋_GB2312" w:hAnsi="仿宋_GB2312" w:eastAsia="仿宋_GB2312" w:cs="仿宋_GB2312"/>
          <w:color w:val="auto"/>
          <w:kern w:val="2"/>
          <w:sz w:val="28"/>
          <w:szCs w:val="28"/>
          <w:lang w:val="en-US" w:eastAsia="zh-CN" w:bidi="ar-SA"/>
        </w:rPr>
        <w:t>参赛</w:t>
      </w:r>
      <w:r>
        <w:rPr>
          <w:rFonts w:hint="eastAsia" w:ascii="仿宋_GB2312" w:hAnsi="仿宋_GB2312" w:eastAsia="仿宋_GB2312" w:cs="仿宋_GB2312"/>
          <w:color w:val="auto"/>
          <w:kern w:val="2"/>
          <w:sz w:val="28"/>
          <w:szCs w:val="28"/>
          <w:lang w:val="en-US" w:eastAsia="zh-CN" w:bidi="ar-SA"/>
        </w:rPr>
        <w:t>。本次赛事将于</w:t>
      </w:r>
      <w:r>
        <w:rPr>
          <w:rFonts w:hint="eastAsia" w:ascii="仿宋_GB2312" w:hAnsi="仿宋_GB2312" w:eastAsia="仿宋_GB2312" w:cs="仿宋_GB2312"/>
          <w:color w:val="auto"/>
          <w:kern w:val="2"/>
          <w:sz w:val="28"/>
          <w:szCs w:val="28"/>
          <w:lang w:val="en-US" w:eastAsia="zh-CN" w:bidi="ar-SA"/>
        </w:rPr>
        <w:t>10月4-6日</w:t>
      </w:r>
      <w:r>
        <w:rPr>
          <w:rFonts w:hint="eastAsia" w:ascii="仿宋_GB2312" w:hAnsi="仿宋_GB2312" w:eastAsia="仿宋_GB2312" w:cs="仿宋_GB2312"/>
          <w:color w:val="auto"/>
          <w:kern w:val="2"/>
          <w:sz w:val="28"/>
          <w:szCs w:val="28"/>
          <w:lang w:val="en-US" w:eastAsia="zh-CN" w:bidi="ar-SA"/>
        </w:rPr>
        <w:t>在成华区新华公园户外篮球场举行，为了保障赛事的举办，让成都市民、篮球爱好者有机会近距离感受三人篮球的魅力，采购人拟通过本项目确定1名供应商，为赛事期间比赛场地的搭建及氛围营造执行服务。</w:t>
      </w:r>
      <w:bookmarkStart w:id="54" w:name="_GoBack"/>
      <w:bookmarkEnd w:id="54"/>
    </w:p>
    <w:p w14:paraId="3A644F0D">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供应商需具备的资格条件</w:t>
      </w:r>
    </w:p>
    <w:p w14:paraId="3CFEDA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14:paraId="36C8EF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14:paraId="3E1D17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w:t>
      </w:r>
      <w:r>
        <w:rPr>
          <w:rFonts w:hint="eastAsia" w:ascii="仿宋_GB2312" w:hAnsi="仿宋_GB2312" w:eastAsia="仿宋_GB2312" w:cs="仿宋_GB2312"/>
          <w:i w:val="0"/>
          <w:iCs w:val="0"/>
          <w:color w:val="auto"/>
          <w:sz w:val="28"/>
          <w:szCs w:val="28"/>
          <w:lang w:val="en-US" w:eastAsia="zh-CN"/>
        </w:rPr>
        <w:t>活动执行经验及能力</w:t>
      </w:r>
      <w:r>
        <w:rPr>
          <w:rFonts w:hint="default" w:ascii="仿宋_GB2312" w:hAnsi="仿宋_GB2312" w:eastAsia="仿宋_GB2312" w:cs="仿宋_GB2312"/>
          <w:i w:val="0"/>
          <w:iCs w:val="0"/>
          <w:color w:val="auto"/>
          <w:sz w:val="28"/>
          <w:szCs w:val="28"/>
          <w:lang w:val="en-US" w:eastAsia="zh-CN"/>
        </w:rPr>
        <w:t>；</w:t>
      </w:r>
    </w:p>
    <w:p w14:paraId="6990F0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14:paraId="6BF00D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78101F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（六）符合国家法律、法规规定以及根据项目要求设定的其它特殊资格条件。</w:t>
      </w:r>
    </w:p>
    <w:p w14:paraId="7AC00E09">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报名时间及方式</w:t>
      </w:r>
    </w:p>
    <w:p w14:paraId="616D20C2">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报名时间：2024年9月24日9时00分至2024年9月26日17时00分（北京时间，下同）。</w:t>
      </w:r>
    </w:p>
    <w:p w14:paraId="0B7B2E7F">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报名方式</w:t>
      </w:r>
    </w:p>
    <w:p w14:paraId="118B0BCE">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网上报名：</w:t>
      </w:r>
      <w:r>
        <w:rPr>
          <w:rFonts w:hint="eastAsia" w:ascii="仿宋_GB2312" w:hAnsi="仿宋_GB2312" w:eastAsia="仿宋_GB2312" w:cs="仿宋_GB2312"/>
          <w:color w:val="auto"/>
          <w:sz w:val="28"/>
          <w:szCs w:val="28"/>
        </w:rPr>
        <w:t>单位介绍信及经办人身份证复印件加盖单</w:t>
      </w:r>
      <w:r>
        <w:rPr>
          <w:rFonts w:hint="eastAsia" w:ascii="仿宋_GB2312" w:hAnsi="仿宋_GB2312" w:eastAsia="仿宋_GB2312" w:cs="仿宋_GB2312"/>
          <w:color w:val="auto"/>
          <w:sz w:val="28"/>
          <w:szCs w:val="28"/>
          <w:highlight w:val="none"/>
        </w:rPr>
        <w:t>位公</w:t>
      </w:r>
      <w:r>
        <w:rPr>
          <w:rFonts w:hint="eastAsia" w:ascii="仿宋_GB2312" w:hAnsi="仿宋_GB2312" w:eastAsia="仿宋_GB2312" w:cs="仿宋_GB2312"/>
          <w:i w:val="0"/>
          <w:iCs w:val="0"/>
          <w:color w:val="auto"/>
          <w:sz w:val="28"/>
          <w:szCs w:val="28"/>
          <w:lang w:val="en-US" w:eastAsia="zh-CN"/>
        </w:rPr>
        <w:t>章，发送扫描件至邮箱，邮箱号：</w:t>
      </w:r>
      <w:r>
        <w:rPr>
          <w:rFonts w:hint="eastAsia" w:ascii="仿宋_GB2312" w:hAnsi="仿宋_GB2312" w:eastAsia="仿宋_GB2312" w:cs="仿宋_GB2312"/>
          <w:color w:val="auto"/>
          <w:sz w:val="28"/>
          <w:szCs w:val="28"/>
          <w:lang w:val="en-US" w:eastAsia="zh-CN"/>
        </w:rPr>
        <w:t>104968899@qq.co</w:t>
      </w:r>
      <w:r>
        <w:rPr>
          <w:rFonts w:hint="eastAsia" w:ascii="仿宋_GB2312" w:hAnsi="仿宋_GB2312" w:eastAsia="仿宋_GB2312" w:cs="仿宋_GB2312"/>
          <w:i w:val="0"/>
          <w:iCs w:val="0"/>
          <w:color w:val="auto"/>
          <w:sz w:val="28"/>
          <w:szCs w:val="28"/>
          <w:lang w:val="en-US" w:eastAsia="zh-CN"/>
        </w:rPr>
        <w:t>m。</w:t>
      </w:r>
    </w:p>
    <w:p w14:paraId="615FC39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比选申请书递交截止时间、开标时间、地点</w:t>
      </w:r>
    </w:p>
    <w:p w14:paraId="74C14125">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比选申请书递交截止时间：2024年9月27日9时00分-10时00分；</w:t>
      </w:r>
    </w:p>
    <w:p w14:paraId="26775FE0">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递交地点：成都市青羊区草堂路街道草堂东路150号综合楼1楼102室；</w:t>
      </w:r>
    </w:p>
    <w:p w14:paraId="279FBAF8">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三</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开标时间：2024年9月27日；</w:t>
      </w:r>
    </w:p>
    <w:p w14:paraId="428CC2C9">
      <w:pPr>
        <w:pStyle w:val="8"/>
        <w:keepNext w:val="0"/>
        <w:keepLines w:val="0"/>
        <w:pageBreakBefore w:val="0"/>
        <w:widowControl w:val="0"/>
        <w:kinsoku/>
        <w:wordWrap/>
        <w:overflowPunct/>
        <w:topLinePunct w:val="0"/>
        <w:autoSpaceDE/>
        <w:autoSpaceDN/>
        <w:bidi w:val="0"/>
        <w:adjustRightInd/>
        <w:snapToGrid/>
        <w:spacing w:after="0" w:line="50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四</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开标地点：成都市青羊区草堂路街道草堂东路150号综合楼三楼会议室。</w:t>
      </w:r>
    </w:p>
    <w:p w14:paraId="7E0B3B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注：供应商</w:t>
      </w:r>
      <w:r>
        <w:rPr>
          <w:rFonts w:hint="default" w:ascii="仿宋_GB2312" w:hAnsi="仿宋_GB2312" w:eastAsia="仿宋_GB2312" w:cs="仿宋_GB2312"/>
          <w:i w:val="0"/>
          <w:iCs w:val="0"/>
          <w:color w:val="auto"/>
          <w:sz w:val="28"/>
          <w:szCs w:val="28"/>
          <w:lang w:val="en-US" w:eastAsia="zh-CN"/>
        </w:rPr>
        <w:t>应在递交截止时间前，</w:t>
      </w:r>
      <w:r>
        <w:rPr>
          <w:rFonts w:hint="eastAsia" w:ascii="仿宋_GB2312" w:hAnsi="仿宋_GB2312" w:eastAsia="仿宋_GB2312" w:cs="仿宋_GB2312"/>
          <w:i w:val="0"/>
          <w:iCs w:val="0"/>
          <w:color w:val="auto"/>
          <w:sz w:val="28"/>
          <w:szCs w:val="28"/>
          <w:lang w:val="en-US" w:eastAsia="zh-CN"/>
        </w:rPr>
        <w:t>按照比选文件内容，</w:t>
      </w:r>
      <w:r>
        <w:rPr>
          <w:rFonts w:hint="default" w:ascii="仿宋_GB2312" w:hAnsi="仿宋_GB2312" w:eastAsia="仿宋_GB2312" w:cs="仿宋_GB2312"/>
          <w:i w:val="0"/>
          <w:iCs w:val="0"/>
          <w:color w:val="auto"/>
          <w:sz w:val="28"/>
          <w:szCs w:val="28"/>
          <w:lang w:val="en-US" w:eastAsia="zh-CN"/>
        </w:rPr>
        <w:t>将</w:t>
      </w:r>
      <w:r>
        <w:rPr>
          <w:rFonts w:hint="eastAsia" w:ascii="仿宋_GB2312" w:hAnsi="仿宋_GB2312" w:eastAsia="仿宋_GB2312" w:cs="仿宋_GB2312"/>
          <w:i w:val="0"/>
          <w:iCs w:val="0"/>
          <w:color w:val="auto"/>
          <w:sz w:val="28"/>
          <w:szCs w:val="28"/>
          <w:lang w:val="en-US" w:eastAsia="zh-CN"/>
        </w:rPr>
        <w:t>制作</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密封并标记</w:t>
      </w:r>
      <w:r>
        <w:rPr>
          <w:rFonts w:hint="eastAsia" w:ascii="仿宋_GB2312" w:hAnsi="仿宋_GB2312" w:eastAsia="仿宋_GB2312" w:cs="仿宋_GB2312"/>
          <w:i w:val="0"/>
          <w:iCs w:val="0"/>
          <w:color w:val="auto"/>
          <w:sz w:val="28"/>
          <w:szCs w:val="28"/>
          <w:lang w:val="en-US" w:eastAsia="zh-CN"/>
        </w:rPr>
        <w:t>后</w:t>
      </w:r>
      <w:r>
        <w:rPr>
          <w:rFonts w:hint="default" w:ascii="仿宋_GB2312" w:hAnsi="仿宋_GB2312" w:eastAsia="仿宋_GB2312" w:cs="仿宋_GB2312"/>
          <w:i w:val="0"/>
          <w:iCs w:val="0"/>
          <w:color w:val="auto"/>
          <w:sz w:val="28"/>
          <w:szCs w:val="28"/>
          <w:lang w:val="en-US" w:eastAsia="zh-CN"/>
        </w:rPr>
        <w:t>递交至指定地点。逾期送达</w:t>
      </w:r>
      <w:r>
        <w:rPr>
          <w:rFonts w:hint="eastAsia" w:ascii="仿宋_GB2312" w:hAnsi="仿宋_GB2312" w:eastAsia="仿宋_GB2312" w:cs="仿宋_GB2312"/>
          <w:i w:val="0"/>
          <w:iCs w:val="0"/>
          <w:color w:val="auto"/>
          <w:sz w:val="28"/>
          <w:szCs w:val="28"/>
          <w:lang w:val="en-US" w:eastAsia="zh-CN"/>
        </w:rPr>
        <w:t>或未按要求密封标记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14:paraId="1D63AEF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sz w:val="28"/>
          <w:szCs w:val="28"/>
          <w:lang w:val="en-US" w:eastAsia="zh-CN"/>
        </w:rPr>
        <w:t>联系方式</w:t>
      </w:r>
    </w:p>
    <w:p w14:paraId="52FDC7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14:paraId="1504D8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联系人：龙笛</w:t>
      </w:r>
    </w:p>
    <w:p w14:paraId="3BD01D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联系电话：028-86628481</w:t>
      </w:r>
    </w:p>
    <w:p w14:paraId="5D7925D8">
      <w:pPr>
        <w:pStyle w:val="17"/>
        <w:keepNext w:val="0"/>
        <w:keepLines w:val="0"/>
        <w:pageBreakBefore w:val="0"/>
        <w:widowControl w:val="0"/>
        <w:kinsoku/>
        <w:wordWrap/>
        <w:overflowPunct/>
        <w:topLinePunct w:val="0"/>
        <w:bidi w:val="0"/>
        <w:snapToGrid/>
        <w:spacing w:line="500" w:lineRule="exact"/>
        <w:textAlignment w:val="auto"/>
        <w:rPr>
          <w:rFonts w:hint="eastAsia" w:ascii="仿宋_GB2312" w:hAnsi="仿宋_GB2312" w:eastAsia="仿宋_GB2312" w:cs="仿宋_GB2312"/>
          <w:i w:val="0"/>
          <w:iCs w:val="0"/>
          <w:color w:val="auto"/>
          <w:sz w:val="28"/>
          <w:szCs w:val="28"/>
          <w:lang w:val="en-US" w:eastAsia="zh-CN"/>
        </w:rPr>
      </w:pPr>
    </w:p>
    <w:p w14:paraId="45BC553C">
      <w:pPr>
        <w:pStyle w:val="17"/>
        <w:keepNext w:val="0"/>
        <w:keepLines w:val="0"/>
        <w:pageBreakBefore w:val="0"/>
        <w:widowControl w:val="0"/>
        <w:kinsoku/>
        <w:wordWrap/>
        <w:overflowPunct/>
        <w:topLinePunct w:val="0"/>
        <w:autoSpaceDE w:val="0"/>
        <w:autoSpaceDN w:val="0"/>
        <w:bidi w:val="0"/>
        <w:adjustRightInd w:val="0"/>
        <w:snapToGrid/>
        <w:spacing w:line="500" w:lineRule="exact"/>
        <w:ind w:left="1401" w:leftChars="267" w:hanging="840" w:hangingChars="300"/>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w:t>
      </w:r>
      <w:r>
        <w:rPr>
          <w:rFonts w:hint="eastAsia" w:ascii="仿宋_GB2312" w:hAnsi="仿宋_GB2312" w:eastAsia="仿宋_GB2312" w:cs="仿宋_GB2312"/>
          <w:color w:val="auto"/>
          <w:sz w:val="28"/>
          <w:szCs w:val="28"/>
          <w:lang w:val="en-US" w:eastAsia="zh-CN"/>
        </w:rPr>
        <w:t>成都市“三大球”城市联赛-2024成都市三人篮球联赛搭建服务项目</w:t>
      </w:r>
      <w:r>
        <w:rPr>
          <w:rFonts w:hint="eastAsia" w:ascii="仿宋_GB2312" w:hAnsi="仿宋_GB2312" w:eastAsia="仿宋_GB2312" w:cs="仿宋_GB2312"/>
          <w:i w:val="0"/>
          <w:iCs w:val="0"/>
          <w:color w:val="auto"/>
          <w:sz w:val="28"/>
          <w:szCs w:val="28"/>
          <w:lang w:val="en-US" w:eastAsia="zh-CN"/>
        </w:rPr>
        <w:t>比选文件</w:t>
      </w:r>
    </w:p>
    <w:p w14:paraId="49BC6A4F">
      <w:pPr>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br w:type="page"/>
      </w:r>
    </w:p>
    <w:p w14:paraId="69FEEEE1">
      <w:pPr>
        <w:spacing w:after="156" w:afterLines="50" w:line="360" w:lineRule="auto"/>
        <w:jc w:val="center"/>
        <w:rPr>
          <w:rFonts w:hint="eastAsia" w:ascii="宋体" w:hAnsi="宋体" w:eastAsia="宋体" w:cs="宋体"/>
          <w:b/>
          <w:color w:val="auto"/>
          <w:sz w:val="40"/>
          <w:szCs w:val="32"/>
        </w:rPr>
      </w:pPr>
    </w:p>
    <w:p w14:paraId="77C5C34B">
      <w:pPr>
        <w:jc w:val="center"/>
        <w:rPr>
          <w:rFonts w:hint="eastAsia" w:ascii="宋体" w:hAnsi="宋体" w:eastAsia="宋体" w:cs="宋体"/>
          <w:color w:val="auto"/>
        </w:rPr>
      </w:pPr>
      <w:r>
        <w:rPr>
          <w:rFonts w:hint="eastAsia" w:ascii="宋体" w:hAnsi="宋体" w:eastAsia="宋体" w:cs="宋体"/>
          <w:b/>
          <w:bCs/>
          <w:color w:val="auto"/>
          <w:sz w:val="48"/>
          <w:szCs w:val="40"/>
          <w:u w:val="single"/>
          <w:lang w:val="en-US" w:eastAsia="zh-CN"/>
        </w:rPr>
        <w:t>成都市“三大球”城市联赛-2024成都市三人篮球联赛搭建服务项目</w:t>
      </w:r>
    </w:p>
    <w:p w14:paraId="2DB2F016">
      <w:pPr>
        <w:pStyle w:val="33"/>
        <w:ind w:firstLine="480"/>
        <w:rPr>
          <w:rFonts w:hint="eastAsia" w:ascii="宋体" w:hAnsi="宋体" w:eastAsia="宋体" w:cs="宋体"/>
          <w:color w:val="auto"/>
        </w:rPr>
      </w:pPr>
    </w:p>
    <w:p w14:paraId="31E90E23">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14:paraId="632524B8">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14:paraId="08F1EE59">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14:paraId="52260F8E">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14:paraId="334FAFC5">
      <w:pPr>
        <w:pStyle w:val="33"/>
        <w:ind w:firstLine="0" w:firstLineChars="0"/>
        <w:rPr>
          <w:rFonts w:hint="eastAsia" w:ascii="宋体" w:hAnsi="宋体" w:eastAsia="宋体" w:cs="宋体"/>
          <w:color w:val="auto"/>
        </w:rPr>
      </w:pPr>
    </w:p>
    <w:p w14:paraId="18491AC6">
      <w:pPr>
        <w:pStyle w:val="33"/>
        <w:ind w:firstLine="480"/>
        <w:rPr>
          <w:rFonts w:hint="eastAsia" w:ascii="宋体" w:hAnsi="宋体" w:eastAsia="宋体" w:cs="宋体"/>
          <w:color w:val="auto"/>
        </w:rPr>
      </w:pPr>
    </w:p>
    <w:p w14:paraId="28B958B1">
      <w:pPr>
        <w:pStyle w:val="33"/>
        <w:ind w:firstLine="480"/>
        <w:rPr>
          <w:rFonts w:hint="eastAsia" w:ascii="宋体" w:hAnsi="宋体" w:eastAsia="宋体" w:cs="宋体"/>
          <w:color w:val="auto"/>
        </w:rPr>
      </w:pPr>
    </w:p>
    <w:p w14:paraId="64D87728">
      <w:pPr>
        <w:spacing w:line="360" w:lineRule="auto"/>
        <w:jc w:val="center"/>
        <w:rPr>
          <w:rFonts w:hint="eastAsia" w:ascii="宋体" w:hAnsi="宋体" w:eastAsia="宋体" w:cs="宋体"/>
          <w:b/>
          <w:color w:val="auto"/>
          <w:sz w:val="28"/>
          <w:szCs w:val="28"/>
        </w:rPr>
      </w:pPr>
    </w:p>
    <w:p w14:paraId="549A4186">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14:paraId="2E688F92">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9</w:t>
      </w:r>
      <w:r>
        <w:rPr>
          <w:rFonts w:hint="eastAsia" w:ascii="宋体" w:hAnsi="宋体" w:eastAsia="宋体" w:cs="宋体"/>
          <w:b/>
          <w:bCs/>
          <w:color w:val="auto"/>
          <w:sz w:val="32"/>
          <w:szCs w:val="32"/>
          <w:lang w:val="zh-CN"/>
        </w:rPr>
        <w:t>月</w:t>
      </w:r>
    </w:p>
    <w:p w14:paraId="0CBFB4CF">
      <w:pPr>
        <w:spacing w:line="360" w:lineRule="auto"/>
        <w:rPr>
          <w:rFonts w:hint="eastAsia" w:ascii="宋体" w:hAnsi="宋体" w:eastAsia="宋体" w:cs="宋体"/>
          <w:color w:val="auto"/>
        </w:rPr>
      </w:pPr>
      <w:bookmarkStart w:id="0" w:name="_Toc193106063"/>
      <w:bookmarkStart w:id="1" w:name="_Toc193106174"/>
      <w:bookmarkStart w:id="2" w:name="_Toc193105917"/>
    </w:p>
    <w:p w14:paraId="1F27F722">
      <w:pPr>
        <w:pStyle w:val="2"/>
        <w:spacing w:line="360" w:lineRule="auto"/>
        <w:ind w:firstLine="0" w:firstLineChars="0"/>
        <w:rPr>
          <w:rFonts w:hint="eastAsia" w:ascii="宋体" w:hAnsi="宋体" w:eastAsia="宋体" w:cs="宋体"/>
          <w:bCs/>
          <w:color w:val="auto"/>
        </w:rPr>
      </w:pPr>
      <w:r>
        <w:rPr>
          <w:rFonts w:hint="eastAsia" w:ascii="宋体" w:hAnsi="宋体" w:eastAsia="宋体" w:cs="宋体"/>
          <w:color w:val="auto"/>
        </w:rPr>
        <w:br w:type="page"/>
      </w:r>
      <w:bookmarkEnd w:id="0"/>
      <w:bookmarkEnd w:id="1"/>
      <w:bookmarkEnd w:id="2"/>
      <w:bookmarkStart w:id="3" w:name="_Toc505010045"/>
      <w:bookmarkStart w:id="4" w:name="_Toc505010231"/>
      <w:bookmarkStart w:id="5" w:name="_Toc106386566"/>
      <w:bookmarkStart w:id="6" w:name="_Toc193105921"/>
      <w:bookmarkStart w:id="7" w:name="_Toc192318383"/>
      <w:bookmarkStart w:id="8" w:name="_Toc192318463"/>
      <w:bookmarkStart w:id="9" w:name="_Toc193106178"/>
      <w:bookmarkStart w:id="10" w:name="_Toc193106067"/>
      <w:bookmarkStart w:id="11" w:name="_Toc192318710"/>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14:paraId="55B4FFA3">
      <w:pPr>
        <w:pStyle w:val="34"/>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14:paraId="74290275">
      <w:pPr>
        <w:pStyle w:val="34"/>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14:paraId="600B7DCB">
      <w:pPr>
        <w:pStyle w:val="34"/>
        <w:ind w:firstLine="480"/>
        <w:rPr>
          <w:rFonts w:hint="eastAsia"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3.满足资格要求的承诺函（格式详见第五章）；</w:t>
      </w:r>
    </w:p>
    <w:p w14:paraId="42628F56">
      <w:pPr>
        <w:pStyle w:val="34"/>
        <w:ind w:firstLine="480"/>
        <w:rPr>
          <w:rFonts w:hint="default" w:ascii="宋体" w:hAnsi="宋体" w:eastAsia="宋体" w:cs="宋体"/>
          <w:b w:val="0"/>
          <w:bCs/>
          <w:color w:val="auto"/>
          <w:sz w:val="24"/>
          <w:szCs w:val="22"/>
          <w:lang w:val="en-US" w:eastAsia="zh-CN"/>
        </w:rPr>
      </w:pPr>
      <w:r>
        <w:rPr>
          <w:rFonts w:hint="eastAsia" w:ascii="宋体" w:hAnsi="宋体" w:eastAsia="宋体" w:cs="宋体"/>
          <w:b w:val="0"/>
          <w:bCs/>
          <w:color w:val="auto"/>
          <w:sz w:val="24"/>
          <w:szCs w:val="22"/>
          <w:lang w:val="en-US" w:eastAsia="zh-CN"/>
        </w:rPr>
        <w:t>4.活动策划执行案例。</w:t>
      </w:r>
    </w:p>
    <w:bookmarkEnd w:id="12"/>
    <w:p w14:paraId="09B6BADB">
      <w:pPr>
        <w:widowControl/>
        <w:spacing w:line="360" w:lineRule="auto"/>
        <w:ind w:firstLine="480" w:firstLineChars="200"/>
        <w:rPr>
          <w:rFonts w:hint="eastAsia" w:ascii="宋体" w:hAnsi="宋体" w:eastAsia="宋体" w:cs="宋体"/>
          <w:color w:val="auto"/>
          <w:sz w:val="24"/>
          <w:szCs w:val="24"/>
        </w:rPr>
      </w:pPr>
    </w:p>
    <w:p w14:paraId="12581B89">
      <w:pPr>
        <w:pStyle w:val="2"/>
        <w:spacing w:line="360" w:lineRule="auto"/>
        <w:ind w:firstLine="0" w:firstLineChars="0"/>
        <w:rPr>
          <w:rFonts w:hint="eastAsia" w:ascii="宋体" w:hAnsi="宋体" w:eastAsia="宋体" w:cs="宋体"/>
          <w:color w:val="auto"/>
        </w:rPr>
      </w:pPr>
      <w:r>
        <w:rPr>
          <w:rFonts w:hint="eastAsia" w:ascii="宋体" w:hAnsi="宋体" w:eastAsia="宋体" w:cs="宋体"/>
          <w:b w:val="0"/>
          <w:bCs/>
          <w:color w:val="auto"/>
          <w:sz w:val="24"/>
          <w:szCs w:val="24"/>
        </w:rPr>
        <w:br w:type="page"/>
      </w:r>
      <w:bookmarkStart w:id="13" w:name="_Toc436820878"/>
      <w:bookmarkStart w:id="14" w:name="_Toc106386567"/>
      <w:bookmarkStart w:id="15" w:name="_Toc505010232"/>
      <w:bookmarkStart w:id="16" w:name="_Toc505010046"/>
      <w:r>
        <w:rPr>
          <w:rFonts w:hint="eastAsia" w:ascii="宋体" w:hAnsi="宋体" w:eastAsia="宋体" w:cs="宋体"/>
          <w:color w:val="auto"/>
        </w:rPr>
        <w:t>第</w:t>
      </w:r>
      <w:r>
        <w:rPr>
          <w:rFonts w:hint="eastAsia" w:ascii="宋体" w:hAnsi="宋体" w:eastAsia="宋体" w:cs="宋体"/>
          <w:color w:val="auto"/>
          <w:lang w:val="en-US" w:eastAsia="zh-CN"/>
        </w:rPr>
        <w:t>二</w:t>
      </w:r>
      <w:r>
        <w:rPr>
          <w:rFonts w:hint="eastAsia" w:ascii="宋体" w:hAnsi="宋体" w:eastAsia="宋体" w:cs="宋体"/>
          <w:color w:val="auto"/>
        </w:rPr>
        <w:t>章</w:t>
      </w:r>
      <w:bookmarkEnd w:id="6"/>
      <w:bookmarkEnd w:id="7"/>
      <w:bookmarkEnd w:id="8"/>
      <w:bookmarkEnd w:id="9"/>
      <w:bookmarkEnd w:id="10"/>
      <w:bookmarkEnd w:id="11"/>
      <w:bookmarkEnd w:id="13"/>
      <w:r>
        <w:rPr>
          <w:rFonts w:hint="eastAsia" w:ascii="宋体" w:hAnsi="宋体" w:eastAsia="宋体" w:cs="宋体"/>
          <w:color w:val="auto"/>
        </w:rPr>
        <w:t xml:space="preserve">  采购项目技术和商务要求</w:t>
      </w:r>
      <w:bookmarkEnd w:id="14"/>
      <w:bookmarkEnd w:id="15"/>
      <w:bookmarkEnd w:id="16"/>
    </w:p>
    <w:p w14:paraId="7A9795C4">
      <w:pPr>
        <w:spacing w:line="360" w:lineRule="auto"/>
        <w:ind w:firstLine="482" w:firstLineChars="200"/>
        <w:rPr>
          <w:rFonts w:hint="eastAsia" w:ascii="宋体" w:hAnsi="宋体" w:eastAsia="宋体" w:cs="宋体"/>
          <w:b/>
          <w:color w:val="auto"/>
          <w:kern w:val="0"/>
          <w:sz w:val="24"/>
          <w:szCs w:val="24"/>
        </w:rPr>
      </w:pPr>
      <w:bookmarkStart w:id="17" w:name="_Toc73721579"/>
      <w:bookmarkStart w:id="18" w:name="_Toc505010233"/>
      <w:bookmarkStart w:id="19" w:name="_Toc106386568"/>
      <w:bookmarkStart w:id="20" w:name="_Toc505010327"/>
      <w:bookmarkStart w:id="21" w:name="_Toc509241720"/>
      <w:bookmarkStart w:id="22" w:name="_Toc505010047"/>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14:paraId="66D3C13C">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14:paraId="48E64E96">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成都市少年儿童业余体育学校需采购成都市“三大球”城市联赛-2024成都市三人篮球联赛搭建服务，现通过本次比选方式确认一位供应商完成本项目全部采购内容。</w:t>
      </w:r>
    </w:p>
    <w:p w14:paraId="598CCAD6">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b/>
          <w:color w:val="auto"/>
          <w:kern w:val="0"/>
          <w:sz w:val="24"/>
          <w:szCs w:val="24"/>
        </w:rPr>
      </w:pPr>
      <w:bookmarkStart w:id="23" w:name="_Toc106386569"/>
      <w:bookmarkStart w:id="24" w:name="_Toc505010328"/>
      <w:bookmarkStart w:id="25" w:name="_Toc505010048"/>
      <w:bookmarkStart w:id="26" w:name="_Toc509241721"/>
      <w:bookmarkStart w:id="27" w:name="_Toc505010234"/>
      <w:bookmarkStart w:id="28" w:name="_Toc73721580"/>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rPr>
        <w:t>技术要求</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154"/>
        <w:gridCol w:w="6192"/>
        <w:gridCol w:w="1098"/>
      </w:tblGrid>
      <w:tr w14:paraId="719B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8" w:type="pct"/>
            <w:noWrap w:val="0"/>
            <w:vAlign w:val="center"/>
          </w:tcPr>
          <w:p w14:paraId="289AFAC4">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41" w:type="pct"/>
            <w:noWrap w:val="0"/>
            <w:vAlign w:val="center"/>
          </w:tcPr>
          <w:p w14:paraId="60B447CB">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名称</w:t>
            </w:r>
          </w:p>
        </w:tc>
        <w:tc>
          <w:tcPr>
            <w:tcW w:w="3439" w:type="pct"/>
            <w:noWrap w:val="0"/>
            <w:vAlign w:val="center"/>
          </w:tcPr>
          <w:p w14:paraId="68ACAC71">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主要技术</w:t>
            </w:r>
            <w:r>
              <w:rPr>
                <w:rFonts w:hint="eastAsia" w:ascii="宋体" w:hAnsi="宋体" w:eastAsia="宋体" w:cs="宋体"/>
                <w:b/>
                <w:bCs/>
                <w:color w:val="auto"/>
                <w:sz w:val="21"/>
                <w:szCs w:val="21"/>
                <w:highlight w:val="none"/>
                <w:lang w:val="en-US" w:eastAsia="zh-CN"/>
              </w:rPr>
              <w:t>规格</w:t>
            </w:r>
          </w:p>
        </w:tc>
        <w:tc>
          <w:tcPr>
            <w:tcW w:w="610" w:type="pct"/>
            <w:noWrap w:val="0"/>
            <w:vAlign w:val="center"/>
          </w:tcPr>
          <w:p w14:paraId="3928F033">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r>
      <w:tr w14:paraId="5317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 w:type="pct"/>
            <w:noWrap w:val="0"/>
            <w:vAlign w:val="center"/>
          </w:tcPr>
          <w:p w14:paraId="1843AFD6">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p>
        </w:tc>
        <w:tc>
          <w:tcPr>
            <w:tcW w:w="641" w:type="pct"/>
            <w:noWrap w:val="0"/>
            <w:vAlign w:val="center"/>
          </w:tcPr>
          <w:p w14:paraId="31C5AB63">
            <w:pPr>
              <w:pStyle w:val="9"/>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人员</w:t>
            </w:r>
          </w:p>
        </w:tc>
        <w:tc>
          <w:tcPr>
            <w:tcW w:w="3439" w:type="pct"/>
            <w:noWrap w:val="0"/>
            <w:vAlign w:val="center"/>
          </w:tcPr>
          <w:p w14:paraId="6D75BFA6">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供应商需配备符合本项目需求的</w:t>
            </w:r>
            <w:r>
              <w:rPr>
                <w:rFonts w:hint="eastAsia" w:hAnsi="宋体" w:eastAsia="宋体" w:cs="宋体"/>
                <w:color w:val="auto"/>
                <w:sz w:val="21"/>
                <w:szCs w:val="21"/>
                <w:highlight w:val="none"/>
                <w:lang w:val="en-US" w:eastAsia="zh-CN"/>
              </w:rPr>
              <w:t>执行人员数</w:t>
            </w:r>
          </w:p>
          <w:p w14:paraId="4DF70E3A">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1.项目负责人1名</w:t>
            </w:r>
          </w:p>
          <w:p w14:paraId="20C3136E">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2.赛场搭建人员12人</w:t>
            </w:r>
          </w:p>
          <w:p w14:paraId="50C73679">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3.赛场音控人员2名</w:t>
            </w:r>
          </w:p>
          <w:p w14:paraId="7F5C4DA4">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4搭建现场督导人员1名</w:t>
            </w:r>
          </w:p>
        </w:tc>
        <w:tc>
          <w:tcPr>
            <w:tcW w:w="610" w:type="pct"/>
            <w:noWrap w:val="0"/>
            <w:vAlign w:val="center"/>
          </w:tcPr>
          <w:p w14:paraId="34A814C8">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不少于</w:t>
            </w:r>
          </w:p>
          <w:p w14:paraId="3E65136F">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16人</w:t>
            </w:r>
          </w:p>
        </w:tc>
      </w:tr>
      <w:tr w14:paraId="00BE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08" w:type="pct"/>
            <w:noWrap w:val="0"/>
            <w:vAlign w:val="center"/>
          </w:tcPr>
          <w:p w14:paraId="58DA148E">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641" w:type="pct"/>
            <w:noWrap w:val="0"/>
            <w:vAlign w:val="center"/>
          </w:tcPr>
          <w:p w14:paraId="46E577FC">
            <w:pPr>
              <w:pStyle w:val="9"/>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场地要求</w:t>
            </w:r>
          </w:p>
        </w:tc>
        <w:tc>
          <w:tcPr>
            <w:tcW w:w="3439" w:type="pct"/>
            <w:noWrap w:val="0"/>
            <w:vAlign w:val="center"/>
          </w:tcPr>
          <w:p w14:paraId="593C4B77">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1.大棚立柱TRUSS架，不少于6根，规格为450mm*450mm，含不小于1000mm*1000mm钢底座及配重</w:t>
            </w:r>
          </w:p>
          <w:p w14:paraId="7092D687">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2.大棚横梁TRUSS架，规格为760mm*450mm，投影面积大于15m*28m</w:t>
            </w:r>
          </w:p>
          <w:p w14:paraId="45BD9ACD">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3.大棚防雨布及支架，投影面积大于15m*28m</w:t>
            </w:r>
          </w:p>
          <w:p w14:paraId="6B76C7EF">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4.观众看台2组，雷亚架及舞台板，规格为14m*单层0.4m*两层，拉丝绒地毯覆盖</w:t>
            </w:r>
          </w:p>
          <w:p w14:paraId="577EDD2E">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5.线阵音响至少6支</w:t>
            </w:r>
          </w:p>
          <w:p w14:paraId="652C0C06">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6.低频音响至少2支</w:t>
            </w:r>
          </w:p>
          <w:p w14:paraId="1A8B7BA5">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7.数字处理器及调音台1组</w:t>
            </w:r>
          </w:p>
          <w:p w14:paraId="1861F851">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8.无线手持话筒至少2支</w:t>
            </w:r>
          </w:p>
          <w:p w14:paraId="757583A0">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9.多通道信号缆，保障场地音响系统正常运作</w:t>
            </w:r>
          </w:p>
          <w:p w14:paraId="594549BA">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10.音频隔离变压器1组</w:t>
            </w:r>
          </w:p>
          <w:p w14:paraId="4027B5AF">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11.音响系统电源线排布及使用压线槽安置</w:t>
            </w:r>
          </w:p>
          <w:p w14:paraId="7831A0BD">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12.LED照明PAR灯1组，40台</w:t>
            </w:r>
          </w:p>
          <w:p w14:paraId="28AF8D1E">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eastAsia"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13.彩灯系统1组，10台</w:t>
            </w:r>
          </w:p>
          <w:p w14:paraId="3BBDE7D0">
            <w:pPr>
              <w:pStyle w:val="9"/>
              <w:keepNext w:val="0"/>
              <w:keepLines w:val="0"/>
              <w:pageBreakBefore w:val="0"/>
              <w:widowControl w:val="0"/>
              <w:tabs>
                <w:tab w:val="left" w:pos="0"/>
              </w:tabs>
              <w:kinsoku/>
              <w:wordWrap w:val="0"/>
              <w:overflowPunct/>
              <w:topLinePunct w:val="0"/>
              <w:bidi w:val="0"/>
              <w:adjustRightInd w:val="0"/>
              <w:snapToGrid w:val="0"/>
              <w:spacing w:line="360" w:lineRule="exact"/>
              <w:textAlignment w:val="auto"/>
              <w:rPr>
                <w:rFonts w:hint="default"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14.灯光控台1组</w:t>
            </w:r>
          </w:p>
        </w:tc>
        <w:tc>
          <w:tcPr>
            <w:tcW w:w="610" w:type="pct"/>
            <w:noWrap w:val="0"/>
            <w:vAlign w:val="center"/>
          </w:tcPr>
          <w:p w14:paraId="53AD3B33">
            <w:pPr>
              <w:keepNext w:val="0"/>
              <w:keepLines w:val="0"/>
              <w:pageBreakBefore w:val="0"/>
              <w:widowControl w:val="0"/>
              <w:tabs>
                <w:tab w:val="left" w:pos="0"/>
              </w:tabs>
              <w:kinsoku/>
              <w:overflowPunct/>
              <w:topLinePunct w:val="0"/>
              <w:bidi w:val="0"/>
              <w:adjustRightInd w:val="0"/>
              <w:snapToGrid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501088C1">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注：服务时间根据活动日程具体安排</w:t>
      </w:r>
    </w:p>
    <w:p w14:paraId="19A78D4E">
      <w:pPr>
        <w:keepNext/>
        <w:keepLines/>
        <w:numPr>
          <w:ilvl w:val="0"/>
          <w:numId w:val="6"/>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服务要求</w:t>
      </w:r>
    </w:p>
    <w:p w14:paraId="596B409C">
      <w:pPr>
        <w:numPr>
          <w:ilvl w:val="0"/>
          <w:numId w:val="0"/>
        </w:numPr>
        <w:adjustRightInd w:val="0"/>
        <w:spacing w:line="360" w:lineRule="auto"/>
        <w:ind w:leftChars="200"/>
        <w:textAlignment w:val="baseline"/>
        <w:rPr>
          <w:rFonts w:hint="eastAsia" w:ascii="宋体" w:hAnsi="宋体" w:eastAsia="宋体" w:cs="宋体"/>
          <w:color w:val="auto"/>
          <w:sz w:val="24"/>
          <w:szCs w:val="22"/>
          <w:highlight w:val="none"/>
        </w:rPr>
      </w:pPr>
      <w:bookmarkStart w:id="29" w:name="_Toc73721582"/>
      <w:bookmarkStart w:id="30" w:name="_Toc106386573"/>
      <w:bookmarkStart w:id="31" w:name="_Hlk45286914"/>
      <w:r>
        <w:rPr>
          <w:rFonts w:hint="eastAsia" w:ascii="宋体" w:hAnsi="宋体" w:eastAsia="宋体" w:cs="宋体"/>
          <w:color w:val="auto"/>
          <w:sz w:val="24"/>
          <w:szCs w:val="22"/>
          <w:highlight w:val="none"/>
        </w:rPr>
        <w:t>1.</w:t>
      </w:r>
      <w:r>
        <w:rPr>
          <w:rFonts w:hint="eastAsia" w:ascii="宋体" w:hAnsi="宋体" w:eastAsia="宋体" w:cs="宋体"/>
          <w:color w:val="auto"/>
          <w:sz w:val="24"/>
          <w:szCs w:val="22"/>
          <w:highlight w:val="none"/>
          <w:lang w:val="en-US" w:eastAsia="zh-CN"/>
        </w:rPr>
        <w:t>活动地点须于成都成华区范围内</w:t>
      </w:r>
      <w:r>
        <w:rPr>
          <w:rFonts w:hint="eastAsia" w:ascii="宋体" w:hAnsi="宋体" w:eastAsia="宋体" w:cs="宋体"/>
          <w:color w:val="auto"/>
          <w:sz w:val="24"/>
          <w:szCs w:val="22"/>
          <w:highlight w:val="none"/>
        </w:rPr>
        <w:t>；</w:t>
      </w:r>
    </w:p>
    <w:p w14:paraId="6ED129EF">
      <w:pPr>
        <w:numPr>
          <w:ilvl w:val="0"/>
          <w:numId w:val="0"/>
        </w:numPr>
        <w:adjustRightInd w:val="0"/>
        <w:spacing w:line="360" w:lineRule="auto"/>
        <w:ind w:leftChars="200"/>
        <w:textAlignment w:val="baseline"/>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2.</w:t>
      </w:r>
      <w:r>
        <w:rPr>
          <w:rFonts w:hint="eastAsia" w:ascii="宋体" w:hAnsi="宋体" w:eastAsia="宋体" w:cs="宋体"/>
          <w:color w:val="auto"/>
          <w:sz w:val="24"/>
          <w:szCs w:val="22"/>
          <w:highlight w:val="none"/>
          <w:lang w:val="en-US" w:eastAsia="zh-CN"/>
        </w:rPr>
        <w:t>活动承接方需具备赛场搭建经验及相关安全搭建资质；</w:t>
      </w:r>
    </w:p>
    <w:p w14:paraId="7414E1E8">
      <w:pPr>
        <w:numPr>
          <w:ilvl w:val="0"/>
          <w:numId w:val="0"/>
        </w:numPr>
        <w:adjustRightInd w:val="0"/>
        <w:spacing w:line="360" w:lineRule="auto"/>
        <w:ind w:leftChars="200"/>
        <w:textAlignment w:val="baseline"/>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3.活动承接方须在赛事开始前完成赛场搭建工作，包含但不限于球场大棚、音响等设备的租赁及搭建等。</w:t>
      </w:r>
    </w:p>
    <w:p w14:paraId="7F2EA304">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四、商务要求</w:t>
      </w:r>
      <w:bookmarkEnd w:id="29"/>
      <w:bookmarkEnd w:id="30"/>
    </w:p>
    <w:p w14:paraId="0A0F0888">
      <w:pPr>
        <w:adjustRightInd w:val="0"/>
        <w:spacing w:line="360" w:lineRule="auto"/>
        <w:ind w:left="1"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2"/>
          <w:highlight w:val="none"/>
        </w:rPr>
        <w:t>★1.履约时间：根据赛事安排及本项目要求完成履约，具体起止时间以合同约定为准。</w:t>
      </w:r>
    </w:p>
    <w:p w14:paraId="65501D38">
      <w:pPr>
        <w:adjustRightInd w:val="0"/>
        <w:spacing w:line="360" w:lineRule="auto"/>
        <w:ind w:left="1" w:firstLine="480" w:firstLineChars="200"/>
        <w:textAlignment w:val="baseline"/>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2"/>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履约</w:t>
      </w:r>
      <w:r>
        <w:rPr>
          <w:rFonts w:hint="eastAsia" w:ascii="宋体" w:hAnsi="宋体" w:eastAsia="宋体" w:cs="宋体"/>
          <w:color w:val="auto"/>
          <w:kern w:val="0"/>
          <w:sz w:val="24"/>
          <w:szCs w:val="24"/>
          <w:highlight w:val="none"/>
        </w:rPr>
        <w:t>地点：</w:t>
      </w:r>
      <w:r>
        <w:rPr>
          <w:rFonts w:hint="eastAsia" w:ascii="宋体" w:hAnsi="宋体" w:eastAsia="宋体" w:cs="宋体"/>
          <w:color w:val="auto"/>
          <w:sz w:val="24"/>
          <w:szCs w:val="22"/>
          <w:highlight w:val="none"/>
          <w:lang w:val="en-US" w:eastAsia="zh-CN"/>
        </w:rPr>
        <w:t>成都成华区范围内</w:t>
      </w:r>
    </w:p>
    <w:p w14:paraId="43FB0A55">
      <w:pPr>
        <w:numPr>
          <w:ilvl w:val="0"/>
          <w:numId w:val="7"/>
        </w:numPr>
        <w:adjustRightInd w:val="0"/>
        <w:spacing w:line="360" w:lineRule="auto"/>
        <w:ind w:left="1" w:firstLine="480" w:firstLineChars="200"/>
        <w:textAlignment w:val="baseline"/>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资金支付期限及付款比例：</w:t>
      </w:r>
    </w:p>
    <w:p w14:paraId="4E547BDF">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合同签订后10日内支付合同总额的40%，项目完成经验收合格后10日内支付合同总额的60%。</w:t>
      </w:r>
    </w:p>
    <w:p w14:paraId="715059DF">
      <w:pPr>
        <w:keepNext w:val="0"/>
        <w:keepLines w:val="0"/>
        <w:pageBreakBefore w:val="0"/>
        <w:widowControl w:val="0"/>
        <w:numPr>
          <w:ilvl w:val="0"/>
          <w:numId w:val="8"/>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比选申请人须向</w:t>
      </w:r>
      <w:r>
        <w:rPr>
          <w:rFonts w:hint="eastAsia" w:ascii="宋体" w:hAnsi="宋体" w:eastAsia="宋体" w:cs="宋体"/>
          <w:color w:val="auto"/>
          <w:kern w:val="0"/>
          <w:sz w:val="24"/>
          <w:szCs w:val="24"/>
          <w:lang w:val="en-US" w:eastAsia="zh-CN"/>
        </w:rPr>
        <w:t>比选人</w:t>
      </w:r>
      <w:r>
        <w:rPr>
          <w:rFonts w:hint="eastAsia" w:ascii="宋体" w:hAnsi="宋体" w:eastAsia="宋体" w:cs="宋体"/>
          <w:color w:val="auto"/>
          <w:kern w:val="0"/>
          <w:sz w:val="24"/>
          <w:szCs w:val="24"/>
        </w:rPr>
        <w:t>出具合法有效完整的增值税发票及凭证资料后进行支付结算，付款方式均采用公对公的银行转账，比选申请人接受转账的开户信息以合同载明的为准。</w:t>
      </w:r>
    </w:p>
    <w:p w14:paraId="17A95D2F">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.验收标准：采购人按国家有关规定以及</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文件的要求、供应商的</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申请文件文件及承诺与本项目合同约定标准进行验收。</w:t>
      </w:r>
    </w:p>
    <w:bookmarkEnd w:id="31"/>
    <w:p w14:paraId="7EF566B4">
      <w:pPr>
        <w:spacing w:line="360" w:lineRule="auto"/>
        <w:ind w:firstLine="482" w:firstLineChars="200"/>
        <w:rPr>
          <w:rFonts w:hint="eastAsia" w:ascii="宋体" w:hAnsi="宋体" w:eastAsia="宋体" w:cs="宋体"/>
          <w:b/>
          <w:color w:val="auto"/>
          <w:kern w:val="0"/>
          <w:sz w:val="24"/>
          <w:szCs w:val="24"/>
        </w:rPr>
      </w:pPr>
    </w:p>
    <w:p w14:paraId="1C9304AF">
      <w:pPr>
        <w:widowControl/>
        <w:spacing w:line="360" w:lineRule="auto"/>
        <w:rPr>
          <w:rFonts w:hint="eastAsia" w:ascii="宋体" w:hAnsi="宋体" w:eastAsia="宋体" w:cs="宋体"/>
          <w:b/>
          <w:color w:val="auto"/>
          <w:sz w:val="32"/>
          <w:szCs w:val="32"/>
        </w:rPr>
      </w:pPr>
      <w:bookmarkStart w:id="32" w:name="_Toc217446089"/>
    </w:p>
    <w:bookmarkEnd w:id="32"/>
    <w:p w14:paraId="34248DD8">
      <w:pPr>
        <w:pStyle w:val="2"/>
        <w:spacing w:line="360" w:lineRule="auto"/>
        <w:ind w:firstLine="0" w:firstLineChars="0"/>
        <w:jc w:val="center"/>
        <w:rPr>
          <w:rFonts w:hint="eastAsia" w:ascii="宋体" w:hAnsi="宋体" w:eastAsia="宋体" w:cs="宋体"/>
          <w:color w:val="auto"/>
        </w:rPr>
      </w:pPr>
      <w:bookmarkStart w:id="33" w:name="_Toc464028956"/>
      <w:bookmarkStart w:id="34" w:name="_Toc350864527"/>
      <w:bookmarkStart w:id="35" w:name="_Toc505010078"/>
      <w:bookmarkStart w:id="36" w:name="_Toc505010264"/>
      <w:bookmarkStart w:id="37" w:name="_Toc10638658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14:paraId="32C8A63C">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192318712"/>
      <w:bookmarkStart w:id="39" w:name="_Toc193105923"/>
      <w:bookmarkStart w:id="40" w:name="_Toc192318385"/>
      <w:bookmarkStart w:id="41" w:name="_Toc193106069"/>
      <w:bookmarkStart w:id="42" w:name="_Toc509241743"/>
      <w:bookmarkStart w:id="43" w:name="_Toc505010265"/>
      <w:bookmarkStart w:id="44" w:name="_Toc193106180"/>
      <w:bookmarkStart w:id="45" w:name="_Toc192318465"/>
      <w:bookmarkStart w:id="46" w:name="_Toc106386585"/>
      <w:bookmarkStart w:id="47" w:name="_Toc505010359"/>
      <w:bookmarkStart w:id="48" w:name="_Toc73721600"/>
      <w:bookmarkStart w:id="49" w:name="_Toc505010079"/>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14:paraId="4E4C68F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14:paraId="3342D6D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14:paraId="5FEA50E3">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3686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14E58EB5">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14:paraId="3EBDC9B7">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14:paraId="4A9C4DBD">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14:paraId="236C62F0">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14:paraId="191DF897">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14:paraId="2B2D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14:paraId="78FF1898">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14:paraId="0B36F704">
            <w:pPr>
              <w:spacing w:line="240" w:lineRule="exact"/>
              <w:ind w:firstLine="28"/>
              <w:jc w:val="center"/>
              <w:rPr>
                <w:rFonts w:ascii="方正仿宋_GBK" w:hAnsi="Times New Roman" w:eastAsia="方正仿宋_GBK" w:cs="Times New Roman"/>
                <w:b/>
                <w:bCs/>
                <w:color w:val="auto"/>
                <w:sz w:val="24"/>
                <w:szCs w:val="24"/>
              </w:rPr>
            </w:pPr>
          </w:p>
          <w:p w14:paraId="3B796247">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14:paraId="033530E5">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14:paraId="7E3086E2">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30</w:t>
            </w:r>
          </w:p>
        </w:tc>
        <w:tc>
          <w:tcPr>
            <w:tcW w:w="5634" w:type="dxa"/>
            <w:noWrap w:val="0"/>
            <w:vAlign w:val="center"/>
          </w:tcPr>
          <w:p w14:paraId="021928F2">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14:paraId="65BEB957">
            <w:pPr>
              <w:spacing w:line="240" w:lineRule="exact"/>
              <w:ind w:firstLine="480" w:firstLineChars="200"/>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30</w:t>
            </w:r>
          </w:p>
          <w:p w14:paraId="29D77B42">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14:paraId="0CB160FD">
            <w:pPr>
              <w:spacing w:line="400" w:lineRule="exact"/>
              <w:rPr>
                <w:rFonts w:ascii="方正仿宋_GBK" w:hAnsi="Times New Roman" w:eastAsia="方正仿宋_GBK" w:cs="Times New Roman"/>
                <w:color w:val="auto"/>
                <w:sz w:val="24"/>
                <w:szCs w:val="24"/>
              </w:rPr>
            </w:pPr>
          </w:p>
        </w:tc>
      </w:tr>
      <w:tr w14:paraId="43A6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14:paraId="14159A81">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14:paraId="36D91D3D">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14:paraId="2325D568">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14:paraId="61950B0B">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制作的相关工作方案（计划）内容综合评定打分。</w:t>
            </w:r>
          </w:p>
        </w:tc>
        <w:tc>
          <w:tcPr>
            <w:tcW w:w="870" w:type="dxa"/>
            <w:noWrap w:val="0"/>
            <w:vAlign w:val="center"/>
          </w:tcPr>
          <w:p w14:paraId="00301C25">
            <w:pPr>
              <w:spacing w:line="400" w:lineRule="exact"/>
              <w:rPr>
                <w:rFonts w:ascii="方正仿宋_GBK" w:hAnsi="Times New Roman" w:eastAsia="方正仿宋_GBK" w:cs="Times New Roman"/>
                <w:color w:val="auto"/>
                <w:sz w:val="24"/>
                <w:szCs w:val="24"/>
              </w:rPr>
            </w:pPr>
          </w:p>
        </w:tc>
      </w:tr>
      <w:tr w14:paraId="3916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14:paraId="746B6338">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14:paraId="5FFD1580">
            <w:pPr>
              <w:spacing w:line="240" w:lineRule="exact"/>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活动案例</w:t>
            </w:r>
          </w:p>
        </w:tc>
        <w:tc>
          <w:tcPr>
            <w:tcW w:w="833" w:type="dxa"/>
            <w:noWrap w:val="0"/>
            <w:vAlign w:val="center"/>
          </w:tcPr>
          <w:p w14:paraId="4CC628CB">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lang w:val="en-US" w:eastAsia="zh-CN"/>
              </w:rPr>
              <w:t>2</w:t>
            </w:r>
            <w:r>
              <w:rPr>
                <w:rFonts w:ascii="方正仿宋_GBK" w:hAnsi="Times New Roman" w:eastAsia="方正仿宋_GBK" w:cs="方正仿宋_GBK"/>
                <w:b/>
                <w:bCs/>
                <w:color w:val="auto"/>
                <w:sz w:val="24"/>
                <w:szCs w:val="24"/>
              </w:rPr>
              <w:t>0</w:t>
            </w:r>
          </w:p>
        </w:tc>
        <w:tc>
          <w:tcPr>
            <w:tcW w:w="5634" w:type="dxa"/>
            <w:noWrap w:val="0"/>
            <w:vAlign w:val="center"/>
          </w:tcPr>
          <w:p w14:paraId="1BCAB22F">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lang w:val="en-US" w:eastAsia="zh-CN"/>
              </w:rPr>
              <w:t>承办主体应提供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w:t>
            </w:r>
            <w:r>
              <w:rPr>
                <w:rFonts w:hint="eastAsia" w:ascii="方正仿宋_GBK" w:hAnsi="Times New Roman" w:eastAsia="方正仿宋_GBK" w:cs="方正仿宋_GBK"/>
                <w:color w:val="auto"/>
                <w:sz w:val="24"/>
                <w:szCs w:val="24"/>
                <w:lang w:val="en-US" w:eastAsia="zh-CN"/>
              </w:rPr>
              <w:t>承办的相关搭建工作执行</w:t>
            </w:r>
            <w:r>
              <w:rPr>
                <w:rFonts w:hint="eastAsia" w:ascii="方正仿宋_GBK" w:hAnsi="Times New Roman" w:eastAsia="方正仿宋_GBK" w:cs="方正仿宋_GBK"/>
                <w:color w:val="auto"/>
                <w:sz w:val="24"/>
                <w:szCs w:val="24"/>
              </w:rPr>
              <w:t>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附相关合同、案例、图文，每个得2分，最多得10分；提供案例中有赛事场地搭建经验的每项加2分，最多得10分</w:t>
            </w:r>
            <w:r>
              <w:rPr>
                <w:rFonts w:hint="eastAsia" w:ascii="方正仿宋_GBK" w:hAnsi="Times New Roman" w:eastAsia="方正仿宋_GBK" w:cs="方正仿宋_GBK"/>
                <w:color w:val="auto"/>
                <w:sz w:val="24"/>
                <w:szCs w:val="24"/>
              </w:rPr>
              <w:t>。</w:t>
            </w:r>
          </w:p>
        </w:tc>
        <w:tc>
          <w:tcPr>
            <w:tcW w:w="870" w:type="dxa"/>
            <w:noWrap w:val="0"/>
            <w:vAlign w:val="center"/>
          </w:tcPr>
          <w:p w14:paraId="1E7B0336">
            <w:pPr>
              <w:rPr>
                <w:rFonts w:ascii="方正仿宋_GBK" w:hAnsi="Times New Roman" w:eastAsia="方正仿宋_GBK" w:cs="Times New Roman"/>
                <w:color w:val="auto"/>
                <w:sz w:val="24"/>
                <w:szCs w:val="24"/>
              </w:rPr>
            </w:pPr>
          </w:p>
        </w:tc>
      </w:tr>
      <w:tr w14:paraId="746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3F62F7E6">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14:paraId="4BF4A054">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14:paraId="5A3EE850">
            <w:pPr>
              <w:wordWrap w:val="0"/>
              <w:spacing w:line="400" w:lineRule="exact"/>
              <w:rPr>
                <w:rFonts w:ascii="方正仿宋_GBK" w:hAnsi="Times New Roman" w:eastAsia="方正仿宋_GBK" w:cs="Times New Roman"/>
                <w:color w:val="auto"/>
                <w:sz w:val="24"/>
                <w:szCs w:val="24"/>
              </w:rPr>
            </w:pPr>
          </w:p>
        </w:tc>
      </w:tr>
    </w:tbl>
    <w:p w14:paraId="3EACA5C4">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14:paraId="6E7F760B">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14:paraId="01D7073C">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14:paraId="5115D004">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14:paraId="7336FA09">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14:paraId="65FEA621">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14:paraId="1716CD52">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14:paraId="7FEF564E">
      <w:pPr>
        <w:pStyle w:val="3"/>
        <w:numPr>
          <w:ilvl w:val="0"/>
          <w:numId w:val="0"/>
        </w:numPr>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14:paraId="52F003D9">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21DF5368">
      <w:pPr>
        <w:autoSpaceDE w:val="0"/>
        <w:autoSpaceDN w:val="0"/>
        <w:adjustRightInd w:val="0"/>
        <w:spacing w:line="360" w:lineRule="auto"/>
        <w:jc w:val="center"/>
        <w:rPr>
          <w:rFonts w:ascii="宋体" w:hAnsi="宋体" w:cs="宋体"/>
          <w:b/>
          <w:color w:val="auto"/>
          <w:spacing w:val="57"/>
          <w:kern w:val="0"/>
          <w:sz w:val="40"/>
          <w:szCs w:val="40"/>
        </w:rPr>
      </w:pPr>
    </w:p>
    <w:p w14:paraId="0738C1D2">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797E826F">
      <w:pPr>
        <w:autoSpaceDE w:val="0"/>
        <w:autoSpaceDN w:val="0"/>
        <w:adjustRightInd w:val="0"/>
        <w:spacing w:line="360" w:lineRule="auto"/>
        <w:jc w:val="center"/>
        <w:rPr>
          <w:rFonts w:ascii="宋体" w:hAnsi="宋体" w:cs="宋体"/>
          <w:b/>
          <w:color w:val="auto"/>
          <w:spacing w:val="57"/>
          <w:kern w:val="0"/>
          <w:sz w:val="40"/>
          <w:szCs w:val="40"/>
        </w:rPr>
      </w:pPr>
    </w:p>
    <w:p w14:paraId="170DAE1C">
      <w:pPr>
        <w:autoSpaceDE w:val="0"/>
        <w:autoSpaceDN w:val="0"/>
        <w:adjustRightInd w:val="0"/>
        <w:spacing w:line="360" w:lineRule="auto"/>
        <w:jc w:val="center"/>
        <w:rPr>
          <w:rFonts w:ascii="宋体" w:hAnsi="宋体" w:cs="宋体"/>
          <w:b/>
          <w:color w:val="auto"/>
          <w:spacing w:val="57"/>
          <w:kern w:val="0"/>
          <w:sz w:val="40"/>
          <w:szCs w:val="40"/>
          <w:u w:val="single"/>
        </w:rPr>
      </w:pPr>
    </w:p>
    <w:p w14:paraId="7ABEEE2F">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13AE3262">
      <w:pPr>
        <w:autoSpaceDE w:val="0"/>
        <w:autoSpaceDN w:val="0"/>
        <w:adjustRightInd w:val="0"/>
        <w:spacing w:line="360" w:lineRule="auto"/>
        <w:jc w:val="center"/>
        <w:rPr>
          <w:rFonts w:ascii="宋体" w:hAnsi="宋体" w:cs="宋体"/>
          <w:color w:val="auto"/>
          <w:kern w:val="0"/>
          <w:sz w:val="32"/>
          <w:szCs w:val="32"/>
          <w:lang w:val="zh-CN"/>
        </w:rPr>
      </w:pPr>
    </w:p>
    <w:p w14:paraId="4DF0B257">
      <w:pPr>
        <w:autoSpaceDE w:val="0"/>
        <w:autoSpaceDN w:val="0"/>
        <w:adjustRightInd w:val="0"/>
        <w:spacing w:line="360" w:lineRule="auto"/>
        <w:rPr>
          <w:rFonts w:ascii="宋体" w:hAnsi="宋体" w:cs="宋体"/>
          <w:b/>
          <w:color w:val="auto"/>
          <w:kern w:val="0"/>
          <w:sz w:val="32"/>
          <w:szCs w:val="32"/>
        </w:rPr>
      </w:pPr>
    </w:p>
    <w:p w14:paraId="6A84B417">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56996FB0">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739E0E7B">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28EAB696">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ED33D8A">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53BCDA52">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B9E638B">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14:paraId="7E8F857C">
      <w:pPr>
        <w:spacing w:line="360" w:lineRule="auto"/>
        <w:jc w:val="center"/>
        <w:rPr>
          <w:rFonts w:ascii="宋体" w:hAnsi="宋体" w:cs="宋体"/>
          <w:color w:val="auto"/>
          <w:sz w:val="28"/>
          <w:szCs w:val="28"/>
        </w:rPr>
      </w:pPr>
    </w:p>
    <w:p w14:paraId="54BA079A">
      <w:pPr>
        <w:pStyle w:val="3"/>
        <w:numPr>
          <w:ilvl w:val="0"/>
          <w:numId w:val="9"/>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14:paraId="62D8092E">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6D14EC56">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147057B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5BFF761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7F9F9E5E">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39135BF2">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60E8A430">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6ECCFDD5">
      <w:pPr>
        <w:keepNext w:val="0"/>
        <w:keepLines w:val="0"/>
        <w:pageBreakBefore w:val="0"/>
        <w:widowControl/>
        <w:numPr>
          <w:ilvl w:val="0"/>
          <w:numId w:val="10"/>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059A41A5">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004A8862">
      <w:pPr>
        <w:spacing w:line="360" w:lineRule="auto"/>
        <w:ind w:firstLine="0" w:firstLineChars="0"/>
        <w:rPr>
          <w:rFonts w:hint="eastAsia" w:ascii="仿宋" w:hAnsi="仿宋" w:eastAsia="仿宋" w:cs="仿宋"/>
          <w:color w:val="auto"/>
          <w:sz w:val="28"/>
          <w:szCs w:val="28"/>
          <w:lang w:val="en-US" w:eastAsia="zh-CN"/>
        </w:rPr>
      </w:pPr>
    </w:p>
    <w:p w14:paraId="087C02A0">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11052F94">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1C82E5AE">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05705A59">
      <w:pPr>
        <w:pStyle w:val="17"/>
        <w:rPr>
          <w:color w:val="auto"/>
        </w:rPr>
      </w:pPr>
    </w:p>
    <w:p w14:paraId="744B64FC">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0C73041A">
      <w:pPr>
        <w:pStyle w:val="3"/>
        <w:numPr>
          <w:ilvl w:val="0"/>
          <w:numId w:val="9"/>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5BCEA9E7">
      <w:pPr>
        <w:pStyle w:val="1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2ADCDE52">
      <w:pPr>
        <w:pStyle w:val="17"/>
        <w:rPr>
          <w:rFonts w:hint="eastAsia"/>
          <w:color w:val="auto"/>
          <w:sz w:val="28"/>
          <w:szCs w:val="28"/>
          <w:lang w:val="en-US" w:eastAsia="zh-CN"/>
        </w:rPr>
      </w:pPr>
    </w:p>
    <w:p w14:paraId="56287E29">
      <w:pPr>
        <w:pStyle w:val="1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745CE751">
      <w:pPr>
        <w:jc w:val="left"/>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p>
    <w:p w14:paraId="2D773E27">
      <w:pPr>
        <w:pStyle w:val="3"/>
        <w:numPr>
          <w:ilvl w:val="0"/>
          <w:numId w:val="9"/>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14:paraId="0A99BEBC">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55A26D77">
      <w:pPr>
        <w:spacing w:line="360" w:lineRule="auto"/>
        <w:rPr>
          <w:rFonts w:hint="eastAsia" w:ascii="宋体" w:hAnsi="宋体" w:cs="宋体"/>
          <w:color w:val="auto"/>
          <w:sz w:val="28"/>
          <w:szCs w:val="28"/>
          <w:lang w:val="en-US" w:eastAsia="zh-CN"/>
        </w:rPr>
      </w:pPr>
    </w:p>
    <w:p w14:paraId="62ED1600">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14:paraId="220F83E4">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14:paraId="10AEBA10">
      <w:pPr>
        <w:spacing w:line="360" w:lineRule="auto"/>
        <w:ind w:firstLine="0" w:firstLineChars="0"/>
        <w:rPr>
          <w:rFonts w:hint="eastAsia" w:ascii="仿宋" w:hAnsi="仿宋" w:eastAsia="仿宋" w:cs="仿宋"/>
          <w:color w:val="auto"/>
          <w:sz w:val="32"/>
          <w:szCs w:val="32"/>
          <w:lang w:val="en-US" w:eastAsia="zh-CN"/>
        </w:rPr>
      </w:pPr>
    </w:p>
    <w:p w14:paraId="477BDC08">
      <w:pPr>
        <w:spacing w:line="360" w:lineRule="auto"/>
        <w:ind w:firstLine="0" w:firstLineChars="0"/>
        <w:rPr>
          <w:rFonts w:hint="eastAsia" w:ascii="仿宋" w:hAnsi="仿宋" w:eastAsia="仿宋" w:cs="仿宋"/>
          <w:color w:val="auto"/>
          <w:sz w:val="28"/>
          <w:szCs w:val="28"/>
          <w:lang w:val="en-US" w:eastAsia="zh-CN"/>
        </w:rPr>
      </w:pPr>
    </w:p>
    <w:p w14:paraId="7F42622C">
      <w:pPr>
        <w:spacing w:line="360" w:lineRule="auto"/>
        <w:ind w:firstLine="0" w:firstLineChars="0"/>
        <w:rPr>
          <w:rFonts w:hint="eastAsia" w:ascii="仿宋" w:hAnsi="仿宋" w:eastAsia="仿宋" w:cs="仿宋"/>
          <w:color w:val="auto"/>
          <w:sz w:val="28"/>
          <w:szCs w:val="28"/>
          <w:lang w:val="en-US" w:eastAsia="zh-CN"/>
        </w:rPr>
      </w:pPr>
    </w:p>
    <w:p w14:paraId="534A849D">
      <w:pPr>
        <w:spacing w:line="360" w:lineRule="auto"/>
        <w:ind w:firstLine="0" w:firstLineChars="0"/>
        <w:rPr>
          <w:rFonts w:hint="eastAsia" w:ascii="仿宋" w:hAnsi="仿宋" w:eastAsia="仿宋" w:cs="仿宋"/>
          <w:color w:val="auto"/>
          <w:sz w:val="28"/>
          <w:szCs w:val="28"/>
          <w:lang w:val="en-US" w:eastAsia="zh-CN"/>
        </w:rPr>
      </w:pPr>
    </w:p>
    <w:p w14:paraId="1C0B5930">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31F7EE45">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B6AD1B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0EAB27E">
      <w:pPr>
        <w:keepNext/>
        <w:keepLines/>
        <w:spacing w:line="413" w:lineRule="auto"/>
        <w:rPr>
          <w:rFonts w:ascii="宋体" w:hAnsi="宋体" w:cs="宋体"/>
          <w:b/>
          <w:bCs/>
          <w:color w:val="auto"/>
          <w:sz w:val="28"/>
          <w:szCs w:val="28"/>
        </w:rPr>
        <w:sectPr>
          <w:footerReference r:id="rId4" w:type="first"/>
          <w:footerReference r:id="rId3" w:type="default"/>
          <w:pgSz w:w="11906" w:h="16838"/>
          <w:pgMar w:top="907" w:right="1474" w:bottom="680" w:left="1644" w:header="851" w:footer="992" w:gutter="0"/>
          <w:pgNumType w:fmt="decimal"/>
          <w:cols w:space="720" w:num="1"/>
          <w:titlePg/>
          <w:docGrid w:type="lines" w:linePitch="312" w:charSpace="0"/>
        </w:sectPr>
      </w:pPr>
    </w:p>
    <w:p w14:paraId="6DF28709">
      <w:pPr>
        <w:pStyle w:val="3"/>
        <w:numPr>
          <w:ilvl w:val="0"/>
          <w:numId w:val="9"/>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0EBCAEAD">
      <w:pPr>
        <w:ind w:firstLine="640" w:firstLineChars="200"/>
        <w:rPr>
          <w:rFonts w:ascii="仿宋" w:hAnsi="仿宋" w:eastAsia="仿宋" w:cs="仿宋"/>
          <w:color w:val="auto"/>
          <w:sz w:val="32"/>
          <w:szCs w:val="32"/>
        </w:rPr>
      </w:pPr>
    </w:p>
    <w:p w14:paraId="512388F4">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0107F29C">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6C7AA5E8">
      <w:pPr>
        <w:ind w:firstLine="560" w:firstLineChars="200"/>
        <w:rPr>
          <w:rFonts w:ascii="仿宋" w:hAnsi="仿宋" w:eastAsia="仿宋" w:cs="仿宋"/>
          <w:color w:val="auto"/>
          <w:sz w:val="28"/>
          <w:szCs w:val="28"/>
        </w:rPr>
      </w:pPr>
    </w:p>
    <w:p w14:paraId="12662D4C">
      <w:pPr>
        <w:rPr>
          <w:rFonts w:ascii="仿宋" w:hAnsi="仿宋" w:eastAsia="仿宋" w:cs="仿宋"/>
          <w:color w:val="auto"/>
          <w:sz w:val="28"/>
          <w:szCs w:val="28"/>
        </w:rPr>
      </w:pPr>
    </w:p>
    <w:p w14:paraId="1964A96B">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4C54245">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45C2EC9F">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64184CDC">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1BD9371">
      <w:pPr>
        <w:spacing w:line="360" w:lineRule="auto"/>
        <w:rPr>
          <w:rFonts w:ascii="宋体" w:hAnsi="宋体" w:cs="宋体"/>
          <w:color w:val="auto"/>
          <w:sz w:val="24"/>
        </w:rPr>
      </w:pPr>
    </w:p>
    <w:p w14:paraId="0308BFB0">
      <w:pPr>
        <w:spacing w:line="360" w:lineRule="auto"/>
        <w:rPr>
          <w:rFonts w:ascii="宋体" w:hAnsi="宋体" w:cs="宋体"/>
          <w:color w:val="auto"/>
          <w:sz w:val="24"/>
        </w:rPr>
      </w:pPr>
    </w:p>
    <w:p w14:paraId="2D193C70">
      <w:pPr>
        <w:spacing w:line="360" w:lineRule="auto"/>
        <w:rPr>
          <w:rFonts w:ascii="宋体" w:hAnsi="宋体" w:cs="宋体"/>
          <w:color w:val="auto"/>
          <w:sz w:val="24"/>
        </w:rPr>
      </w:pPr>
    </w:p>
    <w:p w14:paraId="65877E0C">
      <w:pPr>
        <w:pStyle w:val="3"/>
        <w:numPr>
          <w:ilvl w:val="0"/>
          <w:numId w:val="9"/>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14:paraId="0E2275CA">
      <w:pPr>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2E071C8C">
      <w:pPr>
        <w:pStyle w:val="8"/>
        <w:rPr>
          <w:rFonts w:hint="eastAsia" w:ascii="仿宋" w:hAnsi="仿宋" w:eastAsia="仿宋" w:cs="仿宋"/>
          <w:color w:val="auto"/>
          <w:sz w:val="28"/>
          <w:szCs w:val="28"/>
        </w:rPr>
      </w:pPr>
    </w:p>
    <w:p w14:paraId="1C2B78ED">
      <w:pPr>
        <w:rPr>
          <w:rFonts w:hint="eastAsia" w:ascii="仿宋" w:hAnsi="仿宋" w:eastAsia="仿宋" w:cs="仿宋"/>
          <w:color w:val="auto"/>
          <w:sz w:val="28"/>
          <w:szCs w:val="28"/>
        </w:rPr>
      </w:pPr>
    </w:p>
    <w:p w14:paraId="01D6768F">
      <w:pPr>
        <w:pStyle w:val="8"/>
        <w:rPr>
          <w:rFonts w:hint="eastAsia" w:ascii="仿宋" w:hAnsi="仿宋" w:eastAsia="仿宋" w:cs="仿宋"/>
          <w:color w:val="auto"/>
          <w:sz w:val="28"/>
          <w:szCs w:val="28"/>
        </w:rPr>
      </w:pPr>
    </w:p>
    <w:p w14:paraId="4B1D96ED">
      <w:pPr>
        <w:rPr>
          <w:rFonts w:hint="eastAsia" w:ascii="仿宋" w:hAnsi="仿宋" w:eastAsia="仿宋" w:cs="仿宋"/>
          <w:color w:val="auto"/>
          <w:sz w:val="28"/>
          <w:szCs w:val="28"/>
        </w:rPr>
      </w:pPr>
    </w:p>
    <w:p w14:paraId="3A135248">
      <w:pPr>
        <w:pStyle w:val="8"/>
        <w:rPr>
          <w:rFonts w:hint="eastAsia" w:ascii="仿宋" w:hAnsi="仿宋" w:eastAsia="仿宋" w:cs="仿宋"/>
          <w:color w:val="auto"/>
          <w:sz w:val="28"/>
          <w:szCs w:val="28"/>
        </w:rPr>
      </w:pPr>
    </w:p>
    <w:p w14:paraId="37CE7C41">
      <w:pPr>
        <w:rPr>
          <w:rFonts w:hint="eastAsia" w:ascii="仿宋" w:hAnsi="仿宋" w:eastAsia="仿宋" w:cs="仿宋"/>
          <w:color w:val="auto"/>
          <w:sz w:val="28"/>
          <w:szCs w:val="28"/>
        </w:rPr>
      </w:pPr>
    </w:p>
    <w:p w14:paraId="1DD9020F">
      <w:pPr>
        <w:pStyle w:val="8"/>
        <w:rPr>
          <w:rFonts w:hint="eastAsia" w:ascii="仿宋" w:hAnsi="仿宋" w:eastAsia="仿宋" w:cs="仿宋"/>
          <w:color w:val="auto"/>
          <w:sz w:val="28"/>
          <w:szCs w:val="28"/>
        </w:rPr>
      </w:pPr>
    </w:p>
    <w:p w14:paraId="7C5FF6A7">
      <w:pPr>
        <w:rPr>
          <w:rFonts w:hint="eastAsia" w:ascii="仿宋" w:hAnsi="仿宋" w:eastAsia="仿宋" w:cs="仿宋"/>
          <w:color w:val="auto"/>
          <w:sz w:val="28"/>
          <w:szCs w:val="28"/>
        </w:rPr>
      </w:pPr>
    </w:p>
    <w:p w14:paraId="0C651917">
      <w:pPr>
        <w:pStyle w:val="8"/>
        <w:rPr>
          <w:rFonts w:hint="eastAsia" w:ascii="仿宋" w:hAnsi="仿宋" w:eastAsia="仿宋" w:cs="仿宋"/>
          <w:color w:val="auto"/>
          <w:sz w:val="28"/>
          <w:szCs w:val="28"/>
        </w:rPr>
      </w:pPr>
    </w:p>
    <w:p w14:paraId="2C9FB7E1">
      <w:pPr>
        <w:rPr>
          <w:rFonts w:hint="eastAsia" w:ascii="仿宋" w:hAnsi="仿宋" w:eastAsia="仿宋" w:cs="仿宋"/>
          <w:color w:val="auto"/>
          <w:sz w:val="28"/>
          <w:szCs w:val="28"/>
        </w:rPr>
      </w:pPr>
    </w:p>
    <w:p w14:paraId="44EE5613">
      <w:pPr>
        <w:pStyle w:val="8"/>
        <w:rPr>
          <w:rFonts w:hint="eastAsia" w:ascii="仿宋" w:hAnsi="仿宋" w:eastAsia="仿宋" w:cs="仿宋"/>
          <w:color w:val="auto"/>
          <w:sz w:val="28"/>
          <w:szCs w:val="28"/>
        </w:rPr>
      </w:pPr>
    </w:p>
    <w:p w14:paraId="2C865296">
      <w:pPr>
        <w:rPr>
          <w:rFonts w:hint="eastAsia" w:ascii="仿宋" w:hAnsi="仿宋" w:eastAsia="仿宋" w:cs="仿宋"/>
          <w:color w:val="auto"/>
          <w:sz w:val="28"/>
          <w:szCs w:val="28"/>
        </w:rPr>
      </w:pPr>
    </w:p>
    <w:p w14:paraId="27BC217A">
      <w:pPr>
        <w:pStyle w:val="8"/>
        <w:rPr>
          <w:rFonts w:hint="eastAsia" w:ascii="仿宋" w:hAnsi="仿宋" w:eastAsia="仿宋" w:cs="仿宋"/>
          <w:color w:val="auto"/>
          <w:sz w:val="28"/>
          <w:szCs w:val="28"/>
        </w:rPr>
      </w:pPr>
    </w:p>
    <w:p w14:paraId="57749B52">
      <w:pPr>
        <w:rPr>
          <w:rFonts w:hint="eastAsia" w:ascii="仿宋" w:hAnsi="仿宋" w:eastAsia="仿宋" w:cs="仿宋"/>
          <w:color w:val="auto"/>
          <w:sz w:val="28"/>
          <w:szCs w:val="28"/>
        </w:rPr>
      </w:pPr>
    </w:p>
    <w:p w14:paraId="39DC38D1">
      <w:pPr>
        <w:pStyle w:val="8"/>
        <w:rPr>
          <w:rFonts w:hint="eastAsia" w:ascii="仿宋" w:hAnsi="仿宋" w:eastAsia="仿宋" w:cs="仿宋"/>
          <w:color w:val="auto"/>
          <w:sz w:val="28"/>
          <w:szCs w:val="28"/>
        </w:rPr>
      </w:pPr>
    </w:p>
    <w:p w14:paraId="3C9A4E8C">
      <w:pPr>
        <w:rPr>
          <w:rFonts w:hint="eastAsia" w:ascii="仿宋" w:hAnsi="仿宋" w:eastAsia="仿宋" w:cs="仿宋"/>
          <w:color w:val="auto"/>
          <w:sz w:val="28"/>
          <w:szCs w:val="28"/>
        </w:rPr>
      </w:pPr>
    </w:p>
    <w:p w14:paraId="4B6F8336">
      <w:pPr>
        <w:pStyle w:val="8"/>
        <w:rPr>
          <w:rFonts w:hint="eastAsia" w:ascii="仿宋" w:hAnsi="仿宋" w:eastAsia="仿宋" w:cs="仿宋"/>
          <w:color w:val="auto"/>
          <w:sz w:val="28"/>
          <w:szCs w:val="28"/>
        </w:rPr>
      </w:pPr>
    </w:p>
    <w:p w14:paraId="303DA2D7">
      <w:pPr>
        <w:jc w:val="center"/>
        <w:rPr>
          <w:rFonts w:hint="default" w:ascii="宋体" w:hAnsi="宋体" w:eastAsia="宋体" w:cs="宋体"/>
          <w:bCs/>
          <w:color w:val="auto"/>
          <w:kern w:val="2"/>
          <w:sz w:val="30"/>
          <w:szCs w:val="32"/>
          <w:lang w:val="en-US" w:eastAsia="zh-CN" w:bidi="ar-SA"/>
        </w:rPr>
      </w:pPr>
      <w:r>
        <w:rPr>
          <w:rFonts w:hint="eastAsia" w:ascii="宋体" w:hAnsi="宋体" w:eastAsia="宋体" w:cs="宋体"/>
          <w:bCs/>
          <w:color w:val="auto"/>
          <w:kern w:val="2"/>
          <w:sz w:val="30"/>
          <w:szCs w:val="32"/>
          <w:lang w:val="en-US" w:eastAsia="zh-CN" w:bidi="ar-SA"/>
        </w:rPr>
        <w:t>7.活动案例</w:t>
      </w:r>
    </w:p>
    <w:p w14:paraId="7AFBEA5C">
      <w:pPr>
        <w:tabs>
          <w:tab w:val="left" w:pos="600"/>
        </w:tabs>
        <w:spacing w:line="520" w:lineRule="exact"/>
        <w:jc w:val="left"/>
        <w:rPr>
          <w:rFonts w:hint="eastAsia" w:ascii="仿宋_GB2312" w:hAnsi="仿宋_GB2312" w:eastAsia="仿宋_GB2312" w:cs="仿宋_GB2312"/>
          <w:color w:val="auto"/>
          <w:sz w:val="44"/>
          <w:szCs w:val="44"/>
          <w:lang w:val="en-US" w:eastAsia="zh-CN"/>
        </w:rPr>
      </w:pPr>
    </w:p>
    <w:p w14:paraId="26D4B341">
      <w:pPr>
        <w:pStyle w:val="35"/>
        <w:ind w:left="0" w:leftChars="0" w:firstLine="0" w:firstLineChars="0"/>
        <w:rPr>
          <w:rFonts w:hint="eastAsia" w:ascii="宋体" w:hAnsi="宋体" w:eastAsia="宋体" w:cs="宋体"/>
          <w:color w:val="auto"/>
          <w:sz w:val="24"/>
          <w:szCs w:val="22"/>
          <w:highlight w:val="none"/>
        </w:rPr>
      </w:pPr>
    </w:p>
    <w:p w14:paraId="6D87E00C">
      <w:pPr>
        <w:pStyle w:val="12"/>
        <w:rPr>
          <w:rFonts w:hint="eastAsia"/>
          <w:color w:val="auto"/>
          <w:lang w:val="en-US" w:eastAsia="zh-CN"/>
        </w:rPr>
      </w:pPr>
    </w:p>
    <w:p w14:paraId="0F311A3F">
      <w:pPr>
        <w:pStyle w:val="17"/>
        <w:rPr>
          <w:rFonts w:hint="eastAsia"/>
          <w:color w:val="auto"/>
        </w:rPr>
      </w:pPr>
    </w:p>
    <w:p w14:paraId="70D03EFB">
      <w:pPr>
        <w:pStyle w:val="17"/>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2D0EFE9-8331-4F2E-BAD4-152BFDAD57BA}"/>
  </w:font>
  <w:font w:name="微软雅黑">
    <w:panose1 w:val="020B0503020204020204"/>
    <w:charset w:val="86"/>
    <w:family w:val="auto"/>
    <w:pitch w:val="default"/>
    <w:sig w:usb0="80000287" w:usb1="280F3C52" w:usb2="00000016" w:usb3="00000000" w:csb0="0004001F" w:csb1="00000000"/>
    <w:embedRegular r:id="rId2" w:fontKey="{122DC60E-167A-48EB-B25F-E9730928C905}"/>
  </w:font>
  <w:font w:name="仿宋">
    <w:panose1 w:val="02010609060101010101"/>
    <w:charset w:val="86"/>
    <w:family w:val="auto"/>
    <w:pitch w:val="default"/>
    <w:sig w:usb0="800002BF" w:usb1="38CF7CFA" w:usb2="00000016" w:usb3="00000000" w:csb0="00040001" w:csb1="00000000"/>
    <w:embedRegular r:id="rId3" w:fontKey="{E39168AF-79BE-4A8A-80B0-69F7B58959BA}"/>
  </w:font>
  <w:font w:name="仿宋_GB2312">
    <w:altName w:val="仿宋"/>
    <w:panose1 w:val="02010609030101010101"/>
    <w:charset w:val="86"/>
    <w:family w:val="auto"/>
    <w:pitch w:val="default"/>
    <w:sig w:usb0="00000000" w:usb1="00000000" w:usb2="00000000" w:usb3="00000000" w:csb0="00040000" w:csb1="00000000"/>
    <w:embedRegular r:id="rId4" w:fontKey="{2469664E-8A99-4CF3-9006-08EFBB451D5F}"/>
  </w:font>
  <w:font w:name="方正小标宋_GBK">
    <w:panose1 w:val="02000000000000000000"/>
    <w:charset w:val="86"/>
    <w:family w:val="script"/>
    <w:pitch w:val="default"/>
    <w:sig w:usb0="00000001" w:usb1="080E0000" w:usb2="00000000" w:usb3="00000000" w:csb0="00040000" w:csb1="00000000"/>
    <w:embedRegular r:id="rId5" w:fontKey="{C15DF7CA-41B4-4457-9924-B4A864A14800}"/>
  </w:font>
  <w:font w:name="方正仿宋_GBK">
    <w:panose1 w:val="02000000000000000000"/>
    <w:charset w:val="86"/>
    <w:family w:val="auto"/>
    <w:pitch w:val="default"/>
    <w:sig w:usb0="00000001" w:usb1="080E0000" w:usb2="00000000" w:usb3="00000000" w:csb0="00040000" w:csb1="00000000"/>
    <w:embedRegular r:id="rId6" w:fontKey="{19E04D50-4619-4785-8E72-F317A22E0928}"/>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8871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AD0F9B">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5AD0F9B">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7299">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77CF05">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77CF05">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8"/>
      <w:suff w:val="nothing"/>
      <w:lvlText w:val="%1."/>
      <w:lvlJc w:val="left"/>
      <w:pPr>
        <w:tabs>
          <w:tab w:val="left" w:pos="420"/>
        </w:tabs>
        <w:ind w:left="0" w:firstLine="0"/>
      </w:pPr>
      <w:rPr>
        <w:rFonts w:hint="default" w:ascii="宋体" w:hAnsi="宋体" w:eastAsia="宋体" w:cs="宋体"/>
      </w:rPr>
    </w:lvl>
    <w:lvl w:ilvl="1" w:tentative="0">
      <w:start w:val="1"/>
      <w:numFmt w:val="decimal"/>
      <w:pStyle w:val="19"/>
      <w:suff w:val="nothing"/>
      <w:lvlText w:val="%1.%2"/>
      <w:lvlJc w:val="left"/>
      <w:pPr>
        <w:tabs>
          <w:tab w:val="left" w:pos="420"/>
        </w:tabs>
        <w:ind w:left="0" w:firstLine="0"/>
      </w:pPr>
      <w:rPr>
        <w:rFonts w:hint="default" w:ascii="宋体" w:hAnsi="宋体" w:eastAsia="宋体" w:cs="宋体"/>
      </w:rPr>
    </w:lvl>
    <w:lvl w:ilvl="2" w:tentative="0">
      <w:start w:val="1"/>
      <w:numFmt w:val="decimal"/>
      <w:pStyle w:val="20"/>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7"/>
      <w:suff w:val="nothing"/>
      <w:lvlText w:val="(%2)"/>
      <w:lvlJc w:val="left"/>
      <w:pPr>
        <w:ind w:left="0" w:firstLine="0"/>
      </w:pPr>
      <w:rPr>
        <w:rFonts w:hint="eastAsia" w:ascii="宋体" w:hAnsi="宋体" w:eastAsia="宋体" w:cs="微软雅黑"/>
      </w:rPr>
    </w:lvl>
    <w:lvl w:ilvl="2" w:tentative="0">
      <w:start w:val="1"/>
      <w:numFmt w:val="decimal"/>
      <w:pStyle w:val="29"/>
      <w:suff w:val="nothing"/>
      <w:lvlText w:val="%3."/>
      <w:lvlJc w:val="left"/>
      <w:pPr>
        <w:ind w:left="0" w:firstLine="0"/>
      </w:pPr>
      <w:rPr>
        <w:rFonts w:hint="eastAsia" w:ascii="宋体" w:hAnsi="宋体" w:eastAsia="宋体" w:cs="微软雅黑"/>
      </w:rPr>
    </w:lvl>
    <w:lvl w:ilvl="3" w:tentative="0">
      <w:start w:val="1"/>
      <w:numFmt w:val="decimal"/>
      <w:pStyle w:val="30"/>
      <w:suff w:val="nothing"/>
      <w:lvlText w:val="%3.%4"/>
      <w:lvlJc w:val="left"/>
      <w:pPr>
        <w:ind w:left="0" w:firstLine="0"/>
      </w:pPr>
      <w:rPr>
        <w:rFonts w:hint="eastAsia" w:ascii="宋体" w:hAnsi="宋体" w:eastAsia="宋体" w:cs="微软雅黑"/>
      </w:rPr>
    </w:lvl>
    <w:lvl w:ilvl="4" w:tentative="0">
      <w:start w:val="1"/>
      <w:numFmt w:val="decimal"/>
      <w:pStyle w:val="31"/>
      <w:suff w:val="nothing"/>
      <w:lvlText w:val="(%5)"/>
      <w:lvlJc w:val="left"/>
      <w:pPr>
        <w:ind w:left="0" w:firstLine="0"/>
      </w:pPr>
      <w:rPr>
        <w:rFonts w:hint="eastAsia" w:ascii="宋体" w:hAnsi="宋体" w:eastAsia="宋体" w:cs="微软雅黑"/>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89C3229"/>
    <w:multiLevelType w:val="singleLevel"/>
    <w:tmpl w:val="389C3229"/>
    <w:lvl w:ilvl="0" w:tentative="0">
      <w:start w:val="1"/>
      <w:numFmt w:val="chineseCounting"/>
      <w:suff w:val="nothing"/>
      <w:lvlText w:val="%1、"/>
      <w:lvlJc w:val="left"/>
      <w:rPr>
        <w:rFonts w:hint="eastAsia"/>
      </w:rPr>
    </w:lvl>
  </w:abstractNum>
  <w:abstractNum w:abstractNumId="7">
    <w:nsid w:val="41B5F243"/>
    <w:multiLevelType w:val="multilevel"/>
    <w:tmpl w:val="41B5F243"/>
    <w:lvl w:ilvl="0" w:tentative="0">
      <w:start w:val="1"/>
      <w:numFmt w:val="chineseCounting"/>
      <w:pStyle w:val="21"/>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2"/>
      <w:suff w:val="nothing"/>
      <w:lvlText w:val="%2、"/>
      <w:lvlJc w:val="left"/>
      <w:pPr>
        <w:ind w:left="0" w:firstLine="0"/>
      </w:pPr>
      <w:rPr>
        <w:rFonts w:hint="eastAsia" w:ascii="宋体" w:hAnsi="宋体" w:eastAsia="宋体" w:cs="微软雅黑"/>
      </w:rPr>
    </w:lvl>
    <w:lvl w:ilvl="2" w:tentative="0">
      <w:start w:val="1"/>
      <w:numFmt w:val="chineseCounting"/>
      <w:pStyle w:val="23"/>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4"/>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5"/>
      <w:suff w:val="nothing"/>
      <w:lvlText w:val="%4.%5"/>
      <w:lvlJc w:val="left"/>
      <w:pPr>
        <w:ind w:left="0" w:firstLine="0"/>
      </w:pPr>
      <w:rPr>
        <w:rFonts w:hint="eastAsia" w:ascii="宋体" w:hAnsi="宋体" w:eastAsia="宋体" w:cs="微软雅黑"/>
      </w:rPr>
    </w:lvl>
    <w:lvl w:ilvl="5" w:tentative="0">
      <w:start w:val="1"/>
      <w:numFmt w:val="decimal"/>
      <w:pStyle w:val="26"/>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541013C3"/>
    <w:multiLevelType w:val="singleLevel"/>
    <w:tmpl w:val="541013C3"/>
    <w:lvl w:ilvl="0" w:tentative="0">
      <w:start w:val="3"/>
      <w:numFmt w:val="decimal"/>
      <w:lvlText w:val="%1."/>
      <w:lvlJc w:val="left"/>
      <w:pPr>
        <w:tabs>
          <w:tab w:val="left" w:pos="312"/>
        </w:tabs>
      </w:pPr>
    </w:lvl>
  </w:abstractNum>
  <w:abstractNum w:abstractNumId="9">
    <w:nsid w:val="59B5E3FA"/>
    <w:multiLevelType w:val="singleLevel"/>
    <w:tmpl w:val="59B5E3FA"/>
    <w:lvl w:ilvl="0" w:tentative="0">
      <w:start w:val="2"/>
      <w:numFmt w:val="chineseCounting"/>
      <w:suff w:val="nothing"/>
      <w:lvlText w:val="%1、"/>
      <w:lvlJc w:val="left"/>
      <w:rPr>
        <w:rFonts w:hint="eastAsia"/>
      </w:rPr>
    </w:lvl>
  </w:abstractNum>
  <w:num w:numId="1">
    <w:abstractNumId w:val="5"/>
  </w:num>
  <w:num w:numId="2">
    <w:abstractNumId w:val="4"/>
  </w:num>
  <w:num w:numId="3">
    <w:abstractNumId w:val="1"/>
  </w:num>
  <w:num w:numId="4">
    <w:abstractNumId w:val="7"/>
  </w:num>
  <w:num w:numId="5">
    <w:abstractNumId w:val="6"/>
  </w:num>
  <w:num w:numId="6">
    <w:abstractNumId w:val="9"/>
  </w:num>
  <w:num w:numId="7">
    <w:abstractNumId w:val="8"/>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Dc4MWYyYWNlMzJmZDBhM2UxYTRmZDk1OGU2ZTIifQ=="/>
    <w:docVar w:name="KSO_WPS_MARK_KEY" w:val="797e338e-a6a2-4478-ac7d-9d032778bd78"/>
  </w:docVars>
  <w:rsids>
    <w:rsidRoot w:val="00000000"/>
    <w:rsid w:val="022A702D"/>
    <w:rsid w:val="02B16458"/>
    <w:rsid w:val="02B56978"/>
    <w:rsid w:val="09B40840"/>
    <w:rsid w:val="0CC07B4F"/>
    <w:rsid w:val="10AC760C"/>
    <w:rsid w:val="13203EE8"/>
    <w:rsid w:val="149D5952"/>
    <w:rsid w:val="155E4C4D"/>
    <w:rsid w:val="1C346708"/>
    <w:rsid w:val="231E04DE"/>
    <w:rsid w:val="23C8389E"/>
    <w:rsid w:val="2C1B0D4A"/>
    <w:rsid w:val="2CE413CC"/>
    <w:rsid w:val="2D4973F6"/>
    <w:rsid w:val="362B5D8F"/>
    <w:rsid w:val="36662C01"/>
    <w:rsid w:val="382B5FBA"/>
    <w:rsid w:val="39B27B80"/>
    <w:rsid w:val="42B23A0D"/>
    <w:rsid w:val="4D9E4E23"/>
    <w:rsid w:val="4F740E2B"/>
    <w:rsid w:val="5B734E9A"/>
    <w:rsid w:val="5D0E172C"/>
    <w:rsid w:val="5DAF5935"/>
    <w:rsid w:val="61874BFE"/>
    <w:rsid w:val="6C207EF0"/>
    <w:rsid w:val="6FD20FE7"/>
    <w:rsid w:val="70621B6F"/>
    <w:rsid w:val="723E6A9A"/>
    <w:rsid w:val="74FE1458"/>
    <w:rsid w:val="75A7507F"/>
    <w:rsid w:val="792425B9"/>
    <w:rsid w:val="7C73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autoRedefine/>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autoRedefine/>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autoRedefine/>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autoRedefine/>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autoRedefine/>
    <w:semiHidden/>
    <w:qFormat/>
    <w:uiPriority w:val="0"/>
    <w:rPr>
      <w:rFonts w:ascii="宋体" w:hAnsi="宋体" w:eastAsia="微软雅黑"/>
      <w:b/>
      <w:sz w:val="24"/>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6"/>
    <w:basedOn w:val="1"/>
    <w:next w:val="1"/>
    <w:autoRedefine/>
    <w:semiHidden/>
    <w:qFormat/>
    <w:uiPriority w:val="0"/>
    <w:pPr>
      <w:ind w:left="1050"/>
      <w:jc w:val="left"/>
    </w:pPr>
    <w:rPr>
      <w:sz w:val="18"/>
      <w:szCs w:val="18"/>
    </w:rPr>
  </w:style>
  <w:style w:type="paragraph" w:styleId="13">
    <w:name w:val="Body Text First Indent"/>
    <w:basedOn w:val="8"/>
    <w:qFormat/>
    <w:uiPriority w:val="0"/>
    <w:pPr>
      <w:autoSpaceDE w:val="0"/>
      <w:autoSpaceDN w:val="0"/>
      <w:spacing w:after="0"/>
      <w:ind w:firstLine="420" w:firstLineChars="100"/>
      <w:jc w:val="left"/>
    </w:pPr>
    <w:rPr>
      <w:rFonts w:ascii="宋体" w:hAnsi="宋体" w:cs="宋体"/>
      <w:kern w:val="0"/>
      <w:szCs w:val="21"/>
      <w:lang w:val="zh-CN" w:bidi="zh-CN"/>
    </w:rPr>
  </w:style>
  <w:style w:type="character" w:styleId="16">
    <w:name w:val="page number"/>
    <w:basedOn w:val="15"/>
    <w:autoRedefine/>
    <w:qFormat/>
    <w:uiPriority w:val="0"/>
  </w:style>
  <w:style w:type="paragraph" w:customStyle="1" w:styleId="17">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09、“1.”表格内一级标题"/>
    <w:basedOn w:val="1"/>
    <w:autoRedefine/>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9">
    <w:name w:val="10、“1.1”表格内二级标题"/>
    <w:basedOn w:val="1"/>
    <w:autoRedefine/>
    <w:qFormat/>
    <w:uiPriority w:val="0"/>
    <w:pPr>
      <w:numPr>
        <w:ilvl w:val="1"/>
        <w:numId w:val="3"/>
      </w:numPr>
    </w:pPr>
  </w:style>
  <w:style w:type="paragraph" w:customStyle="1" w:styleId="20">
    <w:name w:val="11、“1.1.1”表格内三级标题"/>
    <w:basedOn w:val="1"/>
    <w:autoRedefine/>
    <w:qFormat/>
    <w:uiPriority w:val="0"/>
    <w:pPr>
      <w:numPr>
        <w:ilvl w:val="2"/>
        <w:numId w:val="3"/>
      </w:numPr>
    </w:pPr>
  </w:style>
  <w:style w:type="paragraph" w:customStyle="1" w:styleId="21">
    <w:name w:val="14、“第一章”一级标题"/>
    <w:basedOn w:val="1"/>
    <w:autoRedefine/>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2">
    <w:name w:val="15、“一、”二级标题"/>
    <w:basedOn w:val="1"/>
    <w:autoRedefine/>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3">
    <w:name w:val="16、“(一)”三级标题"/>
    <w:basedOn w:val="1"/>
    <w:autoRedefine/>
    <w:qFormat/>
    <w:uiPriority w:val="0"/>
    <w:pPr>
      <w:numPr>
        <w:ilvl w:val="2"/>
        <w:numId w:val="4"/>
      </w:numPr>
    </w:pPr>
    <w:rPr>
      <w:rFonts w:ascii="宋体" w:hAnsi="宋体" w:eastAsia="微软雅黑"/>
      <w:b/>
      <w:sz w:val="24"/>
    </w:rPr>
  </w:style>
  <w:style w:type="paragraph" w:customStyle="1" w:styleId="24">
    <w:name w:val="17“1.”四级标题"/>
    <w:basedOn w:val="1"/>
    <w:autoRedefine/>
    <w:qFormat/>
    <w:uiPriority w:val="0"/>
    <w:pPr>
      <w:numPr>
        <w:ilvl w:val="3"/>
        <w:numId w:val="4"/>
      </w:numPr>
    </w:pPr>
    <w:rPr>
      <w:rFonts w:ascii="宋体" w:hAnsi="宋体" w:eastAsia="微软雅黑"/>
      <w:b/>
      <w:sz w:val="24"/>
    </w:rPr>
  </w:style>
  <w:style w:type="paragraph" w:customStyle="1" w:styleId="25">
    <w:name w:val="18、“1.1”五级标题"/>
    <w:basedOn w:val="1"/>
    <w:autoRedefine/>
    <w:qFormat/>
    <w:uiPriority w:val="0"/>
    <w:pPr>
      <w:numPr>
        <w:ilvl w:val="4"/>
        <w:numId w:val="4"/>
      </w:numPr>
    </w:pPr>
    <w:rPr>
      <w:rFonts w:ascii="宋体" w:hAnsi="宋体" w:eastAsia="微软雅黑"/>
      <w:b/>
      <w:sz w:val="24"/>
    </w:rPr>
  </w:style>
  <w:style w:type="paragraph" w:customStyle="1" w:styleId="26">
    <w:name w:val="19、“(1)”六级标题"/>
    <w:basedOn w:val="1"/>
    <w:autoRedefine/>
    <w:qFormat/>
    <w:uiPriority w:val="0"/>
    <w:pPr>
      <w:numPr>
        <w:ilvl w:val="5"/>
        <w:numId w:val="4"/>
      </w:numPr>
    </w:pPr>
    <w:rPr>
      <w:rFonts w:ascii="宋体" w:hAnsi="宋体" w:eastAsia="微软雅黑"/>
      <w:b/>
      <w:sz w:val="24"/>
    </w:rPr>
  </w:style>
  <w:style w:type="paragraph" w:customStyle="1" w:styleId="27">
    <w:name w:val="05、“(一)”正文三级标题"/>
    <w:basedOn w:val="1"/>
    <w:link w:val="28"/>
    <w:autoRedefine/>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8">
    <w:name w:val="05、“(一)”正文三级标题 Char"/>
    <w:link w:val="27"/>
    <w:autoRedefine/>
    <w:qFormat/>
    <w:uiPriority w:val="0"/>
    <w:rPr>
      <w:rFonts w:ascii="宋体" w:hAnsi="宋体" w:eastAsia="微软雅黑"/>
      <w:sz w:val="24"/>
    </w:rPr>
  </w:style>
  <w:style w:type="paragraph" w:customStyle="1" w:styleId="29">
    <w:name w:val="06、“1.”正文四级标题"/>
    <w:basedOn w:val="1"/>
    <w:autoRedefine/>
    <w:qFormat/>
    <w:uiPriority w:val="0"/>
    <w:pPr>
      <w:numPr>
        <w:ilvl w:val="2"/>
        <w:numId w:val="2"/>
      </w:numPr>
    </w:pPr>
    <w:rPr>
      <w:rFonts w:ascii="宋体" w:hAnsi="宋体" w:eastAsia="微软雅黑"/>
      <w:b/>
      <w:sz w:val="24"/>
    </w:rPr>
  </w:style>
  <w:style w:type="paragraph" w:customStyle="1" w:styleId="30">
    <w:name w:val="07、“1.1”正文五级标题"/>
    <w:basedOn w:val="1"/>
    <w:autoRedefine/>
    <w:qFormat/>
    <w:uiPriority w:val="0"/>
    <w:pPr>
      <w:numPr>
        <w:ilvl w:val="3"/>
        <w:numId w:val="2"/>
      </w:numPr>
    </w:pPr>
    <w:rPr>
      <w:rFonts w:ascii="宋体" w:hAnsi="宋体" w:eastAsia="微软雅黑"/>
      <w:b/>
      <w:sz w:val="24"/>
    </w:rPr>
  </w:style>
  <w:style w:type="paragraph" w:customStyle="1" w:styleId="31">
    <w:name w:val="08、“(1)”正文六级标题"/>
    <w:basedOn w:val="1"/>
    <w:autoRedefine/>
    <w:qFormat/>
    <w:uiPriority w:val="0"/>
    <w:pPr>
      <w:numPr>
        <w:ilvl w:val="4"/>
        <w:numId w:val="2"/>
      </w:numPr>
    </w:pPr>
    <w:rPr>
      <w:rFonts w:ascii="宋体" w:hAnsi="宋体" w:eastAsia="微软雅黑"/>
      <w:b/>
      <w:sz w:val="24"/>
    </w:rPr>
  </w:style>
  <w:style w:type="paragraph" w:customStyle="1" w:styleId="32">
    <w:name w:val="_Style 3"/>
    <w:basedOn w:val="1"/>
    <w:next w:val="1"/>
    <w:autoRedefine/>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3">
    <w:name w:val="GW-正文"/>
    <w:basedOn w:val="1"/>
    <w:autoRedefine/>
    <w:qFormat/>
    <w:uiPriority w:val="0"/>
    <w:pPr>
      <w:spacing w:line="360" w:lineRule="auto"/>
      <w:ind w:firstLine="200" w:firstLineChars="200"/>
    </w:pPr>
    <w:rPr>
      <w:rFonts w:eastAsia="仿宋_GB2312"/>
      <w:sz w:val="24"/>
      <w:szCs w:val="24"/>
    </w:rPr>
  </w:style>
  <w:style w:type="paragraph" w:customStyle="1" w:styleId="34">
    <w:name w:val="正文首行缩进两字符"/>
    <w:basedOn w:val="1"/>
    <w:autoRedefine/>
    <w:qFormat/>
    <w:uiPriority w:val="0"/>
    <w:pPr>
      <w:widowControl w:val="0"/>
      <w:tabs>
        <w:tab w:val="left" w:pos="0"/>
      </w:tabs>
      <w:spacing w:line="360" w:lineRule="auto"/>
      <w:ind w:firstLine="200" w:firstLineChars="200"/>
      <w:jc w:val="both"/>
    </w:pPr>
    <w:rPr>
      <w:kern w:val="2"/>
      <w:sz w:val="21"/>
      <w:szCs w:val="20"/>
    </w:rPr>
  </w:style>
  <w:style w:type="paragraph" w:customStyle="1" w:styleId="35">
    <w:name w:val="03、“注：”正文(加粗，首行缩进2字符)"/>
    <w:basedOn w:val="36"/>
    <w:autoRedefine/>
    <w:qFormat/>
    <w:uiPriority w:val="0"/>
    <w:pPr>
      <w:tabs>
        <w:tab w:val="left" w:pos="0"/>
      </w:tabs>
      <w:ind w:firstLine="480" w:firstLineChars="200"/>
    </w:pPr>
    <w:rPr>
      <w:b/>
    </w:rPr>
  </w:style>
  <w:style w:type="paragraph" w:customStyle="1" w:styleId="36">
    <w:name w:val="01、普通正文"/>
    <w:basedOn w:val="1"/>
    <w:next w:val="12"/>
    <w:autoRedefine/>
    <w:qFormat/>
    <w:uiPriority w:val="0"/>
    <w:pPr>
      <w:tabs>
        <w:tab w:val="left" w:pos="0"/>
      </w:tabs>
      <w:wordWrap w:val="0"/>
      <w:topLinePunct/>
      <w:ind w:firstLine="803" w:firstLineChars="200"/>
    </w:pPr>
    <w:rPr>
      <w:rFonts w:ascii="宋体" w:hAnsi="宋体" w:eastAsia="宋体"/>
      <w:snapToGrid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3097</Words>
  <Characters>3323</Characters>
  <Lines>0</Lines>
  <Paragraphs>0</Paragraphs>
  <TotalTime>109</TotalTime>
  <ScaleCrop>false</ScaleCrop>
  <LinksUpToDate>false</LinksUpToDate>
  <CharactersWithSpaces>3580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2021-07-20T14:22:00Z</dcterms:created>
  <dc:creator>admin</dc:creator>
  <cp:lastModifiedBy>Dede</cp:lastModifiedBy>
  <dcterms:modified xsi:type="dcterms:W3CDTF">2024-09-23T13:11:11Z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AE3E9EC9F8FD42A4AB75132087FC0F9D_13</vt:lpwstr>
  </property>
</Properties>
</file>