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DC1BE">
      <w:pPr>
        <w:jc w:val="center"/>
        <w:rPr>
          <w:rStyle w:val="4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FF0000"/>
          <w:spacing w:val="0"/>
          <w:sz w:val="44"/>
          <w:szCs w:val="44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FF0000"/>
          <w:spacing w:val="0"/>
          <w:sz w:val="44"/>
          <w:szCs w:val="44"/>
          <w:lang w:val="en-US" w:eastAsia="zh-CN"/>
        </w:rPr>
        <w:t>成都市少年儿童业余体育学校</w:t>
      </w:r>
    </w:p>
    <w:p w14:paraId="31596B21">
      <w:pPr>
        <w:jc w:val="center"/>
        <w:rPr>
          <w:rStyle w:val="4"/>
          <w:rFonts w:hint="eastAsia" w:ascii="方正小标宋_GBK" w:hAnsi="方正小标宋_GBK" w:eastAsia="方正小标宋_GBK" w:cs="方正小标宋_GBK"/>
          <w:b/>
          <w:bCs w:val="0"/>
          <w:i w:val="0"/>
          <w:iCs w:val="0"/>
          <w:caps w:val="0"/>
          <w:color w:val="FF0000"/>
          <w:spacing w:val="0"/>
          <w:sz w:val="112"/>
          <w:szCs w:val="112"/>
          <w:lang w:val="en-US" w:eastAsia="zh-CN"/>
        </w:rPr>
      </w:pPr>
      <w:r>
        <w:rPr>
          <w:rStyle w:val="4"/>
          <w:rFonts w:hint="eastAsia" w:ascii="方正小标宋_GBK" w:hAnsi="方正小标宋_GBK" w:eastAsia="方正小标宋_GBK" w:cs="方正小标宋_GBK"/>
          <w:b/>
          <w:bCs w:val="0"/>
          <w:i w:val="0"/>
          <w:iCs w:val="0"/>
          <w:caps w:val="0"/>
          <w:color w:val="FF0000"/>
          <w:spacing w:val="0"/>
          <w:sz w:val="112"/>
          <w:szCs w:val="112"/>
          <w:lang w:val="en-US" w:eastAsia="zh-CN"/>
        </w:rPr>
        <w:t>工作简报</w:t>
      </w:r>
    </w:p>
    <w:p w14:paraId="79CA0CD3">
      <w:pPr>
        <w:jc w:val="left"/>
        <w:rPr>
          <w:rStyle w:val="4"/>
          <w:rFonts w:hint="eastAsia" w:ascii="黑体" w:hAnsi="黑体" w:eastAsia="黑体" w:cs="黑体"/>
          <w:i w:val="0"/>
          <w:iCs w:val="0"/>
          <w:caps w:val="0"/>
          <w:color w:val="FF0000"/>
          <w:spacing w:val="0"/>
          <w:sz w:val="36"/>
          <w:szCs w:val="36"/>
          <w:lang w:val="en-US" w:eastAsia="zh-CN"/>
        </w:rPr>
      </w:pPr>
    </w:p>
    <w:p w14:paraId="62394E5C">
      <w:pPr>
        <w:jc w:val="left"/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少体校办公室编                           2024年8月5日</w:t>
      </w:r>
    </w:p>
    <w:p w14:paraId="67B5AF97">
      <w:pPr>
        <w:jc w:val="center"/>
        <w:rPr>
          <w:rStyle w:val="4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83185</wp:posOffset>
                </wp:positionV>
                <wp:extent cx="5661025" cy="0"/>
                <wp:effectExtent l="0" t="13970" r="3175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7895" y="3793490"/>
                          <a:ext cx="56610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7pt;margin-top:6.55pt;height:0pt;width:445.75pt;z-index:251659264;mso-width-relative:page;mso-height-relative:page;" filled="f" stroked="t" coordsize="21600,21600" o:gfxdata="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pSWqH2AAAAAgBAAAPAAAAAAAAAAEAIAAAACIAAABkcnMvZG93bnJldi54bWxQSwEC&#10;FAAUAAAACACHTuJAPVyKpvQBAAC9AwAADgAAAAAAAAABACAAAAAnAQAAZHJzL2Uyb0RvYy54bWxQ&#10;SwUGAAAAAAYABgBZAQAAjQUAAAAA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E7ED7AC">
      <w:pPr>
        <w:jc w:val="center"/>
        <w:rPr>
          <w:rStyle w:val="4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</w:rPr>
      </w:pPr>
    </w:p>
    <w:p w14:paraId="1E64BA49">
      <w:pPr>
        <w:jc w:val="center"/>
        <w:rPr>
          <w:rStyle w:val="4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eastAsia="zh-CN"/>
        </w:rPr>
      </w:pPr>
      <w:r>
        <w:rPr>
          <w:rStyle w:val="4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</w:rPr>
        <w:t>筑牢安全防线</w:t>
      </w:r>
      <w:r>
        <w:rPr>
          <w:rStyle w:val="4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eastAsia="zh-CN"/>
        </w:rPr>
        <w:t>，</w:t>
      </w:r>
      <w:r>
        <w:rPr>
          <w:rStyle w:val="4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</w:rPr>
        <w:t>护航数字校园</w:t>
      </w:r>
      <w:r>
        <w:rPr>
          <w:rStyle w:val="4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  <w:lang w:eastAsia="zh-CN"/>
        </w:rPr>
        <w:t>：</w:t>
      </w:r>
    </w:p>
    <w:p w14:paraId="4C201C4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Style w:val="4"/>
          <w:rFonts w:hint="eastAsia" w:ascii="方正小标宋_GBK" w:hAnsi="方正小标宋_GBK" w:eastAsia="方正小标宋_GBK" w:cs="方正小标宋_GBK"/>
          <w:i w:val="0"/>
          <w:iCs w:val="0"/>
          <w:caps w:val="0"/>
          <w:color w:val="404040"/>
          <w:spacing w:val="0"/>
          <w:sz w:val="44"/>
          <w:szCs w:val="44"/>
        </w:rPr>
        <w:t>成都市少体校开展全员网络安全专题培训</w:t>
      </w:r>
    </w:p>
    <w:p w14:paraId="27079A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79435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8月5日，成都市少年儿童体育学校（以下简称“少体校”）在3楼会议室举办2024年度网络安全专题培训。学校领导班子、全体在职员工及网络安全管理技术人员参加培训，通过分层分类学习，全面提升网络安全意识和应急处置能力，为学校数字化建设保驾护航。</w:t>
      </w:r>
    </w:p>
    <w:p w14:paraId="5646020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6690" cy="3511550"/>
            <wp:effectExtent l="0" t="0" r="3810" b="6350"/>
            <wp:docPr id="1" name="图片 1" descr="6d77ac104a77d49486c4b61c57f68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d77ac104a77d49486c4b61c57f680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27D0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本次培训目的是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贯彻落实《中华人民共和国网络安全法》《数据安全法》等法规要求，响应成都市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局关于加强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网络安全建设的部署，少体校针对当前网络攻击、数据泄露等风险隐患，面向不同岗位人员制定差异化培训方案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在为期3天的培训中，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职员工完成4学时基础培训，重点强化日常办公网络安全意识；网络安全管理及技术人员完成8学时专业培训，提升安全防护与应急响应技能。培训采用“专家讲座+案例分析+实操演练”相结合的模式，特邀网络安全领域专家现场授课，并设置模拟攻击场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网络安全事件处置应急演练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考核参训人员应对能力。</w:t>
      </w:r>
      <w:bookmarkStart w:id="0" w:name="_GoBack"/>
      <w:bookmarkEnd w:id="0"/>
    </w:p>
    <w:p w14:paraId="7708E0C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强调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网络安全是校园安全的‘隐形战场’，全体教职工需以‘时时放心不下’的责任感，守好数据安全红线，为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</w:rPr>
        <w:t>青少年体育事业发展构建清朗网络空间。”普通教职工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掌握办公场景中个人信息保护技巧，承诺杜绝违规外传敏感数据；网络安全管理技术人员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完成服务器安全加固模拟操作，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与本单位签订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《官网运营保密、网络与数据安全责任书》。参训人员纷纷表示，通过培训深刻认识到网络安全“一失万无”的严峻性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A42A63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本次培训是少体校“网络安全能力提升年”系列活动的重要一环。下一步，学校将定期开展网络安全攻防演练与“红蓝对抗”测试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建立全员网络安全知识年度考核机制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推动校园网络安全责任制向基层岗位延伸。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24728"/>
    <w:rsid w:val="42F21504"/>
    <w:rsid w:val="43C92AF8"/>
    <w:rsid w:val="6C82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</Words>
  <Characters>713</Characters>
  <Lines>0</Lines>
  <Paragraphs>0</Paragraphs>
  <TotalTime>1</TotalTime>
  <ScaleCrop>false</ScaleCrop>
  <LinksUpToDate>false</LinksUpToDate>
  <CharactersWithSpaces>740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2025-02-05T02:28:00Z</dcterms:created>
  <dc:creator>皓文文</dc:creator>
  <cp:lastModifiedBy>皓文文</cp:lastModifiedBy>
  <dcterms:modified xsi:type="dcterms:W3CDTF">2025-02-07T07:20:51Z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480C677BFEF6464A9A2BD5D4E7490372_11</vt:lpwstr>
  </property>
  <property fmtid="{D5CDD505-2E9C-101B-9397-08002B2CF9AE}" pid="4" name="KSOTemplateDocerSaveRecord">
    <vt:lpwstr>eyJoZGlkIjoiNmU5ZGE1ZjNjYWZlNzk0MGVjMGViMTgxYzRhZTA2ZDUiLCJ1c2VySWQiOiI0NTU2NDcxNTkifQ==</vt:lpwstr>
  </property>
</Properties>
</file>