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72EA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highlight w:val="none"/>
          <w:lang w:val="en-US" w:eastAsia="zh-CN"/>
        </w:rPr>
      </w:pPr>
      <w:r>
        <w:rPr>
          <w:rFonts w:hint="eastAsia" w:ascii="方正小标宋_GBK" w:hAnsi="方正小标宋_GBK" w:eastAsia="方正小标宋_GBK" w:cs="方正小标宋_GBK"/>
          <w:b w:val="0"/>
          <w:bCs w:val="0"/>
          <w:sz w:val="44"/>
          <w:szCs w:val="44"/>
          <w:highlight w:val="none"/>
          <w:lang w:val="en-US" w:eastAsia="zh-CN"/>
        </w:rPr>
        <w:t>成都市少年儿童业余体育学校</w:t>
      </w:r>
    </w:p>
    <w:p w14:paraId="60FE97D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highlight w:val="none"/>
          <w:lang w:val="en-US" w:eastAsia="zh-CN"/>
        </w:rPr>
      </w:pPr>
      <w:r>
        <w:rPr>
          <w:rFonts w:hint="eastAsia" w:ascii="方正小标宋_GBK" w:hAnsi="方正小标宋_GBK" w:eastAsia="方正小标宋_GBK" w:cs="方正小标宋_GBK"/>
          <w:b w:val="0"/>
          <w:bCs w:val="0"/>
          <w:sz w:val="44"/>
          <w:szCs w:val="44"/>
          <w:highlight w:val="none"/>
          <w:lang w:val="en-US" w:eastAsia="zh-CN"/>
        </w:rPr>
        <w:t>购买便携式冲击波治疗仪项目采购邀请公告（第二次）</w:t>
      </w:r>
    </w:p>
    <w:p w14:paraId="49F47C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2"/>
          <w:szCs w:val="32"/>
          <w:lang w:val="en-US" w:eastAsia="zh-CN"/>
        </w:rPr>
      </w:pPr>
      <w:bookmarkStart w:id="55" w:name="_GoBack"/>
      <w:bookmarkEnd w:id="55"/>
    </w:p>
    <w:p w14:paraId="0AC77F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方正小标宋简体" w:cs="Times New Roman Regular"/>
          <w:color w:val="auto"/>
          <w:sz w:val="32"/>
          <w:szCs w:val="32"/>
          <w:lang w:val="en-US" w:eastAsia="zh-CN"/>
        </w:rPr>
      </w:pPr>
    </w:p>
    <w:p w14:paraId="2132481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我校拟购买便携式冲击波治疗仪项目，诚邀潜在供应商参加比选活动。</w:t>
      </w:r>
    </w:p>
    <w:p w14:paraId="70BAE231">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bCs/>
          <w:color w:val="auto"/>
          <w:sz w:val="32"/>
          <w:szCs w:val="32"/>
          <w:lang w:val="en-US" w:eastAsia="zh-CN"/>
        </w:rPr>
        <w:t>项目名称：</w:t>
      </w:r>
      <w:r>
        <w:rPr>
          <w:rFonts w:hint="eastAsia" w:ascii="方正仿宋_GBK" w:hAnsi="方正仿宋_GBK" w:eastAsia="方正仿宋_GBK" w:cs="方正仿宋_GBK"/>
          <w:color w:val="auto"/>
          <w:sz w:val="32"/>
          <w:szCs w:val="32"/>
          <w:lang w:val="en-US" w:eastAsia="zh-CN"/>
        </w:rPr>
        <w:t>成都市少年儿童业余体育学校</w:t>
      </w:r>
      <w:r>
        <w:rPr>
          <w:rFonts w:hint="eastAsia" w:ascii="方正仿宋_GBK" w:hAnsi="方正仿宋_GBK" w:eastAsia="方正仿宋_GBK" w:cs="方正仿宋_GBK"/>
          <w:b w:val="0"/>
          <w:bCs w:val="0"/>
          <w:sz w:val="32"/>
          <w:szCs w:val="32"/>
          <w:highlight w:val="none"/>
          <w:lang w:val="en-US" w:eastAsia="zh-CN"/>
        </w:rPr>
        <w:t>便携式冲击波治疗仪项目</w:t>
      </w:r>
    </w:p>
    <w:p w14:paraId="0A7988B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项目预算：</w:t>
      </w:r>
      <w:r>
        <w:rPr>
          <w:rFonts w:hint="eastAsia" w:ascii="方正仿宋_GBK" w:hAnsi="方正仿宋_GBK" w:eastAsia="方正仿宋_GBK" w:cs="方正仿宋_GBK"/>
          <w:color w:val="auto"/>
          <w:sz w:val="32"/>
          <w:szCs w:val="32"/>
          <w:lang w:val="en-US" w:eastAsia="zh-CN"/>
        </w:rPr>
        <w:t>160000.00元（大写：壹拾陆万元整）</w:t>
      </w:r>
    </w:p>
    <w:p w14:paraId="42E871B1">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项目简介：</w:t>
      </w:r>
      <w:r>
        <w:rPr>
          <w:rFonts w:hint="eastAsia" w:ascii="方正仿宋_GBK" w:hAnsi="方正仿宋_GBK" w:eastAsia="方正仿宋_GBK" w:cs="方正仿宋_GBK"/>
          <w:color w:val="auto"/>
          <w:sz w:val="32"/>
          <w:szCs w:val="32"/>
          <w:lang w:val="en-US" w:eastAsia="zh-CN"/>
        </w:rPr>
        <w:t>为做好运动员康复训练工作，我校拟采购便携式冲击波治疗仪，采购人拟通过本项目确定1名供应商。</w:t>
      </w:r>
    </w:p>
    <w:p w14:paraId="1FD96895">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K" w:hAnsi="方正仿宋_GBK" w:eastAsia="方正仿宋_GBK" w:cs="方正仿宋_GBK"/>
          <w:b/>
          <w:bCs/>
          <w:i w:val="0"/>
          <w:iCs w:val="0"/>
          <w:color w:val="auto"/>
          <w:sz w:val="32"/>
          <w:szCs w:val="32"/>
          <w:lang w:val="en-US" w:eastAsia="zh-CN"/>
        </w:rPr>
      </w:pPr>
      <w:r>
        <w:rPr>
          <w:rFonts w:hint="eastAsia" w:ascii="方正仿宋_GBK" w:hAnsi="方正仿宋_GBK" w:eastAsia="方正仿宋_GBK" w:cs="方正仿宋_GBK"/>
          <w:b/>
          <w:bCs/>
          <w:i w:val="0"/>
          <w:iCs w:val="0"/>
          <w:color w:val="auto"/>
          <w:sz w:val="32"/>
          <w:szCs w:val="32"/>
          <w:lang w:val="en-US" w:eastAsia="zh-CN"/>
        </w:rPr>
        <w:t>供应商需具备的资格条件</w:t>
      </w:r>
    </w:p>
    <w:p w14:paraId="38B9F1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i w:val="0"/>
          <w:iCs w:val="0"/>
          <w:color w:val="auto"/>
          <w:sz w:val="32"/>
          <w:szCs w:val="32"/>
          <w:lang w:val="en-US" w:eastAsia="zh-CN"/>
        </w:rPr>
      </w:pPr>
      <w:r>
        <w:rPr>
          <w:rFonts w:hint="eastAsia" w:ascii="方正仿宋_GBK" w:hAnsi="方正仿宋_GBK" w:eastAsia="方正仿宋_GBK" w:cs="方正仿宋_GBK"/>
          <w:i w:val="0"/>
          <w:iCs w:val="0"/>
          <w:color w:val="auto"/>
          <w:sz w:val="32"/>
          <w:szCs w:val="32"/>
          <w:lang w:val="en-US" w:eastAsia="zh-CN"/>
        </w:rPr>
        <w:t>（一）具有独立承担民事责任的能力；</w:t>
      </w:r>
    </w:p>
    <w:p w14:paraId="4990C2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i w:val="0"/>
          <w:iCs w:val="0"/>
          <w:color w:val="auto"/>
          <w:sz w:val="32"/>
          <w:szCs w:val="32"/>
          <w:lang w:val="en-US" w:eastAsia="zh-CN"/>
        </w:rPr>
      </w:pPr>
      <w:r>
        <w:rPr>
          <w:rFonts w:hint="eastAsia" w:ascii="方正仿宋_GBK" w:hAnsi="方正仿宋_GBK" w:eastAsia="方正仿宋_GBK" w:cs="方正仿宋_GBK"/>
          <w:i w:val="0"/>
          <w:iCs w:val="0"/>
          <w:color w:val="auto"/>
          <w:sz w:val="32"/>
          <w:szCs w:val="32"/>
          <w:lang w:val="en-US" w:eastAsia="zh-CN"/>
        </w:rPr>
        <w:t>（二）具有与履行合同相适应的经营范围；</w:t>
      </w:r>
    </w:p>
    <w:p w14:paraId="160F9B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i w:val="0"/>
          <w:iCs w:val="0"/>
          <w:color w:val="auto"/>
          <w:sz w:val="32"/>
          <w:szCs w:val="32"/>
          <w:lang w:val="en-US" w:eastAsia="zh-CN"/>
        </w:rPr>
      </w:pPr>
      <w:r>
        <w:rPr>
          <w:rFonts w:hint="eastAsia" w:ascii="方正仿宋_GBK" w:hAnsi="方正仿宋_GBK" w:eastAsia="方正仿宋_GBK" w:cs="方正仿宋_GBK"/>
          <w:i w:val="0"/>
          <w:iCs w:val="0"/>
          <w:color w:val="auto"/>
          <w:sz w:val="32"/>
          <w:szCs w:val="32"/>
          <w:lang w:val="en-US" w:eastAsia="zh-CN"/>
        </w:rPr>
        <w:t>（三）具有履行合同所必需的设施设备和专业技术能力；</w:t>
      </w:r>
    </w:p>
    <w:p w14:paraId="3ABF30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i w:val="0"/>
          <w:iCs w:val="0"/>
          <w:color w:val="auto"/>
          <w:sz w:val="32"/>
          <w:szCs w:val="32"/>
          <w:lang w:val="en-US" w:eastAsia="zh-CN"/>
        </w:rPr>
      </w:pPr>
      <w:r>
        <w:rPr>
          <w:rFonts w:hint="eastAsia" w:ascii="方正仿宋_GBK" w:hAnsi="方正仿宋_GBK" w:eastAsia="方正仿宋_GBK" w:cs="方正仿宋_GBK"/>
          <w:i w:val="0"/>
          <w:iCs w:val="0"/>
          <w:color w:val="auto"/>
          <w:sz w:val="32"/>
          <w:szCs w:val="32"/>
          <w:lang w:val="en-US" w:eastAsia="zh-CN"/>
        </w:rPr>
        <w:t>（四）具有良好的商业信誉，独立、健全的财务管理、会计核算和资产管理制度，依法缴纳税收和社会保障资金的良好记录；</w:t>
      </w:r>
    </w:p>
    <w:p w14:paraId="495D68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i w:val="0"/>
          <w:iCs w:val="0"/>
          <w:color w:val="auto"/>
          <w:sz w:val="32"/>
          <w:szCs w:val="32"/>
          <w:lang w:val="en-US" w:eastAsia="zh-CN"/>
        </w:rPr>
      </w:pPr>
      <w:r>
        <w:rPr>
          <w:rFonts w:hint="eastAsia" w:ascii="方正仿宋_GBK" w:hAnsi="方正仿宋_GBK" w:eastAsia="方正仿宋_GBK" w:cs="方正仿宋_GBK"/>
          <w:i w:val="0"/>
          <w:iCs w:val="0"/>
          <w:color w:val="auto"/>
          <w:sz w:val="32"/>
          <w:szCs w:val="32"/>
          <w:lang w:val="en-US" w:eastAsia="zh-CN"/>
        </w:rPr>
        <w:t>（五）近三年内无重大违法记录，通过年检或按要求履行年度报告公示义务，信用状况良好，未被列入经营异常名录或者严重违法企业名单；</w:t>
      </w:r>
    </w:p>
    <w:p w14:paraId="17A5C49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K" w:hAnsi="方正仿宋_GBK" w:eastAsia="方正仿宋_GBK" w:cs="方正仿宋_GBK"/>
          <w:b/>
          <w:bCs/>
          <w:i w:val="0"/>
          <w:iCs w:val="0"/>
          <w:color w:val="auto"/>
          <w:sz w:val="32"/>
          <w:szCs w:val="32"/>
          <w:lang w:val="en-US" w:eastAsia="zh-CN"/>
        </w:rPr>
      </w:pPr>
      <w:r>
        <w:rPr>
          <w:rFonts w:hint="eastAsia" w:ascii="方正仿宋_GBK" w:hAnsi="方正仿宋_GBK" w:eastAsia="方正仿宋_GBK" w:cs="方正仿宋_GBK"/>
          <w:b/>
          <w:bCs/>
          <w:i w:val="0"/>
          <w:iCs w:val="0"/>
          <w:color w:val="auto"/>
          <w:sz w:val="32"/>
          <w:szCs w:val="32"/>
          <w:lang w:val="en-US" w:eastAsia="zh-CN"/>
        </w:rPr>
        <w:t>报名时间及方式</w:t>
      </w:r>
    </w:p>
    <w:p w14:paraId="237D1AB8">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i w:val="0"/>
          <w:iCs w:val="0"/>
          <w:color w:val="auto"/>
          <w:sz w:val="32"/>
          <w:szCs w:val="32"/>
          <w:lang w:val="en-US" w:eastAsia="zh-CN"/>
        </w:rPr>
      </w:pPr>
      <w:r>
        <w:rPr>
          <w:rFonts w:hint="eastAsia" w:ascii="方正仿宋_GBK" w:hAnsi="方正仿宋_GBK" w:eastAsia="方正仿宋_GBK" w:cs="方正仿宋_GBK"/>
          <w:i w:val="0"/>
          <w:iCs w:val="0"/>
          <w:color w:val="auto"/>
          <w:sz w:val="32"/>
          <w:szCs w:val="32"/>
          <w:lang w:val="en-US" w:eastAsia="zh-CN"/>
        </w:rPr>
        <w:t>（一）报名时间：2025年6月23日9时00分至2025年6月26日17时00分。</w:t>
      </w:r>
    </w:p>
    <w:p w14:paraId="5729E9E8">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i w:val="0"/>
          <w:iCs w:val="0"/>
          <w:color w:val="auto"/>
          <w:sz w:val="32"/>
          <w:szCs w:val="32"/>
          <w:lang w:val="en-US" w:eastAsia="zh-CN"/>
        </w:rPr>
      </w:pPr>
      <w:r>
        <w:rPr>
          <w:rFonts w:hint="eastAsia" w:ascii="方正仿宋_GBK" w:hAnsi="方正仿宋_GBK" w:eastAsia="方正仿宋_GBK" w:cs="方正仿宋_GBK"/>
          <w:i w:val="0"/>
          <w:iCs w:val="0"/>
          <w:color w:val="auto"/>
          <w:sz w:val="32"/>
          <w:szCs w:val="32"/>
          <w:lang w:val="en-US" w:eastAsia="zh-CN"/>
        </w:rPr>
        <w:t>（二）报名方式</w:t>
      </w:r>
    </w:p>
    <w:p w14:paraId="32D56F8B">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i w:val="0"/>
          <w:iCs w:val="0"/>
          <w:color w:val="auto"/>
          <w:sz w:val="32"/>
          <w:szCs w:val="32"/>
          <w:lang w:val="en-US" w:eastAsia="zh-CN"/>
        </w:rPr>
      </w:pPr>
      <w:r>
        <w:rPr>
          <w:rFonts w:hint="eastAsia" w:ascii="方正仿宋_GBK" w:hAnsi="方正仿宋_GBK" w:eastAsia="方正仿宋_GBK" w:cs="方正仿宋_GBK"/>
          <w:i w:val="0"/>
          <w:iCs w:val="0"/>
          <w:color w:val="auto"/>
          <w:sz w:val="32"/>
          <w:szCs w:val="32"/>
          <w:lang w:val="en-US" w:eastAsia="zh-CN"/>
        </w:rPr>
        <w:t>网上报名：</w:t>
      </w:r>
      <w:r>
        <w:rPr>
          <w:rFonts w:hint="eastAsia" w:ascii="方正仿宋_GBK" w:hAnsi="方正仿宋_GBK" w:eastAsia="方正仿宋_GBK" w:cs="方正仿宋_GBK"/>
          <w:color w:val="auto"/>
          <w:sz w:val="32"/>
          <w:szCs w:val="32"/>
        </w:rPr>
        <w:t>单位介绍信</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法人身份证复印件及</w:t>
      </w:r>
      <w:r>
        <w:rPr>
          <w:rFonts w:hint="eastAsia" w:ascii="方正仿宋_GBK" w:hAnsi="方正仿宋_GBK" w:eastAsia="方正仿宋_GBK" w:cs="方正仿宋_GBK"/>
          <w:color w:val="auto"/>
          <w:sz w:val="32"/>
          <w:szCs w:val="32"/>
        </w:rPr>
        <w:t>经办人身份证复印件加盖单</w:t>
      </w:r>
      <w:r>
        <w:rPr>
          <w:rFonts w:hint="eastAsia" w:ascii="方正仿宋_GBK" w:hAnsi="方正仿宋_GBK" w:eastAsia="方正仿宋_GBK" w:cs="方正仿宋_GBK"/>
          <w:color w:val="auto"/>
          <w:sz w:val="32"/>
          <w:szCs w:val="32"/>
          <w:highlight w:val="none"/>
        </w:rPr>
        <w:t>位公</w:t>
      </w:r>
      <w:r>
        <w:rPr>
          <w:rFonts w:hint="eastAsia" w:ascii="方正仿宋_GBK" w:hAnsi="方正仿宋_GBK" w:eastAsia="方正仿宋_GBK" w:cs="方正仿宋_GBK"/>
          <w:i w:val="0"/>
          <w:iCs w:val="0"/>
          <w:color w:val="auto"/>
          <w:sz w:val="32"/>
          <w:szCs w:val="32"/>
          <w:lang w:val="en-US" w:eastAsia="zh-CN"/>
        </w:rPr>
        <w:t>章，发送扫描件至邮箱，邮箱号：</w:t>
      </w:r>
      <w:r>
        <w:rPr>
          <w:rFonts w:hint="eastAsia" w:ascii="方正仿宋_GBK" w:hAnsi="方正仿宋_GBK" w:eastAsia="方正仿宋_GBK" w:cs="方正仿宋_GBK"/>
          <w:b w:val="0"/>
          <w:bCs w:val="0"/>
          <w:sz w:val="32"/>
          <w:szCs w:val="32"/>
          <w:highlight w:val="none"/>
          <w:lang w:val="en-US" w:eastAsia="zh-CN"/>
        </w:rPr>
        <w:t>545870071</w:t>
      </w:r>
      <w:r>
        <w:rPr>
          <w:rFonts w:hint="eastAsia" w:ascii="方正仿宋_GBK" w:hAnsi="方正仿宋_GBK" w:eastAsia="方正仿宋_GBK" w:cs="方正仿宋_GBK"/>
          <w:color w:val="auto"/>
          <w:sz w:val="32"/>
          <w:szCs w:val="32"/>
          <w:lang w:val="en-US" w:eastAsia="zh-CN"/>
        </w:rPr>
        <w:t>@qq.co</w:t>
      </w:r>
      <w:r>
        <w:rPr>
          <w:rFonts w:hint="eastAsia" w:ascii="方正仿宋_GBK" w:hAnsi="方正仿宋_GBK" w:eastAsia="方正仿宋_GBK" w:cs="方正仿宋_GBK"/>
          <w:i w:val="0"/>
          <w:iCs w:val="0"/>
          <w:color w:val="auto"/>
          <w:sz w:val="32"/>
          <w:szCs w:val="32"/>
          <w:lang w:val="en-US" w:eastAsia="zh-CN"/>
        </w:rPr>
        <w:t>m。</w:t>
      </w:r>
    </w:p>
    <w:p w14:paraId="300B997A">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K" w:hAnsi="方正仿宋_GBK" w:eastAsia="方正仿宋_GBK" w:cs="方正仿宋_GBK"/>
          <w:b/>
          <w:bCs/>
          <w:i w:val="0"/>
          <w:iCs w:val="0"/>
          <w:color w:val="auto"/>
          <w:sz w:val="32"/>
          <w:szCs w:val="32"/>
          <w:lang w:val="en-US" w:eastAsia="zh-CN"/>
        </w:rPr>
      </w:pPr>
      <w:r>
        <w:rPr>
          <w:rFonts w:hint="eastAsia" w:ascii="方正仿宋_GBK" w:hAnsi="方正仿宋_GBK" w:eastAsia="方正仿宋_GBK" w:cs="方正仿宋_GBK"/>
          <w:b/>
          <w:bCs/>
          <w:i w:val="0"/>
          <w:iCs w:val="0"/>
          <w:color w:val="auto"/>
          <w:sz w:val="32"/>
          <w:szCs w:val="32"/>
          <w:lang w:val="en-US" w:eastAsia="zh-CN"/>
        </w:rPr>
        <w:t>比选申请书递交截止时间、开标时间、地点</w:t>
      </w:r>
    </w:p>
    <w:p w14:paraId="0EACE614">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i w:val="0"/>
          <w:iCs w:val="0"/>
          <w:color w:val="auto"/>
          <w:sz w:val="32"/>
          <w:szCs w:val="32"/>
          <w:lang w:val="en-US" w:eastAsia="zh-CN"/>
        </w:rPr>
      </w:pPr>
      <w:r>
        <w:rPr>
          <w:rFonts w:hint="eastAsia" w:ascii="方正仿宋_GBK" w:hAnsi="方正仿宋_GBK" w:eastAsia="方正仿宋_GBK" w:cs="方正仿宋_GBK"/>
          <w:i w:val="0"/>
          <w:iCs w:val="0"/>
          <w:color w:val="auto"/>
          <w:sz w:val="32"/>
          <w:szCs w:val="32"/>
          <w:lang w:val="en-US" w:eastAsia="zh-CN"/>
        </w:rPr>
        <w:t>（一）比选申请书递交截止时间：2025年6月27日9时00分~10时00分；</w:t>
      </w:r>
    </w:p>
    <w:p w14:paraId="0139D145">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i w:val="0"/>
          <w:iCs w:val="0"/>
          <w:color w:val="auto"/>
          <w:sz w:val="32"/>
          <w:szCs w:val="32"/>
          <w:lang w:val="en-US" w:eastAsia="zh-CN"/>
        </w:rPr>
      </w:pPr>
      <w:r>
        <w:rPr>
          <w:rFonts w:hint="eastAsia" w:ascii="方正仿宋_GBK" w:hAnsi="方正仿宋_GBK" w:eastAsia="方正仿宋_GBK" w:cs="方正仿宋_GBK"/>
          <w:i w:val="0"/>
          <w:iCs w:val="0"/>
          <w:color w:val="auto"/>
          <w:sz w:val="32"/>
          <w:szCs w:val="32"/>
          <w:lang w:val="en-US" w:eastAsia="zh-CN"/>
        </w:rPr>
        <w:t>（二）递交地点：成都市青羊区草堂路街道草堂东路150号综合楼2楼201室；</w:t>
      </w:r>
    </w:p>
    <w:p w14:paraId="75FF90C1">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i w:val="0"/>
          <w:iCs w:val="0"/>
          <w:color w:val="auto"/>
          <w:sz w:val="32"/>
          <w:szCs w:val="32"/>
          <w:lang w:val="en-US" w:eastAsia="zh-CN"/>
        </w:rPr>
      </w:pPr>
      <w:r>
        <w:rPr>
          <w:rFonts w:hint="eastAsia" w:ascii="方正仿宋_GBK" w:hAnsi="方正仿宋_GBK" w:eastAsia="方正仿宋_GBK" w:cs="方正仿宋_GBK"/>
          <w:i w:val="0"/>
          <w:iCs w:val="0"/>
          <w:color w:val="auto"/>
          <w:sz w:val="32"/>
          <w:szCs w:val="32"/>
          <w:lang w:val="en-US" w:eastAsia="zh-CN"/>
        </w:rPr>
        <w:t>（三）开标时间：2025年6月27日；</w:t>
      </w:r>
    </w:p>
    <w:p w14:paraId="1594BAD2">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i w:val="0"/>
          <w:iCs w:val="0"/>
          <w:color w:val="auto"/>
          <w:sz w:val="32"/>
          <w:szCs w:val="32"/>
          <w:lang w:val="en-US" w:eastAsia="zh-CN"/>
        </w:rPr>
      </w:pPr>
      <w:r>
        <w:rPr>
          <w:rFonts w:hint="eastAsia" w:ascii="方正仿宋_GBK" w:hAnsi="方正仿宋_GBK" w:eastAsia="方正仿宋_GBK" w:cs="方正仿宋_GBK"/>
          <w:i w:val="0"/>
          <w:iCs w:val="0"/>
          <w:color w:val="auto"/>
          <w:sz w:val="32"/>
          <w:szCs w:val="32"/>
          <w:lang w:val="en-US" w:eastAsia="zh-CN"/>
        </w:rPr>
        <w:t>（四）开标地点：成都市青羊区草堂路街道草堂东路150号综合楼训练楼三楼会议室。</w:t>
      </w:r>
    </w:p>
    <w:p w14:paraId="18280B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i w:val="0"/>
          <w:iCs w:val="0"/>
          <w:color w:val="auto"/>
          <w:sz w:val="32"/>
          <w:szCs w:val="32"/>
          <w:lang w:val="en-US" w:eastAsia="zh-CN"/>
        </w:rPr>
      </w:pPr>
      <w:r>
        <w:rPr>
          <w:rFonts w:hint="eastAsia" w:ascii="方正仿宋_GBK" w:hAnsi="方正仿宋_GBK" w:eastAsia="方正仿宋_GBK" w:cs="方正仿宋_GBK"/>
          <w:i w:val="0"/>
          <w:iCs w:val="0"/>
          <w:color w:val="auto"/>
          <w:sz w:val="32"/>
          <w:szCs w:val="32"/>
          <w:lang w:val="en-US" w:eastAsia="zh-CN"/>
        </w:rPr>
        <w:t>注：供应商应在递交截止时间前，按照比选文件内容，将制作的比选申请书密封并标记后递交至指定地点。逾期送达或未按要求密封标记的比选申请书将被拒绝。</w:t>
      </w:r>
    </w:p>
    <w:p w14:paraId="5E4A9D53">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K" w:hAnsi="方正仿宋_GBK" w:eastAsia="方正仿宋_GBK" w:cs="方正仿宋_GBK"/>
          <w:b/>
          <w:bCs/>
          <w:i w:val="0"/>
          <w:iCs w:val="0"/>
          <w:color w:val="auto"/>
          <w:sz w:val="32"/>
          <w:szCs w:val="32"/>
          <w:lang w:val="en-US" w:eastAsia="zh-CN"/>
        </w:rPr>
      </w:pPr>
      <w:r>
        <w:rPr>
          <w:rFonts w:hint="eastAsia" w:ascii="方正仿宋_GBK" w:hAnsi="方正仿宋_GBK" w:eastAsia="方正仿宋_GBK" w:cs="方正仿宋_GBK"/>
          <w:b/>
          <w:bCs/>
          <w:i w:val="0"/>
          <w:iCs w:val="0"/>
          <w:color w:val="auto"/>
          <w:sz w:val="32"/>
          <w:szCs w:val="32"/>
          <w:lang w:val="en-US" w:eastAsia="zh-CN"/>
        </w:rPr>
        <w:t>联系方式</w:t>
      </w:r>
    </w:p>
    <w:p w14:paraId="3F317E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i w:val="0"/>
          <w:iCs w:val="0"/>
          <w:color w:val="auto"/>
          <w:sz w:val="32"/>
          <w:szCs w:val="32"/>
          <w:lang w:val="en-US" w:eastAsia="zh-CN"/>
        </w:rPr>
      </w:pPr>
      <w:r>
        <w:rPr>
          <w:rFonts w:hint="eastAsia" w:ascii="方正仿宋_GBK" w:hAnsi="方正仿宋_GBK" w:eastAsia="方正仿宋_GBK" w:cs="方正仿宋_GBK"/>
          <w:i w:val="0"/>
          <w:iCs w:val="0"/>
          <w:color w:val="auto"/>
          <w:sz w:val="32"/>
          <w:szCs w:val="32"/>
          <w:lang w:val="en-US" w:eastAsia="zh-CN"/>
        </w:rPr>
        <w:t>比选单位：成都市少年儿童业余体育学校</w:t>
      </w:r>
    </w:p>
    <w:p w14:paraId="00FA10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i w:val="0"/>
          <w:iCs w:val="0"/>
          <w:color w:val="auto"/>
          <w:sz w:val="32"/>
          <w:szCs w:val="32"/>
          <w:lang w:val="en-US" w:eastAsia="zh-CN"/>
        </w:rPr>
      </w:pPr>
      <w:r>
        <w:rPr>
          <w:rFonts w:hint="eastAsia" w:ascii="方正仿宋_GBK" w:hAnsi="方正仿宋_GBK" w:eastAsia="方正仿宋_GBK" w:cs="方正仿宋_GBK"/>
          <w:i w:val="0"/>
          <w:iCs w:val="0"/>
          <w:color w:val="auto"/>
          <w:sz w:val="32"/>
          <w:szCs w:val="32"/>
          <w:lang w:val="en-US" w:eastAsia="zh-CN"/>
        </w:rPr>
        <w:t>联系人：罗启元</w:t>
      </w:r>
    </w:p>
    <w:p w14:paraId="05C092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sz w:val="32"/>
          <w:szCs w:val="32"/>
          <w:lang w:val="en-US"/>
        </w:rPr>
      </w:pPr>
      <w:r>
        <w:rPr>
          <w:rFonts w:hint="eastAsia" w:ascii="方正仿宋_GBK" w:hAnsi="方正仿宋_GBK" w:eastAsia="方正仿宋_GBK" w:cs="方正仿宋_GBK"/>
          <w:i w:val="0"/>
          <w:iCs w:val="0"/>
          <w:color w:val="auto"/>
          <w:sz w:val="32"/>
          <w:szCs w:val="32"/>
          <w:lang w:val="en-US" w:eastAsia="zh-CN"/>
        </w:rPr>
        <w:t>联系电话：028-87314687</w:t>
      </w:r>
    </w:p>
    <w:p w14:paraId="7ADDD2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1" w:leftChars="267" w:hanging="960" w:hangingChars="300"/>
        <w:jc w:val="left"/>
        <w:textAlignment w:val="auto"/>
        <w:rPr>
          <w:rFonts w:hint="eastAsia" w:ascii="方正仿宋_GBK" w:hAnsi="方正仿宋_GBK" w:eastAsia="方正仿宋_GBK" w:cs="方正仿宋_GBK"/>
          <w:i w:val="0"/>
          <w:iCs w:val="0"/>
          <w:color w:val="auto"/>
          <w:sz w:val="32"/>
          <w:szCs w:val="32"/>
          <w:lang w:val="en-US" w:eastAsia="zh-CN"/>
        </w:rPr>
      </w:pPr>
    </w:p>
    <w:p w14:paraId="557263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i w:val="0"/>
          <w:iCs w:val="0"/>
          <w:color w:val="auto"/>
          <w:sz w:val="32"/>
          <w:szCs w:val="32"/>
          <w:lang w:val="en-US" w:eastAsia="zh-CN"/>
        </w:rPr>
      </w:pPr>
      <w:r>
        <w:rPr>
          <w:rFonts w:hint="eastAsia" w:ascii="方正仿宋_GBK" w:hAnsi="方正仿宋_GBK" w:eastAsia="方正仿宋_GBK" w:cs="方正仿宋_GBK"/>
          <w:i w:val="0"/>
          <w:iCs w:val="0"/>
          <w:color w:val="auto"/>
          <w:sz w:val="32"/>
          <w:szCs w:val="32"/>
          <w:lang w:val="en-US" w:eastAsia="zh-CN"/>
        </w:rPr>
        <w:t>附件：</w:t>
      </w:r>
      <w:r>
        <w:rPr>
          <w:rFonts w:hint="eastAsia" w:ascii="方正仿宋_GBK" w:hAnsi="方正仿宋_GBK" w:eastAsia="方正仿宋_GBK" w:cs="方正仿宋_GBK"/>
          <w:b w:val="0"/>
          <w:bCs w:val="0"/>
          <w:sz w:val="32"/>
          <w:szCs w:val="32"/>
          <w:highlight w:val="none"/>
          <w:lang w:val="en-US" w:eastAsia="zh-CN"/>
        </w:rPr>
        <w:t>成都市少年儿童业余体育学校购买便携式冲击波治疗仪</w:t>
      </w:r>
      <w:r>
        <w:rPr>
          <w:rFonts w:hint="eastAsia" w:ascii="方正仿宋_GBK" w:hAnsi="方正仿宋_GBK" w:eastAsia="方正仿宋_GBK" w:cs="方正仿宋_GBK"/>
          <w:i w:val="0"/>
          <w:iCs w:val="0"/>
          <w:color w:val="auto"/>
          <w:sz w:val="32"/>
          <w:szCs w:val="32"/>
          <w:lang w:val="en-US" w:eastAsia="zh-CN"/>
        </w:rPr>
        <w:t>项目比选文件</w:t>
      </w:r>
    </w:p>
    <w:p w14:paraId="44FF2F22">
      <w:pPr>
        <w:rPr>
          <w:rFonts w:hint="eastAsia" w:ascii="方正仿宋_GBK" w:hAnsi="方正仿宋_GBK" w:eastAsia="方正仿宋_GBK" w:cs="方正仿宋_GBK"/>
          <w:i w:val="0"/>
          <w:iCs w:val="0"/>
          <w:color w:val="auto"/>
          <w:sz w:val="32"/>
          <w:szCs w:val="32"/>
          <w:lang w:val="en-US" w:eastAsia="zh-CN"/>
        </w:rPr>
      </w:pPr>
      <w:r>
        <w:rPr>
          <w:rFonts w:hint="eastAsia" w:ascii="方正仿宋_GBK" w:hAnsi="方正仿宋_GBK" w:eastAsia="方正仿宋_GBK" w:cs="方正仿宋_GBK"/>
          <w:i w:val="0"/>
          <w:iCs w:val="0"/>
          <w:color w:val="auto"/>
          <w:sz w:val="32"/>
          <w:szCs w:val="32"/>
          <w:lang w:val="en-US" w:eastAsia="zh-CN"/>
        </w:rPr>
        <w:br w:type="page"/>
      </w:r>
    </w:p>
    <w:p w14:paraId="3ED79C11">
      <w:pPr>
        <w:pStyle w:val="29"/>
        <w:ind w:firstLine="480"/>
        <w:jc w:val="center"/>
        <w:rPr>
          <w:rFonts w:hint="eastAsia" w:ascii="方正仿宋_GBK" w:hAnsi="方正仿宋_GBK" w:eastAsia="方正仿宋_GBK" w:cs="方正仿宋_GBK"/>
          <w:b/>
          <w:bCs/>
          <w:color w:val="auto"/>
          <w:sz w:val="48"/>
          <w:szCs w:val="40"/>
          <w:lang w:val="en-US" w:eastAsia="zh-CN"/>
        </w:rPr>
      </w:pPr>
      <w:r>
        <w:rPr>
          <w:rFonts w:hint="eastAsia" w:ascii="方正仿宋_GBK" w:hAnsi="方正仿宋_GBK" w:eastAsia="方正仿宋_GBK" w:cs="方正仿宋_GBK"/>
          <w:b/>
          <w:bCs/>
          <w:color w:val="auto"/>
          <w:sz w:val="48"/>
          <w:szCs w:val="40"/>
          <w:lang w:val="en-US" w:eastAsia="zh-CN"/>
        </w:rPr>
        <w:t>成都市少年儿童业余体育学校购买便携式冲击波治疗仪项目</w:t>
      </w:r>
    </w:p>
    <w:p w14:paraId="63B82FED">
      <w:pPr>
        <w:spacing w:line="360" w:lineRule="auto"/>
        <w:jc w:val="center"/>
        <w:rPr>
          <w:rFonts w:hint="eastAsia" w:ascii="方正仿宋_GBK" w:hAnsi="方正仿宋_GBK" w:eastAsia="方正仿宋_GBK" w:cs="方正仿宋_GBK"/>
          <w:b/>
          <w:color w:val="auto"/>
          <w:sz w:val="96"/>
          <w:szCs w:val="96"/>
        </w:rPr>
      </w:pPr>
      <w:r>
        <w:rPr>
          <w:rFonts w:hint="eastAsia" w:ascii="方正仿宋_GBK" w:hAnsi="方正仿宋_GBK" w:eastAsia="方正仿宋_GBK" w:cs="方正仿宋_GBK"/>
          <w:b/>
          <w:color w:val="auto"/>
          <w:sz w:val="96"/>
          <w:szCs w:val="96"/>
        </w:rPr>
        <w:t>比</w:t>
      </w:r>
    </w:p>
    <w:p w14:paraId="2176CA73">
      <w:pPr>
        <w:spacing w:line="360" w:lineRule="auto"/>
        <w:jc w:val="center"/>
        <w:rPr>
          <w:rFonts w:hint="eastAsia" w:ascii="方正仿宋_GBK" w:hAnsi="方正仿宋_GBK" w:eastAsia="方正仿宋_GBK" w:cs="方正仿宋_GBK"/>
          <w:b/>
          <w:color w:val="auto"/>
          <w:sz w:val="96"/>
          <w:szCs w:val="96"/>
          <w:lang w:val="en-US" w:eastAsia="zh-CN"/>
        </w:rPr>
      </w:pPr>
      <w:r>
        <w:rPr>
          <w:rFonts w:hint="eastAsia" w:ascii="方正仿宋_GBK" w:hAnsi="方正仿宋_GBK" w:eastAsia="方正仿宋_GBK" w:cs="方正仿宋_GBK"/>
          <w:b/>
          <w:color w:val="auto"/>
          <w:sz w:val="96"/>
          <w:szCs w:val="96"/>
          <w:lang w:val="en-US" w:eastAsia="zh-CN"/>
        </w:rPr>
        <w:t>选</w:t>
      </w:r>
    </w:p>
    <w:p w14:paraId="3A75E55E">
      <w:pPr>
        <w:spacing w:line="360" w:lineRule="auto"/>
        <w:jc w:val="center"/>
        <w:rPr>
          <w:rFonts w:hint="eastAsia" w:ascii="方正仿宋_GBK" w:hAnsi="方正仿宋_GBK" w:eastAsia="方正仿宋_GBK" w:cs="方正仿宋_GBK"/>
          <w:b/>
          <w:color w:val="auto"/>
          <w:sz w:val="96"/>
          <w:szCs w:val="96"/>
        </w:rPr>
      </w:pPr>
      <w:r>
        <w:rPr>
          <w:rFonts w:hint="eastAsia" w:ascii="方正仿宋_GBK" w:hAnsi="方正仿宋_GBK" w:eastAsia="方正仿宋_GBK" w:cs="方正仿宋_GBK"/>
          <w:b/>
          <w:color w:val="auto"/>
          <w:sz w:val="96"/>
          <w:szCs w:val="96"/>
        </w:rPr>
        <w:t>文</w:t>
      </w:r>
    </w:p>
    <w:p w14:paraId="03545084">
      <w:pPr>
        <w:spacing w:line="360" w:lineRule="auto"/>
        <w:jc w:val="center"/>
        <w:rPr>
          <w:rFonts w:hint="eastAsia" w:ascii="方正仿宋_GBK" w:hAnsi="方正仿宋_GBK" w:eastAsia="方正仿宋_GBK" w:cs="方正仿宋_GBK"/>
          <w:b/>
          <w:color w:val="auto"/>
          <w:sz w:val="96"/>
          <w:szCs w:val="96"/>
        </w:rPr>
      </w:pPr>
      <w:r>
        <w:rPr>
          <w:rFonts w:hint="eastAsia" w:ascii="方正仿宋_GBK" w:hAnsi="方正仿宋_GBK" w:eastAsia="方正仿宋_GBK" w:cs="方正仿宋_GBK"/>
          <w:b/>
          <w:color w:val="auto"/>
          <w:sz w:val="96"/>
          <w:szCs w:val="96"/>
        </w:rPr>
        <w:t>件</w:t>
      </w:r>
    </w:p>
    <w:p w14:paraId="1D31BA2D">
      <w:pPr>
        <w:pStyle w:val="29"/>
        <w:ind w:firstLine="0" w:firstLineChars="0"/>
        <w:rPr>
          <w:rFonts w:hint="eastAsia" w:ascii="方正仿宋_GBK" w:hAnsi="方正仿宋_GBK" w:eastAsia="方正仿宋_GBK" w:cs="方正仿宋_GBK"/>
          <w:color w:val="auto"/>
        </w:rPr>
      </w:pPr>
    </w:p>
    <w:p w14:paraId="5E68DA47">
      <w:pPr>
        <w:pStyle w:val="29"/>
        <w:ind w:firstLine="480"/>
        <w:rPr>
          <w:rFonts w:hint="eastAsia" w:ascii="方正仿宋_GBK" w:hAnsi="方正仿宋_GBK" w:eastAsia="方正仿宋_GBK" w:cs="方正仿宋_GBK"/>
          <w:color w:val="auto"/>
        </w:rPr>
      </w:pPr>
    </w:p>
    <w:p w14:paraId="08161BAF">
      <w:pPr>
        <w:pStyle w:val="29"/>
        <w:ind w:firstLine="480"/>
        <w:rPr>
          <w:rFonts w:hint="eastAsia" w:ascii="方正仿宋_GBK" w:hAnsi="方正仿宋_GBK" w:eastAsia="方正仿宋_GBK" w:cs="方正仿宋_GBK"/>
          <w:color w:val="auto"/>
        </w:rPr>
      </w:pPr>
    </w:p>
    <w:p w14:paraId="247B05DE">
      <w:pPr>
        <w:spacing w:line="360" w:lineRule="auto"/>
        <w:jc w:val="center"/>
        <w:rPr>
          <w:rFonts w:hint="eastAsia" w:ascii="方正仿宋_GBK" w:hAnsi="方正仿宋_GBK" w:eastAsia="方正仿宋_GBK" w:cs="方正仿宋_GBK"/>
          <w:b/>
          <w:color w:val="auto"/>
          <w:sz w:val="28"/>
          <w:szCs w:val="28"/>
        </w:rPr>
      </w:pPr>
    </w:p>
    <w:p w14:paraId="171ADFFD">
      <w:pPr>
        <w:spacing w:line="360" w:lineRule="auto"/>
        <w:jc w:val="center"/>
        <w:rPr>
          <w:rFonts w:hint="eastAsia" w:ascii="方正仿宋_GBK" w:hAnsi="方正仿宋_GBK" w:eastAsia="方正仿宋_GBK" w:cs="方正仿宋_GBK"/>
          <w:b/>
          <w:color w:val="auto"/>
          <w:sz w:val="32"/>
          <w:szCs w:val="32"/>
          <w:lang w:eastAsia="zh-CN"/>
        </w:rPr>
      </w:pPr>
      <w:r>
        <w:rPr>
          <w:rFonts w:hint="eastAsia" w:ascii="方正仿宋_GBK" w:hAnsi="方正仿宋_GBK" w:eastAsia="方正仿宋_GBK" w:cs="方正仿宋_GBK"/>
          <w:b/>
          <w:color w:val="auto"/>
          <w:sz w:val="32"/>
          <w:szCs w:val="32"/>
          <w:lang w:eastAsia="zh-CN"/>
        </w:rPr>
        <w:t>成都市少年儿童业余体育学校</w:t>
      </w:r>
    </w:p>
    <w:p w14:paraId="0F4C09F0">
      <w:pPr>
        <w:spacing w:line="360" w:lineRule="auto"/>
        <w:jc w:val="center"/>
        <w:rPr>
          <w:rFonts w:hint="eastAsia" w:ascii="方正仿宋_GBK" w:hAnsi="方正仿宋_GBK" w:eastAsia="方正仿宋_GBK" w:cs="方正仿宋_GBK"/>
          <w:b/>
          <w:bCs/>
          <w:color w:val="auto"/>
          <w:sz w:val="32"/>
          <w:szCs w:val="32"/>
          <w:lang w:val="zh-CN"/>
        </w:rPr>
      </w:pPr>
      <w:r>
        <w:rPr>
          <w:rFonts w:hint="eastAsia" w:ascii="方正仿宋_GBK" w:hAnsi="方正仿宋_GBK" w:eastAsia="方正仿宋_GBK" w:cs="方正仿宋_GBK"/>
          <w:b/>
          <w:bCs/>
          <w:color w:val="auto"/>
          <w:sz w:val="32"/>
          <w:szCs w:val="32"/>
        </w:rPr>
        <w:t>20</w:t>
      </w:r>
      <w:r>
        <w:rPr>
          <w:rFonts w:hint="eastAsia" w:ascii="方正仿宋_GBK" w:hAnsi="方正仿宋_GBK" w:eastAsia="方正仿宋_GBK" w:cs="方正仿宋_GBK"/>
          <w:b/>
          <w:bCs/>
          <w:color w:val="auto"/>
          <w:sz w:val="32"/>
          <w:szCs w:val="32"/>
          <w:lang w:val="en-US" w:eastAsia="zh-CN"/>
        </w:rPr>
        <w:t>25</w:t>
      </w:r>
      <w:r>
        <w:rPr>
          <w:rFonts w:hint="eastAsia" w:ascii="方正仿宋_GBK" w:hAnsi="方正仿宋_GBK" w:eastAsia="方正仿宋_GBK" w:cs="方正仿宋_GBK"/>
          <w:b/>
          <w:bCs/>
          <w:color w:val="auto"/>
          <w:sz w:val="32"/>
          <w:szCs w:val="32"/>
          <w:lang w:val="zh-CN"/>
        </w:rPr>
        <w:t>年</w:t>
      </w:r>
      <w:r>
        <w:rPr>
          <w:rFonts w:hint="eastAsia" w:ascii="方正仿宋_GBK" w:hAnsi="方正仿宋_GBK" w:eastAsia="方正仿宋_GBK" w:cs="方正仿宋_GBK"/>
          <w:b/>
          <w:bCs/>
          <w:color w:val="auto"/>
          <w:sz w:val="32"/>
          <w:szCs w:val="32"/>
          <w:lang w:val="en-US" w:eastAsia="zh-CN"/>
        </w:rPr>
        <w:t>6</w:t>
      </w:r>
      <w:r>
        <w:rPr>
          <w:rFonts w:hint="eastAsia" w:ascii="方正仿宋_GBK" w:hAnsi="方正仿宋_GBK" w:eastAsia="方正仿宋_GBK" w:cs="方正仿宋_GBK"/>
          <w:b/>
          <w:bCs/>
          <w:color w:val="auto"/>
          <w:sz w:val="32"/>
          <w:szCs w:val="32"/>
          <w:lang w:val="zh-CN"/>
        </w:rPr>
        <w:t>月</w:t>
      </w:r>
    </w:p>
    <w:p w14:paraId="7419A077">
      <w:pPr>
        <w:spacing w:line="360" w:lineRule="auto"/>
        <w:rPr>
          <w:rFonts w:hint="eastAsia" w:ascii="方正仿宋_GBK" w:hAnsi="方正仿宋_GBK" w:eastAsia="方正仿宋_GBK" w:cs="方正仿宋_GBK"/>
          <w:color w:val="auto"/>
        </w:rPr>
      </w:pPr>
      <w:bookmarkStart w:id="0" w:name="_Toc193106063"/>
      <w:bookmarkStart w:id="1" w:name="_Toc193105917"/>
      <w:bookmarkStart w:id="2" w:name="_Toc193106174"/>
    </w:p>
    <w:p w14:paraId="7FF0197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方正仿宋_GBK" w:hAnsi="方正仿宋_GBK" w:eastAsia="方正仿宋_GBK" w:cs="方正仿宋_GBK"/>
          <w:color w:val="auto"/>
          <w:sz w:val="24"/>
          <w:szCs w:val="24"/>
          <w:lang w:val="en-US"/>
        </w:rPr>
      </w:pPr>
      <w:r>
        <w:rPr>
          <w:rFonts w:hint="eastAsia" w:ascii="方正仿宋_GBK" w:hAnsi="方正仿宋_GBK" w:eastAsia="方正仿宋_GBK" w:cs="方正仿宋_GBK"/>
          <w:color w:val="auto"/>
        </w:rPr>
        <w:br w:type="page"/>
      </w:r>
      <w:bookmarkEnd w:id="0"/>
      <w:bookmarkEnd w:id="1"/>
      <w:bookmarkEnd w:id="2"/>
    </w:p>
    <w:p w14:paraId="6B3C87A3">
      <w:pPr>
        <w:pStyle w:val="3"/>
        <w:spacing w:line="360" w:lineRule="auto"/>
        <w:ind w:firstLine="0" w:firstLineChars="0"/>
        <w:rPr>
          <w:rFonts w:hint="eastAsia" w:ascii="方正仿宋_GBK" w:hAnsi="方正仿宋_GBK" w:eastAsia="方正仿宋_GBK" w:cs="方正仿宋_GBK"/>
          <w:bCs/>
          <w:color w:val="auto"/>
          <w:sz w:val="32"/>
          <w:szCs w:val="32"/>
        </w:rPr>
      </w:pPr>
      <w:bookmarkStart w:id="3" w:name="_Toc505010045"/>
      <w:bookmarkStart w:id="4" w:name="_Toc505010231"/>
      <w:bookmarkStart w:id="5" w:name="_Toc106386566"/>
      <w:bookmarkStart w:id="6" w:name="_Toc192318710"/>
      <w:bookmarkStart w:id="7" w:name="_Toc193106178"/>
      <w:bookmarkStart w:id="8" w:name="_Toc192318383"/>
      <w:bookmarkStart w:id="9" w:name="_Toc192318463"/>
      <w:bookmarkStart w:id="10" w:name="_Toc193106067"/>
      <w:bookmarkStart w:id="11" w:name="_Toc193105921"/>
      <w:r>
        <w:rPr>
          <w:rFonts w:hint="eastAsia" w:ascii="方正仿宋_GBK" w:hAnsi="方正仿宋_GBK" w:eastAsia="方正仿宋_GBK" w:cs="方正仿宋_GBK"/>
          <w:color w:val="auto"/>
          <w:sz w:val="32"/>
          <w:szCs w:val="32"/>
        </w:rPr>
        <w:t>第</w:t>
      </w:r>
      <w:r>
        <w:rPr>
          <w:rFonts w:hint="eastAsia" w:ascii="方正仿宋_GBK" w:hAnsi="方正仿宋_GBK" w:eastAsia="方正仿宋_GBK" w:cs="方正仿宋_GBK"/>
          <w:color w:val="auto"/>
          <w:sz w:val="32"/>
          <w:szCs w:val="32"/>
          <w:lang w:val="en-US" w:eastAsia="zh-CN"/>
        </w:rPr>
        <w:t>一</w:t>
      </w:r>
      <w:r>
        <w:rPr>
          <w:rFonts w:hint="eastAsia" w:ascii="方正仿宋_GBK" w:hAnsi="方正仿宋_GBK" w:eastAsia="方正仿宋_GBK" w:cs="方正仿宋_GBK"/>
          <w:color w:val="auto"/>
          <w:sz w:val="32"/>
          <w:szCs w:val="32"/>
        </w:rPr>
        <w:t xml:space="preserve">章  </w:t>
      </w:r>
      <w:bookmarkEnd w:id="3"/>
      <w:bookmarkEnd w:id="4"/>
      <w:r>
        <w:rPr>
          <w:rFonts w:hint="eastAsia" w:ascii="方正仿宋_GBK" w:hAnsi="方正仿宋_GBK" w:eastAsia="方正仿宋_GBK" w:cs="方正仿宋_GBK"/>
          <w:color w:val="auto"/>
          <w:sz w:val="32"/>
          <w:szCs w:val="32"/>
          <w:lang w:val="en-US" w:eastAsia="zh-CN"/>
        </w:rPr>
        <w:t>供应商报价所需提供的相关</w:t>
      </w:r>
      <w:r>
        <w:rPr>
          <w:rFonts w:hint="eastAsia" w:ascii="方正仿宋_GBK" w:hAnsi="方正仿宋_GBK" w:eastAsia="方正仿宋_GBK" w:cs="方正仿宋_GBK"/>
          <w:color w:val="auto"/>
          <w:sz w:val="32"/>
          <w:szCs w:val="32"/>
        </w:rPr>
        <w:t>材料</w:t>
      </w:r>
      <w:bookmarkEnd w:id="5"/>
    </w:p>
    <w:p w14:paraId="35D18C0A">
      <w:pPr>
        <w:pStyle w:val="30"/>
        <w:ind w:firstLine="480"/>
        <w:rPr>
          <w:rFonts w:hint="eastAsia" w:ascii="方正仿宋_GBK" w:hAnsi="方正仿宋_GBK" w:eastAsia="方正仿宋_GBK" w:cs="方正仿宋_GBK"/>
          <w:b w:val="0"/>
          <w:bCs/>
          <w:color w:val="auto"/>
          <w:sz w:val="32"/>
          <w:szCs w:val="32"/>
        </w:rPr>
      </w:pPr>
      <w:bookmarkStart w:id="12" w:name="_Hlk45286779"/>
      <w:r>
        <w:rPr>
          <w:rFonts w:hint="eastAsia" w:ascii="方正仿宋_GBK" w:hAnsi="方正仿宋_GBK" w:eastAsia="方正仿宋_GBK" w:cs="方正仿宋_GBK"/>
          <w:b w:val="0"/>
          <w:bCs/>
          <w:color w:val="auto"/>
          <w:sz w:val="32"/>
          <w:szCs w:val="32"/>
          <w:lang w:val="en-US" w:eastAsia="zh-CN"/>
        </w:rPr>
        <w:t>1.</w:t>
      </w:r>
      <w:r>
        <w:rPr>
          <w:rFonts w:hint="eastAsia" w:ascii="方正仿宋_GBK" w:hAnsi="方正仿宋_GBK" w:eastAsia="方正仿宋_GBK" w:cs="方正仿宋_GBK"/>
          <w:b w:val="0"/>
          <w:bCs/>
          <w:color w:val="auto"/>
          <w:sz w:val="32"/>
          <w:szCs w:val="32"/>
        </w:rPr>
        <w:t>营业执照副本、组织机构代码证副本、税务登记证副本（或三证合一复印件）；</w:t>
      </w:r>
    </w:p>
    <w:p w14:paraId="118B1D45">
      <w:pPr>
        <w:pStyle w:val="30"/>
        <w:ind w:firstLine="480"/>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lang w:val="en-US" w:eastAsia="zh-CN"/>
        </w:rPr>
        <w:t>2.</w:t>
      </w:r>
      <w:r>
        <w:rPr>
          <w:rFonts w:hint="eastAsia" w:ascii="方正仿宋_GBK" w:hAnsi="方正仿宋_GBK" w:eastAsia="方正仿宋_GBK" w:cs="方正仿宋_GBK"/>
          <w:b w:val="0"/>
          <w:bCs/>
          <w:color w:val="auto"/>
          <w:sz w:val="32"/>
          <w:szCs w:val="32"/>
        </w:rPr>
        <w:t>法定代表人授权书</w:t>
      </w:r>
      <w:r>
        <w:rPr>
          <w:rFonts w:hint="eastAsia" w:ascii="方正仿宋_GBK" w:hAnsi="方正仿宋_GBK" w:eastAsia="方正仿宋_GBK" w:cs="方正仿宋_GBK"/>
          <w:b w:val="0"/>
          <w:bCs/>
          <w:color w:val="auto"/>
          <w:sz w:val="32"/>
          <w:szCs w:val="32"/>
          <w:lang w:eastAsia="zh-CN"/>
        </w:rPr>
        <w:t>（</w:t>
      </w:r>
      <w:r>
        <w:rPr>
          <w:rFonts w:hint="eastAsia" w:ascii="方正仿宋_GBK" w:hAnsi="方正仿宋_GBK" w:eastAsia="方正仿宋_GBK" w:cs="方正仿宋_GBK"/>
          <w:b w:val="0"/>
          <w:bCs/>
          <w:color w:val="auto"/>
          <w:sz w:val="32"/>
          <w:szCs w:val="32"/>
          <w:lang w:val="en-US" w:eastAsia="zh-CN"/>
        </w:rPr>
        <w:t>格式详见第五章</w:t>
      </w:r>
      <w:r>
        <w:rPr>
          <w:rFonts w:hint="eastAsia" w:ascii="方正仿宋_GBK" w:hAnsi="方正仿宋_GBK" w:eastAsia="方正仿宋_GBK" w:cs="方正仿宋_GBK"/>
          <w:b w:val="0"/>
          <w:bCs/>
          <w:color w:val="auto"/>
          <w:sz w:val="32"/>
          <w:szCs w:val="32"/>
        </w:rPr>
        <w:t>；</w:t>
      </w:r>
    </w:p>
    <w:p w14:paraId="2059083D">
      <w:pPr>
        <w:pStyle w:val="30"/>
        <w:ind w:firstLine="480"/>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lang w:val="en-US" w:eastAsia="zh-CN"/>
        </w:rPr>
        <w:t>3.满足资格要求的承诺函（格式详见第五章）</w:t>
      </w:r>
      <w:r>
        <w:rPr>
          <w:rFonts w:hint="eastAsia" w:ascii="方正仿宋_GBK" w:hAnsi="方正仿宋_GBK" w:eastAsia="方正仿宋_GBK" w:cs="方正仿宋_GBK"/>
          <w:b w:val="0"/>
          <w:bCs/>
          <w:color w:val="auto"/>
          <w:sz w:val="32"/>
          <w:szCs w:val="32"/>
          <w:lang w:eastAsia="zh-CN"/>
        </w:rPr>
        <w:t>；</w:t>
      </w:r>
    </w:p>
    <w:p w14:paraId="73C57F98">
      <w:pPr>
        <w:pStyle w:val="30"/>
        <w:ind w:firstLine="480"/>
        <w:rPr>
          <w:rFonts w:hint="eastAsia" w:ascii="方正仿宋_GBK" w:hAnsi="方正仿宋_GBK" w:eastAsia="方正仿宋_GBK" w:cs="方正仿宋_GBK"/>
          <w:b w:val="0"/>
          <w:bCs/>
          <w:color w:val="auto"/>
          <w:sz w:val="32"/>
          <w:szCs w:val="32"/>
          <w:lang w:val="en-US" w:eastAsia="zh-CN"/>
        </w:rPr>
      </w:pPr>
    </w:p>
    <w:bookmarkEnd w:id="12"/>
    <w:p w14:paraId="7352DD5F">
      <w:pPr>
        <w:widowControl/>
        <w:spacing w:line="360" w:lineRule="auto"/>
        <w:ind w:firstLine="640" w:firstLineChars="200"/>
        <w:rPr>
          <w:rFonts w:hint="eastAsia" w:ascii="方正仿宋_GBK" w:hAnsi="方正仿宋_GBK" w:eastAsia="方正仿宋_GBK" w:cs="方正仿宋_GBK"/>
          <w:color w:val="auto"/>
          <w:sz w:val="32"/>
          <w:szCs w:val="32"/>
        </w:rPr>
      </w:pPr>
    </w:p>
    <w:p w14:paraId="7A4EB405">
      <w:pPr>
        <w:pStyle w:val="3"/>
        <w:spacing w:line="360" w:lineRule="auto"/>
        <w:ind w:firstLine="0" w:firstLineChars="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val="0"/>
          <w:bCs/>
          <w:color w:val="auto"/>
          <w:sz w:val="32"/>
          <w:szCs w:val="32"/>
        </w:rPr>
        <w:br w:type="page"/>
      </w:r>
      <w:bookmarkStart w:id="13" w:name="_Toc436820878"/>
      <w:bookmarkStart w:id="14" w:name="_Toc106386567"/>
      <w:bookmarkStart w:id="15" w:name="_Toc505010046"/>
      <w:bookmarkStart w:id="16" w:name="_Toc505010232"/>
      <w:r>
        <w:rPr>
          <w:rFonts w:hint="eastAsia" w:ascii="方正仿宋_GBK" w:hAnsi="方正仿宋_GBK" w:eastAsia="方正仿宋_GBK" w:cs="方正仿宋_GBK"/>
          <w:color w:val="auto"/>
          <w:sz w:val="32"/>
          <w:szCs w:val="32"/>
        </w:rPr>
        <w:t>第</w:t>
      </w:r>
      <w:r>
        <w:rPr>
          <w:rFonts w:hint="eastAsia" w:ascii="方正仿宋_GBK" w:hAnsi="方正仿宋_GBK" w:eastAsia="方正仿宋_GBK" w:cs="方正仿宋_GBK"/>
          <w:color w:val="auto"/>
          <w:sz w:val="32"/>
          <w:szCs w:val="32"/>
          <w:lang w:val="en-US" w:eastAsia="zh-CN"/>
        </w:rPr>
        <w:t>二</w:t>
      </w:r>
      <w:r>
        <w:rPr>
          <w:rFonts w:hint="eastAsia" w:ascii="方正仿宋_GBK" w:hAnsi="方正仿宋_GBK" w:eastAsia="方正仿宋_GBK" w:cs="方正仿宋_GBK"/>
          <w:color w:val="auto"/>
          <w:sz w:val="32"/>
          <w:szCs w:val="32"/>
        </w:rPr>
        <w:t>章</w:t>
      </w:r>
      <w:bookmarkEnd w:id="6"/>
      <w:bookmarkEnd w:id="7"/>
      <w:bookmarkEnd w:id="8"/>
      <w:bookmarkEnd w:id="9"/>
      <w:bookmarkEnd w:id="10"/>
      <w:bookmarkEnd w:id="11"/>
      <w:bookmarkEnd w:id="13"/>
      <w:r>
        <w:rPr>
          <w:rFonts w:hint="eastAsia" w:ascii="方正仿宋_GBK" w:hAnsi="方正仿宋_GBK" w:eastAsia="方正仿宋_GBK" w:cs="方正仿宋_GBK"/>
          <w:color w:val="auto"/>
          <w:sz w:val="32"/>
          <w:szCs w:val="32"/>
        </w:rPr>
        <w:t xml:space="preserve">  采购项目技术和商务要求</w:t>
      </w:r>
      <w:bookmarkEnd w:id="14"/>
      <w:bookmarkEnd w:id="15"/>
      <w:bookmarkEnd w:id="16"/>
    </w:p>
    <w:p w14:paraId="2C324D0F">
      <w:pPr>
        <w:spacing w:line="360" w:lineRule="auto"/>
        <w:ind w:firstLine="640" w:firstLineChars="200"/>
        <w:rPr>
          <w:rFonts w:hint="eastAsia" w:ascii="方正仿宋_GBK" w:hAnsi="方正仿宋_GBK" w:eastAsia="方正仿宋_GBK" w:cs="方正仿宋_GBK"/>
          <w:b w:val="0"/>
          <w:bCs/>
          <w:color w:val="auto"/>
          <w:kern w:val="0"/>
          <w:sz w:val="32"/>
          <w:szCs w:val="32"/>
        </w:rPr>
      </w:pPr>
      <w:bookmarkStart w:id="17" w:name="_Toc505010327"/>
      <w:bookmarkStart w:id="18" w:name="_Toc73721579"/>
      <w:bookmarkStart w:id="19" w:name="_Toc106386568"/>
      <w:bookmarkStart w:id="20" w:name="_Toc509241720"/>
      <w:bookmarkStart w:id="21" w:name="_Toc505010233"/>
      <w:bookmarkStart w:id="22" w:name="_Toc505010047"/>
      <w:r>
        <w:rPr>
          <w:rFonts w:hint="eastAsia" w:ascii="方正仿宋_GBK" w:hAnsi="方正仿宋_GBK" w:eastAsia="方正仿宋_GBK" w:cs="方正仿宋_GBK"/>
          <w:b w:val="0"/>
          <w:bCs/>
          <w:color w:val="auto"/>
          <w:kern w:val="0"/>
          <w:sz w:val="32"/>
          <w:szCs w:val="32"/>
        </w:rPr>
        <w:t>带★项条款为实质性要求，不允许负偏离</w:t>
      </w:r>
      <w:r>
        <w:rPr>
          <w:rFonts w:hint="eastAsia" w:ascii="方正仿宋_GBK" w:hAnsi="方正仿宋_GBK" w:eastAsia="方正仿宋_GBK" w:cs="方正仿宋_GBK"/>
          <w:b w:val="0"/>
          <w:bCs/>
          <w:color w:val="auto"/>
          <w:kern w:val="0"/>
          <w:sz w:val="32"/>
          <w:szCs w:val="32"/>
          <w:lang w:eastAsia="zh-CN"/>
        </w:rPr>
        <w:t>，</w:t>
      </w:r>
      <w:r>
        <w:rPr>
          <w:rFonts w:hint="eastAsia" w:ascii="方正仿宋_GBK" w:hAnsi="方正仿宋_GBK" w:eastAsia="方正仿宋_GBK" w:cs="方正仿宋_GBK"/>
          <w:b w:val="0"/>
          <w:bCs/>
          <w:color w:val="auto"/>
          <w:kern w:val="0"/>
          <w:sz w:val="32"/>
          <w:szCs w:val="32"/>
          <w:lang w:val="en-US" w:eastAsia="zh-CN"/>
        </w:rPr>
        <w:t>供应商提供完全满足承诺函。（格式自拟）</w:t>
      </w:r>
    </w:p>
    <w:p w14:paraId="2DC9760A">
      <w:pPr>
        <w:keepNext/>
        <w:keepLines/>
        <w:adjustRightInd w:val="0"/>
        <w:spacing w:line="360" w:lineRule="auto"/>
        <w:ind w:firstLine="640" w:firstLineChars="200"/>
        <w:textAlignment w:val="baseline"/>
        <w:outlineLvl w:val="2"/>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rPr>
        <w:t>一、项目概述</w:t>
      </w:r>
      <w:bookmarkEnd w:id="17"/>
      <w:bookmarkEnd w:id="18"/>
      <w:bookmarkEnd w:id="19"/>
      <w:bookmarkEnd w:id="20"/>
      <w:bookmarkEnd w:id="21"/>
      <w:bookmarkEnd w:id="22"/>
    </w:p>
    <w:p w14:paraId="5F8EBE5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color w:val="auto"/>
          <w:sz w:val="32"/>
          <w:szCs w:val="32"/>
          <w:highlight w:val="none"/>
          <w:lang w:val="en-US" w:eastAsia="zh-CN"/>
        </w:rPr>
      </w:pPr>
      <w:bookmarkStart w:id="23" w:name="_Toc73721580"/>
      <w:bookmarkStart w:id="24" w:name="_Toc509241721"/>
      <w:bookmarkStart w:id="25" w:name="_Toc505010048"/>
      <w:bookmarkStart w:id="26" w:name="_Toc106386569"/>
      <w:bookmarkStart w:id="27" w:name="_Toc505010234"/>
      <w:bookmarkStart w:id="28" w:name="_Toc505010328"/>
      <w:r>
        <w:rPr>
          <w:rFonts w:hint="eastAsia" w:ascii="方正仿宋_GBK" w:hAnsi="方正仿宋_GBK" w:eastAsia="方正仿宋_GBK" w:cs="方正仿宋_GBK"/>
          <w:b w:val="0"/>
          <w:bCs w:val="0"/>
          <w:color w:val="auto"/>
          <w:sz w:val="32"/>
          <w:szCs w:val="32"/>
          <w:highlight w:val="none"/>
          <w:lang w:val="en-US" w:eastAsia="zh-CN"/>
        </w:rPr>
        <w:t>为修复运动员运动损伤，提高运动员竞赛成绩，我校预购买便携式冲击波治疗仪。</w:t>
      </w:r>
    </w:p>
    <w:p w14:paraId="3B9FC082">
      <w:pPr>
        <w:keepNext/>
        <w:keepLines/>
        <w:numPr>
          <w:ilvl w:val="0"/>
          <w:numId w:val="6"/>
        </w:numPr>
        <w:adjustRightInd w:val="0"/>
        <w:spacing w:line="360" w:lineRule="auto"/>
        <w:ind w:firstLine="640" w:firstLineChars="200"/>
        <w:textAlignment w:val="baseline"/>
        <w:outlineLvl w:val="2"/>
        <w:rPr>
          <w:rFonts w:hint="eastAsia" w:ascii="方正仿宋_GBK" w:hAnsi="方正仿宋_GBK" w:eastAsia="方正仿宋_GBK" w:cs="方正仿宋_GBK"/>
          <w:b/>
          <w:color w:val="auto"/>
          <w:kern w:val="0"/>
          <w:sz w:val="32"/>
          <w:szCs w:val="32"/>
        </w:rPr>
      </w:pPr>
      <w:r>
        <w:rPr>
          <w:rFonts w:hint="eastAsia" w:ascii="方正仿宋_GBK" w:hAnsi="方正仿宋_GBK" w:eastAsia="方正仿宋_GBK" w:cs="方正仿宋_GBK"/>
          <w:color w:val="auto"/>
          <w:sz w:val="32"/>
          <w:szCs w:val="32"/>
        </w:rPr>
        <w:t>★</w:t>
      </w:r>
      <w:bookmarkEnd w:id="23"/>
      <w:bookmarkEnd w:id="24"/>
      <w:bookmarkEnd w:id="25"/>
      <w:bookmarkEnd w:id="26"/>
      <w:bookmarkEnd w:id="27"/>
      <w:bookmarkEnd w:id="28"/>
      <w:r>
        <w:rPr>
          <w:rFonts w:hint="eastAsia" w:ascii="方正仿宋_GBK" w:hAnsi="方正仿宋_GBK" w:eastAsia="方正仿宋_GBK" w:cs="方正仿宋_GBK"/>
          <w:color w:val="auto"/>
          <w:sz w:val="32"/>
          <w:szCs w:val="32"/>
        </w:rPr>
        <w:t>技术要求</w:t>
      </w:r>
    </w:p>
    <w:p w14:paraId="479ABE6A">
      <w:pPr>
        <w:adjustRightInd w:val="0"/>
        <w:spacing w:line="360" w:lineRule="auto"/>
        <w:ind w:left="1" w:firstLine="640" w:firstLineChars="200"/>
        <w:textAlignment w:val="baseline"/>
        <w:rPr>
          <w:rFonts w:hint="eastAsia" w:ascii="方正仿宋_GBK" w:hAnsi="方正仿宋_GBK" w:eastAsia="方正仿宋_GBK" w:cs="方正仿宋_GBK"/>
          <w:sz w:val="32"/>
          <w:szCs w:val="32"/>
          <w:lang w:val="en-US" w:eastAsia="zh-CN"/>
        </w:rPr>
      </w:pPr>
      <w:bookmarkStart w:id="29" w:name="_Toc106386573"/>
      <w:bookmarkStart w:id="30" w:name="_Toc73721582"/>
      <w:bookmarkStart w:id="31" w:name="_Hlk45286914"/>
      <w:r>
        <w:rPr>
          <w:rFonts w:hint="eastAsia" w:ascii="方正仿宋_GBK" w:hAnsi="方正仿宋_GBK" w:eastAsia="方正仿宋_GBK" w:cs="方正仿宋_GBK"/>
          <w:sz w:val="32"/>
          <w:szCs w:val="32"/>
          <w:lang w:val="en-US" w:eastAsia="zh-CN"/>
        </w:rPr>
        <w:t>采购数量：1台</w:t>
      </w:r>
    </w:p>
    <w:p w14:paraId="5E30AEC2">
      <w:pPr>
        <w:adjustRightInd w:val="0"/>
        <w:spacing w:line="360" w:lineRule="auto"/>
        <w:ind w:left="1" w:firstLine="640" w:firstLineChars="200"/>
        <w:textAlignment w:val="baseline"/>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产品要求：</w:t>
      </w:r>
    </w:p>
    <w:p w14:paraId="050C598C">
      <w:pPr>
        <w:adjustRightInd w:val="0"/>
        <w:spacing w:line="360" w:lineRule="auto"/>
        <w:ind w:left="1" w:firstLine="640" w:firstLineChars="200"/>
        <w:textAlignment w:val="baseline"/>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1.主机配备</w:t>
      </w:r>
      <w:r>
        <w:rPr>
          <w:rFonts w:hint="eastAsia" w:ascii="方正仿宋_GBK" w:hAnsi="方正仿宋_GBK" w:eastAsia="方正仿宋_GBK" w:cs="方正仿宋_GBK"/>
          <w:sz w:val="32"/>
          <w:szCs w:val="32"/>
        </w:rPr>
        <w:t>高清彩色显示屏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屏幕尺寸</w:t>
      </w:r>
      <w:r>
        <w:rPr>
          <w:rFonts w:hint="eastAsia" w:ascii="方正仿宋_GBK" w:hAnsi="方正仿宋_GBK" w:eastAsia="方正仿宋_GBK" w:cs="方正仿宋_GBK"/>
          <w:sz w:val="32"/>
          <w:szCs w:val="32"/>
        </w:rPr>
        <w:t>≥10寸</w:t>
      </w:r>
      <w:r>
        <w:rPr>
          <w:rFonts w:hint="eastAsia" w:ascii="方正仿宋_GBK" w:hAnsi="方正仿宋_GBK" w:eastAsia="方正仿宋_GBK" w:cs="方正仿宋_GBK"/>
          <w:sz w:val="32"/>
          <w:szCs w:val="32"/>
          <w:lang w:val="en-US" w:eastAsia="zh-CN"/>
        </w:rPr>
        <w:t>。</w:t>
      </w:r>
    </w:p>
    <w:p w14:paraId="67AAD9EC">
      <w:pPr>
        <w:adjustRightInd w:val="0"/>
        <w:spacing w:line="360" w:lineRule="auto"/>
        <w:ind w:left="1" w:firstLine="640" w:firstLineChars="200"/>
        <w:textAlignment w:val="baseline"/>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eastAsia="zh-CN"/>
        </w:rPr>
        <w:t>2.产品配套设备：</w:t>
      </w:r>
      <w:r>
        <w:rPr>
          <w:rFonts w:hint="eastAsia" w:ascii="方正仿宋_GBK" w:hAnsi="方正仿宋_GBK" w:eastAsia="方正仿宋_GBK" w:cs="方正仿宋_GBK"/>
          <w:sz w:val="32"/>
          <w:szCs w:val="32"/>
        </w:rPr>
        <w:t>手柄治疗头上有施压指示器，带压力刻度，更灵活应用在不同部位</w:t>
      </w:r>
      <w:bookmarkStart w:id="32" w:name="OLE_LINK14"/>
      <w:r>
        <w:rPr>
          <w:rFonts w:hint="eastAsia" w:ascii="方正仿宋_GBK" w:hAnsi="方正仿宋_GBK" w:eastAsia="方正仿宋_GBK" w:cs="方正仿宋_GBK"/>
          <w:sz w:val="32"/>
          <w:szCs w:val="32"/>
        </w:rPr>
        <w:t>；手柄上的操作开关区域带有独立手柄计数器，能记录手柄累计使用次数</w:t>
      </w:r>
      <w:bookmarkEnd w:id="32"/>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治疗手柄为气压弹道式原理设计,手柄具有RRF缓冲技术。</w:t>
      </w:r>
    </w:p>
    <w:p w14:paraId="61ED69C4">
      <w:pPr>
        <w:adjustRightInd w:val="0"/>
        <w:spacing w:line="360" w:lineRule="auto"/>
        <w:ind w:left="1" w:firstLine="640" w:firstLineChars="200"/>
        <w:textAlignment w:val="baseline"/>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手柄套件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000000"/>
          <w:sz w:val="32"/>
          <w:szCs w:val="32"/>
        </w:rPr>
        <w:t>治疗手柄</w:t>
      </w:r>
      <w:r>
        <w:rPr>
          <w:rFonts w:hint="eastAsia" w:ascii="方正仿宋_GBK" w:hAnsi="方正仿宋_GBK" w:eastAsia="方正仿宋_GBK" w:cs="方正仿宋_GBK"/>
          <w:color w:val="000000"/>
          <w:sz w:val="32"/>
          <w:szCs w:val="32"/>
          <w:lang w:val="en-US" w:eastAsia="zh-CN"/>
        </w:rPr>
        <w:t>2个，接触面直径</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13mm、</w:t>
      </w:r>
      <w:r>
        <w:rPr>
          <w:rFonts w:hint="eastAsia" w:ascii="方正仿宋_GBK" w:hAnsi="方正仿宋_GBK" w:eastAsia="方正仿宋_GBK" w:cs="方正仿宋_GBK"/>
          <w:color w:val="000000"/>
          <w:sz w:val="32"/>
          <w:szCs w:val="32"/>
        </w:rPr>
        <w:t>加长治疗头</w:t>
      </w:r>
      <w:r>
        <w:rPr>
          <w:rFonts w:hint="eastAsia" w:ascii="方正仿宋_GBK" w:hAnsi="方正仿宋_GBK" w:eastAsia="方正仿宋_GBK" w:cs="方正仿宋_GBK"/>
          <w:color w:val="000000"/>
          <w:sz w:val="32"/>
          <w:szCs w:val="32"/>
          <w:lang w:val="en-US" w:eastAsia="zh-CN"/>
        </w:rPr>
        <w:t>1个，接触面直径</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13mm、</w:t>
      </w:r>
      <w:r>
        <w:rPr>
          <w:rFonts w:hint="eastAsia" w:ascii="方正仿宋_GBK" w:hAnsi="方正仿宋_GBK" w:eastAsia="方正仿宋_GBK" w:cs="方正仿宋_GBK"/>
          <w:color w:val="000000"/>
          <w:sz w:val="32"/>
          <w:szCs w:val="32"/>
        </w:rPr>
        <w:t>聚焦治疗头</w:t>
      </w:r>
      <w:r>
        <w:rPr>
          <w:rFonts w:hint="eastAsia" w:ascii="方正仿宋_GBK" w:hAnsi="方正仿宋_GBK" w:eastAsia="方正仿宋_GBK" w:cs="方正仿宋_GBK"/>
          <w:color w:val="000000"/>
          <w:sz w:val="32"/>
          <w:szCs w:val="32"/>
          <w:lang w:val="en-US" w:eastAsia="zh-CN"/>
        </w:rPr>
        <w:t>1个，接触面直径</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14mm、</w:t>
      </w:r>
      <w:r>
        <w:rPr>
          <w:rFonts w:hint="eastAsia" w:ascii="方正仿宋_GBK" w:hAnsi="方正仿宋_GBK" w:eastAsia="方正仿宋_GBK" w:cs="方正仿宋_GBK"/>
          <w:color w:val="000000"/>
          <w:sz w:val="32"/>
          <w:szCs w:val="32"/>
        </w:rPr>
        <w:t>针灸治疗头</w:t>
      </w:r>
      <w:r>
        <w:rPr>
          <w:rFonts w:hint="eastAsia" w:ascii="方正仿宋_GBK" w:hAnsi="方正仿宋_GBK" w:eastAsia="方正仿宋_GBK" w:cs="方正仿宋_GBK"/>
          <w:color w:val="000000"/>
          <w:sz w:val="32"/>
          <w:szCs w:val="32"/>
          <w:lang w:val="en-US" w:eastAsia="zh-CN"/>
        </w:rPr>
        <w:t>2个，接触面直径</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5mm、</w:t>
      </w:r>
      <w:r>
        <w:rPr>
          <w:rFonts w:hint="eastAsia" w:ascii="方正仿宋_GBK" w:hAnsi="方正仿宋_GBK" w:eastAsia="方正仿宋_GBK" w:cs="方正仿宋_GBK"/>
          <w:color w:val="000000"/>
          <w:sz w:val="32"/>
          <w:szCs w:val="32"/>
        </w:rPr>
        <w:t>扳机点治疗头</w:t>
      </w:r>
      <w:r>
        <w:rPr>
          <w:rFonts w:hint="eastAsia" w:ascii="方正仿宋_GBK" w:hAnsi="方正仿宋_GBK" w:eastAsia="方正仿宋_GBK" w:cs="方正仿宋_GBK"/>
          <w:color w:val="000000"/>
          <w:sz w:val="32"/>
          <w:szCs w:val="32"/>
          <w:lang w:val="en-US" w:eastAsia="zh-CN"/>
        </w:rPr>
        <w:t>2个，接触面直径</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 xml:space="preserve">9mm。   </w:t>
      </w:r>
    </w:p>
    <w:p w14:paraId="1189E7B8">
      <w:pPr>
        <w:adjustRightInd w:val="0"/>
        <w:spacing w:line="360" w:lineRule="auto"/>
        <w:ind w:left="1" w:firstLine="643" w:firstLineChars="200"/>
        <w:textAlignment w:val="baseline"/>
        <w:rPr>
          <w:rFonts w:hint="eastAsia" w:ascii="方正仿宋_GBK" w:hAnsi="方正仿宋_GBK" w:eastAsia="方正仿宋_GBK" w:cs="方正仿宋_GBK"/>
          <w:b/>
          <w:color w:val="auto"/>
          <w:kern w:val="0"/>
          <w:sz w:val="32"/>
          <w:szCs w:val="32"/>
          <w:lang w:val="en-US" w:eastAsia="zh-CN"/>
        </w:rPr>
      </w:pPr>
      <w:r>
        <w:rPr>
          <w:rFonts w:hint="eastAsia" w:ascii="方正仿宋_GBK" w:hAnsi="方正仿宋_GBK" w:eastAsia="方正仿宋_GBK" w:cs="方正仿宋_GBK"/>
          <w:b/>
          <w:color w:val="auto"/>
          <w:kern w:val="0"/>
          <w:sz w:val="32"/>
          <w:szCs w:val="32"/>
          <w:lang w:val="en-US" w:eastAsia="zh-CN"/>
        </w:rPr>
        <w:t>三、★服务要求</w:t>
      </w:r>
    </w:p>
    <w:p w14:paraId="579FA1EE">
      <w:pPr>
        <w:adjustRightInd w:val="0"/>
        <w:spacing w:line="360" w:lineRule="auto"/>
        <w:ind w:left="1" w:firstLine="640" w:firstLineChars="200"/>
        <w:textAlignment w:val="baseline"/>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val="0"/>
          <w:bCs/>
          <w:color w:val="auto"/>
          <w:sz w:val="32"/>
          <w:szCs w:val="32"/>
          <w:lang w:val="en-US" w:eastAsia="zh-CN"/>
        </w:rPr>
        <w:t>1.报价方式采用总价法，总价为履行合同的固定价格。包含人工劳务、运输、检验检测、利润、税金等完成本项目所需的一切费用，。</w:t>
      </w:r>
    </w:p>
    <w:p w14:paraId="7DCC0209">
      <w:pPr>
        <w:adjustRightInd w:val="0"/>
        <w:spacing w:line="360" w:lineRule="auto"/>
        <w:ind w:left="1" w:firstLine="640" w:firstLineChars="200"/>
        <w:textAlignment w:val="baseline"/>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val="0"/>
          <w:bCs/>
          <w:color w:val="auto"/>
          <w:sz w:val="32"/>
          <w:szCs w:val="32"/>
          <w:lang w:val="en-US" w:eastAsia="zh-CN"/>
        </w:rPr>
        <w:t>2.供应商应提供具有法定资格条件的质量技术监督（检测）机构的检测报告，检测报告数据必须符合或优于采购人对产品的技术及其他要求。（说明：供应商在响应文件中响应。）</w:t>
      </w:r>
    </w:p>
    <w:p w14:paraId="3DAC7DFD">
      <w:pPr>
        <w:adjustRightInd w:val="0"/>
        <w:spacing w:line="360" w:lineRule="auto"/>
        <w:ind w:left="1" w:firstLine="640" w:firstLineChars="200"/>
        <w:textAlignment w:val="baseline"/>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val="0"/>
          <w:bCs/>
          <w:color w:val="auto"/>
          <w:sz w:val="32"/>
          <w:szCs w:val="32"/>
          <w:lang w:val="en-US" w:eastAsia="zh-CN"/>
        </w:rPr>
        <w:t>3.成交人必须提供承诺函，保证产品的进货渠道合法正规，并承担相应责任。（说明：供应商在响应文件中响应。）</w:t>
      </w:r>
    </w:p>
    <w:p w14:paraId="1F7046B7">
      <w:pPr>
        <w:adjustRightInd w:val="0"/>
        <w:spacing w:line="360" w:lineRule="auto"/>
        <w:ind w:left="1" w:firstLine="640" w:firstLineChars="200"/>
        <w:textAlignment w:val="baseline"/>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val="0"/>
          <w:bCs/>
          <w:color w:val="auto"/>
          <w:sz w:val="32"/>
          <w:szCs w:val="32"/>
          <w:lang w:val="en-US" w:eastAsia="zh-CN"/>
        </w:rPr>
        <w:t>4.在履行合同期间因供应商原因导致的安全责任，由成交人自行负责。（说明：供应商在响应文件中响应。）</w:t>
      </w:r>
    </w:p>
    <w:p w14:paraId="0FE03859">
      <w:pPr>
        <w:pStyle w:val="2"/>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color w:val="auto"/>
          <w:sz w:val="32"/>
          <w:szCs w:val="32"/>
          <w:lang w:val="en-US" w:eastAsia="zh-CN"/>
        </w:rPr>
        <w:t>5.不少1次人员培训（说明：供应商在响应文件中响应）</w:t>
      </w:r>
    </w:p>
    <w:p w14:paraId="170BF0FA">
      <w:pPr>
        <w:pStyle w:val="2"/>
        <w:rPr>
          <w:rFonts w:hint="eastAsia" w:ascii="方正仿宋_GBK" w:hAnsi="方正仿宋_GBK" w:eastAsia="方正仿宋_GBK" w:cs="方正仿宋_GBK"/>
          <w:sz w:val="32"/>
          <w:szCs w:val="32"/>
          <w:lang w:val="en-US" w:eastAsia="zh-CN"/>
        </w:rPr>
      </w:pPr>
    </w:p>
    <w:p w14:paraId="50BB9D61">
      <w:pPr>
        <w:pStyle w:val="2"/>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color w:val="auto"/>
          <w:sz w:val="32"/>
          <w:szCs w:val="32"/>
          <w:lang w:val="en-US" w:eastAsia="zh-CN"/>
        </w:rPr>
        <w:t xml:space="preserve">   6.产品售后维修响应时间8小时内。</w:t>
      </w:r>
    </w:p>
    <w:p w14:paraId="7E991618">
      <w:pPr>
        <w:keepNext/>
        <w:keepLines/>
        <w:adjustRightInd w:val="0"/>
        <w:spacing w:line="360" w:lineRule="auto"/>
        <w:ind w:firstLine="643" w:firstLineChars="200"/>
        <w:textAlignment w:val="baseline"/>
        <w:outlineLvl w:val="2"/>
        <w:rPr>
          <w:rFonts w:hint="eastAsia" w:ascii="方正仿宋_GBK" w:hAnsi="方正仿宋_GBK" w:eastAsia="方正仿宋_GBK" w:cs="方正仿宋_GBK"/>
          <w:b/>
          <w:color w:val="auto"/>
          <w:kern w:val="0"/>
          <w:sz w:val="32"/>
          <w:szCs w:val="32"/>
        </w:rPr>
      </w:pPr>
      <w:r>
        <w:rPr>
          <w:rFonts w:hint="eastAsia" w:ascii="方正仿宋_GBK" w:hAnsi="方正仿宋_GBK" w:eastAsia="方正仿宋_GBK" w:cs="方正仿宋_GBK"/>
          <w:b/>
          <w:color w:val="auto"/>
          <w:kern w:val="0"/>
          <w:sz w:val="32"/>
          <w:szCs w:val="32"/>
          <w:lang w:val="en-US" w:eastAsia="zh-CN"/>
        </w:rPr>
        <w:t>四</w:t>
      </w:r>
      <w:r>
        <w:rPr>
          <w:rFonts w:hint="eastAsia" w:ascii="方正仿宋_GBK" w:hAnsi="方正仿宋_GBK" w:eastAsia="方正仿宋_GBK" w:cs="方正仿宋_GBK"/>
          <w:b/>
          <w:color w:val="auto"/>
          <w:kern w:val="0"/>
          <w:sz w:val="32"/>
          <w:szCs w:val="32"/>
        </w:rPr>
        <w:t>、商务要求</w:t>
      </w:r>
      <w:bookmarkEnd w:id="29"/>
      <w:bookmarkEnd w:id="30"/>
    </w:p>
    <w:p w14:paraId="229AA572">
      <w:pPr>
        <w:adjustRightInd w:val="0"/>
        <w:spacing w:line="360" w:lineRule="auto"/>
        <w:ind w:left="1" w:firstLine="640" w:firstLineChars="200"/>
        <w:textAlignment w:val="baseline"/>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sz w:val="32"/>
          <w:szCs w:val="32"/>
          <w:highlight w:val="none"/>
        </w:rPr>
        <w:t>★1.履约时间：自合同签订之日起10日。</w:t>
      </w:r>
    </w:p>
    <w:p w14:paraId="223F8922">
      <w:pPr>
        <w:adjustRightInd w:val="0"/>
        <w:spacing w:line="360" w:lineRule="auto"/>
        <w:ind w:left="1" w:firstLine="640" w:firstLineChars="200"/>
        <w:textAlignment w:val="baseline"/>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kern w:val="0"/>
          <w:sz w:val="32"/>
          <w:szCs w:val="32"/>
          <w:highlight w:val="none"/>
        </w:rPr>
        <w:t>2.</w:t>
      </w:r>
      <w:r>
        <w:rPr>
          <w:rFonts w:hint="eastAsia" w:ascii="方正仿宋_GBK" w:hAnsi="方正仿宋_GBK" w:eastAsia="方正仿宋_GBK" w:cs="方正仿宋_GBK"/>
          <w:color w:val="auto"/>
          <w:kern w:val="0"/>
          <w:sz w:val="32"/>
          <w:szCs w:val="32"/>
          <w:highlight w:val="none"/>
          <w:lang w:val="en-US" w:eastAsia="zh-CN"/>
        </w:rPr>
        <w:t>履约</w:t>
      </w:r>
      <w:r>
        <w:rPr>
          <w:rFonts w:hint="eastAsia" w:ascii="方正仿宋_GBK" w:hAnsi="方正仿宋_GBK" w:eastAsia="方正仿宋_GBK" w:cs="方正仿宋_GBK"/>
          <w:color w:val="auto"/>
          <w:kern w:val="0"/>
          <w:sz w:val="32"/>
          <w:szCs w:val="32"/>
          <w:highlight w:val="none"/>
        </w:rPr>
        <w:t>地点：成都市草堂东路150号成都市少年儿童业余体育学校</w:t>
      </w:r>
    </w:p>
    <w:p w14:paraId="47F6AA30">
      <w:pPr>
        <w:numPr>
          <w:ilvl w:val="0"/>
          <w:numId w:val="7"/>
        </w:numPr>
        <w:adjustRightInd w:val="0"/>
        <w:spacing w:line="360" w:lineRule="auto"/>
        <w:ind w:left="1" w:firstLine="640" w:firstLineChars="200"/>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资金支付期限及付款比例：</w:t>
      </w:r>
    </w:p>
    <w:p w14:paraId="14447F07">
      <w:pPr>
        <w:keepNext w:val="0"/>
        <w:keepLines w:val="0"/>
        <w:pageBreakBefore w:val="0"/>
        <w:widowControl w:val="0"/>
        <w:numPr>
          <w:ilvl w:val="0"/>
          <w:numId w:val="8"/>
        </w:numPr>
        <w:kinsoku/>
        <w:wordWrap/>
        <w:overflowPunct/>
        <w:topLinePunct w:val="0"/>
        <w:autoSpaceDE/>
        <w:autoSpaceDN/>
        <w:bidi w:val="0"/>
        <w:adjustRightInd w:val="0"/>
        <w:snapToGrid/>
        <w:spacing w:line="440" w:lineRule="exact"/>
        <w:ind w:left="-147" w:leftChars="0" w:firstLine="567" w:firstLineChars="0"/>
        <w:textAlignment w:val="baseline"/>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供应商履约结束，经采购人验收合格后10日内，一次性支付全部采购金额。</w:t>
      </w:r>
    </w:p>
    <w:p w14:paraId="24184B65">
      <w:pPr>
        <w:keepNext w:val="0"/>
        <w:keepLines w:val="0"/>
        <w:pageBreakBefore w:val="0"/>
        <w:widowControl w:val="0"/>
        <w:numPr>
          <w:ilvl w:val="0"/>
          <w:numId w:val="8"/>
        </w:numPr>
        <w:kinsoku/>
        <w:wordWrap/>
        <w:overflowPunct/>
        <w:topLinePunct w:val="0"/>
        <w:autoSpaceDE/>
        <w:autoSpaceDN/>
        <w:bidi w:val="0"/>
        <w:adjustRightInd w:val="0"/>
        <w:snapToGrid/>
        <w:spacing w:line="440" w:lineRule="exact"/>
        <w:ind w:left="-147" w:leftChars="0" w:firstLine="567" w:firstLineChars="0"/>
        <w:textAlignment w:val="baseline"/>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比选申请人须向</w:t>
      </w:r>
      <w:r>
        <w:rPr>
          <w:rFonts w:hint="eastAsia" w:ascii="方正仿宋_GBK" w:hAnsi="方正仿宋_GBK" w:eastAsia="方正仿宋_GBK" w:cs="方正仿宋_GBK"/>
          <w:color w:val="auto"/>
          <w:kern w:val="0"/>
          <w:sz w:val="32"/>
          <w:szCs w:val="32"/>
          <w:lang w:val="en-US" w:eastAsia="zh-CN"/>
        </w:rPr>
        <w:t>比选人</w:t>
      </w:r>
      <w:r>
        <w:rPr>
          <w:rFonts w:hint="eastAsia" w:ascii="方正仿宋_GBK" w:hAnsi="方正仿宋_GBK" w:eastAsia="方正仿宋_GBK" w:cs="方正仿宋_GBK"/>
          <w:color w:val="auto"/>
          <w:kern w:val="0"/>
          <w:sz w:val="32"/>
          <w:szCs w:val="32"/>
        </w:rPr>
        <w:t>出具合法有效完整的增值税发票及凭证资料后进行支付结算，付款方式均采用公对公的银行转账，比选申请人接受转账的开户信息以合同载明的为准。</w:t>
      </w:r>
    </w:p>
    <w:p w14:paraId="65C4B512">
      <w:pPr>
        <w:spacing w:line="360" w:lineRule="auto"/>
        <w:ind w:firstLine="640" w:firstLineChars="200"/>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4.验收标准：采购人按国家有关规定以及比选文件的服务质量要求和技术指标、合同约定标准进行验收；到货后，由采购人、供应商现场核对货物规格、数量、型号等，双方现场签字确认验收。若供应商配送货物数量、质量不符合采购人要求，采购人有权拒绝接收，供应商须按采购人要求及时调整更换。</w:t>
      </w:r>
    </w:p>
    <w:bookmarkEnd w:id="31"/>
    <w:p w14:paraId="36A0C8AF">
      <w:pPr>
        <w:spacing w:line="360" w:lineRule="auto"/>
        <w:ind w:firstLine="643" w:firstLineChars="200"/>
        <w:rPr>
          <w:rFonts w:hint="eastAsia" w:ascii="方正仿宋_GBK" w:hAnsi="方正仿宋_GBK" w:eastAsia="方正仿宋_GBK" w:cs="方正仿宋_GBK"/>
          <w:b/>
          <w:color w:val="auto"/>
          <w:kern w:val="0"/>
          <w:sz w:val="32"/>
          <w:szCs w:val="32"/>
        </w:rPr>
      </w:pPr>
    </w:p>
    <w:p w14:paraId="008A162A">
      <w:pPr>
        <w:widowControl/>
        <w:spacing w:line="360" w:lineRule="auto"/>
        <w:rPr>
          <w:rFonts w:hint="eastAsia" w:ascii="方正仿宋_GBK" w:hAnsi="方正仿宋_GBK" w:eastAsia="方正仿宋_GBK" w:cs="方正仿宋_GBK"/>
          <w:b/>
          <w:color w:val="auto"/>
          <w:sz w:val="32"/>
          <w:szCs w:val="32"/>
        </w:rPr>
      </w:pPr>
      <w:bookmarkStart w:id="33" w:name="_Toc217446089"/>
    </w:p>
    <w:bookmarkEnd w:id="33"/>
    <w:p w14:paraId="7C1EE864">
      <w:pPr>
        <w:pStyle w:val="3"/>
        <w:spacing w:line="360" w:lineRule="auto"/>
        <w:ind w:firstLine="0" w:firstLineChars="0"/>
        <w:jc w:val="center"/>
        <w:rPr>
          <w:rFonts w:hint="eastAsia" w:ascii="方正仿宋_GBK" w:hAnsi="方正仿宋_GBK" w:eastAsia="方正仿宋_GBK" w:cs="方正仿宋_GBK"/>
          <w:color w:val="auto"/>
          <w:sz w:val="32"/>
          <w:szCs w:val="32"/>
        </w:rPr>
      </w:pPr>
      <w:bookmarkStart w:id="34" w:name="_Toc464028956"/>
      <w:bookmarkStart w:id="35" w:name="_Toc350864527"/>
      <w:bookmarkStart w:id="36" w:name="_Toc505010264"/>
      <w:bookmarkStart w:id="37" w:name="_Toc106386584"/>
      <w:bookmarkStart w:id="38" w:name="_Toc505010078"/>
      <w:r>
        <w:rPr>
          <w:rFonts w:hint="eastAsia" w:ascii="方正仿宋_GBK" w:hAnsi="方正仿宋_GBK" w:eastAsia="方正仿宋_GBK" w:cs="方正仿宋_GBK"/>
          <w:color w:val="auto"/>
          <w:sz w:val="32"/>
          <w:szCs w:val="32"/>
        </w:rPr>
        <w:br w:type="page"/>
      </w:r>
      <w:r>
        <w:rPr>
          <w:rFonts w:hint="eastAsia" w:ascii="方正仿宋_GBK" w:hAnsi="方正仿宋_GBK" w:eastAsia="方正仿宋_GBK" w:cs="方正仿宋_GBK"/>
          <w:color w:val="auto"/>
          <w:sz w:val="32"/>
          <w:szCs w:val="32"/>
        </w:rPr>
        <w:t>第</w:t>
      </w:r>
      <w:r>
        <w:rPr>
          <w:rFonts w:hint="eastAsia" w:ascii="方正仿宋_GBK" w:hAnsi="方正仿宋_GBK" w:eastAsia="方正仿宋_GBK" w:cs="方正仿宋_GBK"/>
          <w:color w:val="auto"/>
          <w:sz w:val="32"/>
          <w:szCs w:val="32"/>
          <w:lang w:val="en-US" w:eastAsia="zh-CN"/>
        </w:rPr>
        <w:t>三</w:t>
      </w:r>
      <w:r>
        <w:rPr>
          <w:rFonts w:hint="eastAsia" w:ascii="方正仿宋_GBK" w:hAnsi="方正仿宋_GBK" w:eastAsia="方正仿宋_GBK" w:cs="方正仿宋_GBK"/>
          <w:color w:val="auto"/>
          <w:sz w:val="32"/>
          <w:szCs w:val="32"/>
        </w:rPr>
        <w:t>章</w:t>
      </w:r>
      <w:bookmarkEnd w:id="34"/>
      <w:bookmarkEnd w:id="35"/>
      <w:r>
        <w:rPr>
          <w:rFonts w:hint="eastAsia" w:ascii="方正仿宋_GBK" w:hAnsi="方正仿宋_GBK" w:eastAsia="方正仿宋_GBK" w:cs="方正仿宋_GBK"/>
          <w:color w:val="auto"/>
          <w:sz w:val="32"/>
          <w:szCs w:val="32"/>
        </w:rPr>
        <w:t xml:space="preserve">  评审方法</w:t>
      </w:r>
      <w:bookmarkEnd w:id="36"/>
      <w:bookmarkEnd w:id="37"/>
      <w:bookmarkEnd w:id="38"/>
    </w:p>
    <w:p w14:paraId="6C590320">
      <w:pPr>
        <w:keepNext/>
        <w:keepLines/>
        <w:adjustRightInd w:val="0"/>
        <w:spacing w:line="360" w:lineRule="auto"/>
        <w:ind w:firstLine="643" w:firstLineChars="200"/>
        <w:textAlignment w:val="baseline"/>
        <w:outlineLvl w:val="2"/>
        <w:rPr>
          <w:rFonts w:hint="eastAsia" w:ascii="方正仿宋_GBK" w:hAnsi="方正仿宋_GBK" w:eastAsia="方正仿宋_GBK" w:cs="方正仿宋_GBK"/>
          <w:b/>
          <w:color w:val="auto"/>
          <w:kern w:val="0"/>
          <w:sz w:val="32"/>
          <w:szCs w:val="32"/>
        </w:rPr>
      </w:pPr>
      <w:bookmarkStart w:id="39" w:name="_Toc106386585"/>
      <w:bookmarkStart w:id="40" w:name="_Toc505010079"/>
      <w:bookmarkStart w:id="41" w:name="_Toc505010265"/>
      <w:bookmarkStart w:id="42" w:name="_Toc192318465"/>
      <w:bookmarkStart w:id="43" w:name="_Toc192318712"/>
      <w:bookmarkStart w:id="44" w:name="_Toc505010359"/>
      <w:bookmarkStart w:id="45" w:name="_Toc192318385"/>
      <w:bookmarkStart w:id="46" w:name="_Toc73721600"/>
      <w:bookmarkStart w:id="47" w:name="_Toc193106180"/>
      <w:bookmarkStart w:id="48" w:name="_Toc193105923"/>
      <w:bookmarkStart w:id="49" w:name="_Toc509241743"/>
      <w:bookmarkStart w:id="50" w:name="_Toc193106069"/>
      <w:r>
        <w:rPr>
          <w:rFonts w:hint="eastAsia" w:ascii="方正仿宋_GBK" w:hAnsi="方正仿宋_GBK" w:eastAsia="方正仿宋_GBK" w:cs="方正仿宋_GBK"/>
          <w:b/>
          <w:color w:val="auto"/>
          <w:kern w:val="0"/>
          <w:sz w:val="32"/>
          <w:szCs w:val="32"/>
        </w:rPr>
        <w:t>一</w:t>
      </w:r>
      <w:r>
        <w:rPr>
          <w:rFonts w:hint="eastAsia" w:ascii="方正仿宋_GBK" w:hAnsi="方正仿宋_GBK" w:eastAsia="方正仿宋_GBK" w:cs="方正仿宋_GBK"/>
          <w:b/>
          <w:color w:val="auto"/>
          <w:kern w:val="0"/>
          <w:sz w:val="32"/>
          <w:szCs w:val="32"/>
          <w:lang w:eastAsia="zh-CN"/>
        </w:rPr>
        <w:t>、比选</w:t>
      </w:r>
      <w:r>
        <w:rPr>
          <w:rFonts w:hint="eastAsia" w:ascii="方正仿宋_GBK" w:hAnsi="方正仿宋_GBK" w:eastAsia="方正仿宋_GBK" w:cs="方正仿宋_GBK"/>
          <w:b/>
          <w:color w:val="auto"/>
          <w:kern w:val="0"/>
          <w:sz w:val="32"/>
          <w:szCs w:val="32"/>
        </w:rPr>
        <w:t>程序</w:t>
      </w:r>
      <w:bookmarkEnd w:id="39"/>
      <w:bookmarkEnd w:id="40"/>
      <w:bookmarkEnd w:id="41"/>
      <w:bookmarkEnd w:id="42"/>
      <w:bookmarkEnd w:id="43"/>
      <w:bookmarkEnd w:id="44"/>
      <w:bookmarkEnd w:id="45"/>
      <w:bookmarkEnd w:id="46"/>
      <w:bookmarkEnd w:id="47"/>
      <w:bookmarkEnd w:id="48"/>
      <w:bookmarkEnd w:id="49"/>
      <w:bookmarkEnd w:id="50"/>
    </w:p>
    <w:p w14:paraId="23A2FDDD">
      <w:pPr>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1.供应商签到并递交</w:t>
      </w:r>
      <w:r>
        <w:rPr>
          <w:rFonts w:hint="eastAsia" w:ascii="方正仿宋_GBK" w:hAnsi="方正仿宋_GBK" w:eastAsia="方正仿宋_GBK" w:cs="方正仿宋_GBK"/>
          <w:color w:val="auto"/>
          <w:sz w:val="32"/>
          <w:szCs w:val="32"/>
          <w:lang w:eastAsia="zh-CN"/>
        </w:rPr>
        <w:t>比选</w:t>
      </w:r>
      <w:r>
        <w:rPr>
          <w:rFonts w:hint="eastAsia" w:ascii="方正仿宋_GBK" w:hAnsi="方正仿宋_GBK" w:eastAsia="方正仿宋_GBK" w:cs="方正仿宋_GBK"/>
          <w:color w:val="auto"/>
          <w:sz w:val="32"/>
          <w:szCs w:val="32"/>
        </w:rPr>
        <w:t>申请文件。</w:t>
      </w:r>
    </w:p>
    <w:p w14:paraId="3522E690">
      <w:pPr>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比选</w:t>
      </w:r>
      <w:r>
        <w:rPr>
          <w:rFonts w:hint="eastAsia" w:ascii="方正仿宋_GBK" w:hAnsi="方正仿宋_GBK" w:eastAsia="方正仿宋_GBK" w:cs="方正仿宋_GBK"/>
          <w:color w:val="auto"/>
          <w:sz w:val="32"/>
          <w:szCs w:val="32"/>
        </w:rPr>
        <w:t>小组对供应商</w:t>
      </w:r>
      <w:r>
        <w:rPr>
          <w:rFonts w:hint="eastAsia" w:ascii="方正仿宋_GBK" w:hAnsi="方正仿宋_GBK" w:eastAsia="方正仿宋_GBK" w:cs="方正仿宋_GBK"/>
          <w:color w:val="auto"/>
          <w:sz w:val="32"/>
          <w:szCs w:val="32"/>
          <w:lang w:eastAsia="zh-CN"/>
        </w:rPr>
        <w:t>比选</w:t>
      </w:r>
      <w:r>
        <w:rPr>
          <w:rFonts w:hint="eastAsia" w:ascii="方正仿宋_GBK" w:hAnsi="方正仿宋_GBK" w:eastAsia="方正仿宋_GBK" w:cs="方正仿宋_GBK"/>
          <w:color w:val="auto"/>
          <w:sz w:val="32"/>
          <w:szCs w:val="32"/>
        </w:rPr>
        <w:t>申请文件进行</w:t>
      </w:r>
      <w:r>
        <w:rPr>
          <w:rFonts w:hint="eastAsia" w:ascii="方正仿宋_GBK" w:hAnsi="方正仿宋_GBK" w:eastAsia="方正仿宋_GBK" w:cs="方正仿宋_GBK"/>
          <w:color w:val="auto"/>
          <w:sz w:val="32"/>
          <w:szCs w:val="32"/>
          <w:lang w:val="en-US" w:eastAsia="zh-CN"/>
        </w:rPr>
        <w:t>资格和</w:t>
      </w:r>
      <w:r>
        <w:rPr>
          <w:rFonts w:hint="eastAsia" w:ascii="方正仿宋_GBK" w:hAnsi="方正仿宋_GBK" w:eastAsia="方正仿宋_GBK" w:cs="方正仿宋_GBK"/>
          <w:color w:val="auto"/>
          <w:sz w:val="32"/>
          <w:szCs w:val="32"/>
        </w:rPr>
        <w:t>符合性审查。</w:t>
      </w:r>
    </w:p>
    <w:p w14:paraId="1A92C78D">
      <w:pPr>
        <w:spacing w:line="360" w:lineRule="auto"/>
        <w:ind w:firstLine="640" w:firstLineChars="200"/>
        <w:rPr>
          <w:rFonts w:hint="eastAsia" w:ascii="方正仿宋_GBK" w:hAnsi="方正仿宋_GBK" w:eastAsia="方正仿宋_GBK" w:cs="方正仿宋_GBK"/>
          <w:color w:val="auto"/>
          <w:sz w:val="32"/>
          <w:szCs w:val="32"/>
          <w:lang w:val="en-US" w:eastAsia="zh-CN"/>
        </w:rPr>
      </w:pPr>
      <w:bookmarkStart w:id="51" w:name="_Toc4447"/>
      <w:r>
        <w:rPr>
          <w:rFonts w:hint="eastAsia" w:ascii="方正仿宋_GBK" w:hAnsi="方正仿宋_GBK" w:eastAsia="方正仿宋_GBK" w:cs="方正仿宋_GBK"/>
          <w:color w:val="auto"/>
          <w:sz w:val="32"/>
          <w:szCs w:val="32"/>
          <w:lang w:val="en-US" w:eastAsia="zh-CN"/>
        </w:rPr>
        <w:t>3.综合评分标准</w:t>
      </w:r>
      <w:bookmarkEnd w:id="51"/>
    </w:p>
    <w:tbl>
      <w:tblPr>
        <w:tblStyle w:val="12"/>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10"/>
        <w:gridCol w:w="833"/>
        <w:gridCol w:w="5634"/>
        <w:gridCol w:w="870"/>
      </w:tblGrid>
      <w:tr w14:paraId="2248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jc w:val="center"/>
        </w:trPr>
        <w:tc>
          <w:tcPr>
            <w:tcW w:w="811" w:type="dxa"/>
            <w:noWrap w:val="0"/>
            <w:vAlign w:val="center"/>
          </w:tcPr>
          <w:p w14:paraId="7AB0202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序号</w:t>
            </w:r>
          </w:p>
        </w:tc>
        <w:tc>
          <w:tcPr>
            <w:tcW w:w="1310" w:type="dxa"/>
            <w:noWrap w:val="0"/>
            <w:vAlign w:val="center"/>
          </w:tcPr>
          <w:p w14:paraId="782CB84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评分项目</w:t>
            </w:r>
          </w:p>
        </w:tc>
        <w:tc>
          <w:tcPr>
            <w:tcW w:w="833" w:type="dxa"/>
            <w:noWrap w:val="0"/>
            <w:vAlign w:val="center"/>
          </w:tcPr>
          <w:p w14:paraId="09FD82E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分值</w:t>
            </w:r>
          </w:p>
        </w:tc>
        <w:tc>
          <w:tcPr>
            <w:tcW w:w="5634" w:type="dxa"/>
            <w:noWrap w:val="0"/>
            <w:vAlign w:val="center"/>
          </w:tcPr>
          <w:p w14:paraId="01C8338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评分依据</w:t>
            </w:r>
          </w:p>
        </w:tc>
        <w:tc>
          <w:tcPr>
            <w:tcW w:w="870" w:type="dxa"/>
            <w:noWrap w:val="0"/>
            <w:vAlign w:val="center"/>
          </w:tcPr>
          <w:p w14:paraId="4B0A732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p>
          <w:p w14:paraId="28AA8A7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得分</w:t>
            </w:r>
          </w:p>
          <w:p w14:paraId="43F3A89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p>
        </w:tc>
      </w:tr>
      <w:tr w14:paraId="5A62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11" w:type="dxa"/>
            <w:noWrap w:val="0"/>
            <w:vAlign w:val="center"/>
          </w:tcPr>
          <w:p w14:paraId="6E8A0577">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1</w:t>
            </w:r>
          </w:p>
        </w:tc>
        <w:tc>
          <w:tcPr>
            <w:tcW w:w="1310" w:type="dxa"/>
            <w:noWrap w:val="0"/>
            <w:vAlign w:val="center"/>
          </w:tcPr>
          <w:p w14:paraId="6975B355">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p>
          <w:p w14:paraId="5F3686C9">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报 价</w:t>
            </w:r>
          </w:p>
          <w:p w14:paraId="7059890C">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p>
        </w:tc>
        <w:tc>
          <w:tcPr>
            <w:tcW w:w="833" w:type="dxa"/>
            <w:noWrap w:val="0"/>
            <w:vAlign w:val="center"/>
          </w:tcPr>
          <w:p w14:paraId="3074E8A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lang w:val="en-US" w:eastAsia="zh-CN"/>
              </w:rPr>
              <w:t>4</w:t>
            </w:r>
            <w:r>
              <w:rPr>
                <w:rFonts w:hint="eastAsia" w:ascii="方正仿宋_GBK" w:hAnsi="方正仿宋_GBK" w:eastAsia="方正仿宋_GBK" w:cs="方正仿宋_GBK"/>
                <w:b w:val="0"/>
                <w:bCs w:val="0"/>
                <w:sz w:val="24"/>
                <w:szCs w:val="24"/>
              </w:rPr>
              <w:t>0</w:t>
            </w:r>
          </w:p>
        </w:tc>
        <w:tc>
          <w:tcPr>
            <w:tcW w:w="5634" w:type="dxa"/>
            <w:noWrap w:val="0"/>
            <w:vAlign w:val="center"/>
          </w:tcPr>
          <w:p w14:paraId="5210CA7B">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根据以下公式打分：</w:t>
            </w:r>
          </w:p>
          <w:p w14:paraId="152374F9">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投标报价得分=（基准价/投标报价）×</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0</w:t>
            </w:r>
          </w:p>
          <w:p w14:paraId="37251CE2">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基准价：以本次投标公司的最低报价为基准价。</w:t>
            </w:r>
          </w:p>
        </w:tc>
        <w:tc>
          <w:tcPr>
            <w:tcW w:w="870" w:type="dxa"/>
            <w:noWrap w:val="0"/>
            <w:vAlign w:val="center"/>
          </w:tcPr>
          <w:p w14:paraId="7D16449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sz w:val="24"/>
                <w:szCs w:val="24"/>
              </w:rPr>
            </w:pPr>
          </w:p>
        </w:tc>
      </w:tr>
      <w:tr w14:paraId="30B5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11" w:type="dxa"/>
            <w:noWrap w:val="0"/>
            <w:vAlign w:val="center"/>
          </w:tcPr>
          <w:p w14:paraId="6598F0CB">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2</w:t>
            </w:r>
          </w:p>
        </w:tc>
        <w:tc>
          <w:tcPr>
            <w:tcW w:w="1310" w:type="dxa"/>
            <w:noWrap w:val="0"/>
            <w:vAlign w:val="center"/>
          </w:tcPr>
          <w:p w14:paraId="7D5BA786">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lang w:val="en-US" w:eastAsia="zh-CN"/>
              </w:rPr>
              <w:t>工作</w:t>
            </w:r>
            <w:r>
              <w:rPr>
                <w:rFonts w:hint="eastAsia" w:ascii="方正仿宋_GBK" w:hAnsi="方正仿宋_GBK" w:eastAsia="方正仿宋_GBK" w:cs="方正仿宋_GBK"/>
                <w:b w:val="0"/>
                <w:bCs w:val="0"/>
                <w:sz w:val="24"/>
                <w:szCs w:val="24"/>
              </w:rPr>
              <w:t>方案（计划）</w:t>
            </w:r>
          </w:p>
        </w:tc>
        <w:tc>
          <w:tcPr>
            <w:tcW w:w="833" w:type="dxa"/>
            <w:noWrap w:val="0"/>
            <w:vAlign w:val="center"/>
          </w:tcPr>
          <w:p w14:paraId="07C96867">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20</w:t>
            </w:r>
          </w:p>
        </w:tc>
        <w:tc>
          <w:tcPr>
            <w:tcW w:w="5634" w:type="dxa"/>
            <w:noWrap w:val="0"/>
            <w:vAlign w:val="center"/>
          </w:tcPr>
          <w:p w14:paraId="773B3401">
            <w:pPr>
              <w:keepNext w:val="0"/>
              <w:keepLines w:val="0"/>
              <w:pageBreakBefore w:val="0"/>
              <w:kinsoku/>
              <w:wordWrap/>
              <w:overflowPunct/>
              <w:topLinePunct w:val="0"/>
              <w:autoSpaceDE/>
              <w:autoSpaceDN/>
              <w:bidi w:val="0"/>
              <w:adjustRightInd/>
              <w:snapToGrid/>
              <w:spacing w:line="320" w:lineRule="exact"/>
              <w:ind w:firstLine="480" w:firstLineChars="200"/>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根据投标公司制作的相关工作方案（计划）内容综合评定打分。</w:t>
            </w:r>
          </w:p>
        </w:tc>
        <w:tc>
          <w:tcPr>
            <w:tcW w:w="870" w:type="dxa"/>
            <w:noWrap w:val="0"/>
            <w:vAlign w:val="center"/>
          </w:tcPr>
          <w:p w14:paraId="35073A3C">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sz w:val="24"/>
                <w:szCs w:val="24"/>
              </w:rPr>
            </w:pPr>
          </w:p>
        </w:tc>
      </w:tr>
      <w:tr w14:paraId="2CA1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8" w:hRule="atLeast"/>
          <w:jc w:val="center"/>
        </w:trPr>
        <w:tc>
          <w:tcPr>
            <w:tcW w:w="811" w:type="dxa"/>
            <w:noWrap w:val="0"/>
            <w:vAlign w:val="center"/>
          </w:tcPr>
          <w:p w14:paraId="2E0320EA">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3</w:t>
            </w:r>
          </w:p>
        </w:tc>
        <w:tc>
          <w:tcPr>
            <w:tcW w:w="1310" w:type="dxa"/>
            <w:noWrap w:val="0"/>
            <w:vAlign w:val="center"/>
          </w:tcPr>
          <w:p w14:paraId="6F9C1088">
            <w:pPr>
              <w:spacing w:line="240" w:lineRule="exact"/>
              <w:ind w:firstLine="28" w:firstLineChars="0"/>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技术要求</w:t>
            </w:r>
          </w:p>
        </w:tc>
        <w:tc>
          <w:tcPr>
            <w:tcW w:w="833" w:type="dxa"/>
            <w:noWrap w:val="0"/>
            <w:vAlign w:val="center"/>
          </w:tcPr>
          <w:p w14:paraId="77861C71">
            <w:pPr>
              <w:spacing w:line="400" w:lineRule="exact"/>
              <w:ind w:firstLine="28" w:firstLineChars="0"/>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bCs/>
                <w:color w:val="auto"/>
                <w:sz w:val="24"/>
                <w:szCs w:val="24"/>
                <w:lang w:val="en-US" w:eastAsia="zh-CN"/>
              </w:rPr>
              <w:t>30</w:t>
            </w:r>
          </w:p>
        </w:tc>
        <w:tc>
          <w:tcPr>
            <w:tcW w:w="5634" w:type="dxa"/>
            <w:noWrap w:val="0"/>
            <w:vAlign w:val="top"/>
          </w:tcPr>
          <w:p w14:paraId="7C2D9CEB">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方正仿宋_GBK" w:hAnsi="方正仿宋_GBK" w:eastAsia="方正仿宋_GBK" w:cs="方正仿宋_GBK"/>
                <w:b w:val="0"/>
                <w:bCs/>
                <w:color w:val="auto"/>
                <w:sz w:val="24"/>
                <w:szCs w:val="24"/>
                <w:lang w:val="en-US" w:eastAsia="zh-CN"/>
              </w:rPr>
            </w:pPr>
            <w:r>
              <w:rPr>
                <w:rFonts w:hint="eastAsia" w:ascii="方正仿宋_GBK" w:hAnsi="方正仿宋_GBK" w:eastAsia="方正仿宋_GBK" w:cs="方正仿宋_GBK"/>
                <w:sz w:val="24"/>
                <w:szCs w:val="24"/>
                <w:lang w:val="en-US" w:eastAsia="zh-CN"/>
              </w:rPr>
              <w:t>供应商应提供符合以下技术要求的冲击波治疗仪，缺一项扣10分。</w:t>
            </w:r>
          </w:p>
          <w:p w14:paraId="11199772">
            <w:pPr>
              <w:adjustRightInd w:val="0"/>
              <w:spacing w:line="360" w:lineRule="auto"/>
              <w:ind w:left="1" w:firstLine="480" w:firstLineChars="200"/>
              <w:textAlignment w:val="baseline"/>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1.主机配备</w:t>
            </w:r>
            <w:r>
              <w:rPr>
                <w:rFonts w:hint="eastAsia" w:ascii="方正仿宋_GBK" w:hAnsi="方正仿宋_GBK" w:eastAsia="方正仿宋_GBK" w:cs="方正仿宋_GBK"/>
                <w:sz w:val="24"/>
                <w:szCs w:val="24"/>
              </w:rPr>
              <w:t>高清彩色显示屏</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屏幕尺寸</w:t>
            </w:r>
            <w:r>
              <w:rPr>
                <w:rFonts w:hint="eastAsia" w:ascii="方正仿宋_GBK" w:hAnsi="方正仿宋_GBK" w:eastAsia="方正仿宋_GBK" w:cs="方正仿宋_GBK"/>
                <w:sz w:val="24"/>
                <w:szCs w:val="24"/>
              </w:rPr>
              <w:t>≥10寸</w:t>
            </w:r>
            <w:r>
              <w:rPr>
                <w:rFonts w:hint="eastAsia" w:ascii="方正仿宋_GBK" w:hAnsi="方正仿宋_GBK" w:eastAsia="方正仿宋_GBK" w:cs="方正仿宋_GBK"/>
                <w:sz w:val="24"/>
                <w:szCs w:val="24"/>
                <w:lang w:val="en-US" w:eastAsia="zh-CN"/>
              </w:rPr>
              <w:t>。</w:t>
            </w:r>
          </w:p>
          <w:p w14:paraId="7F20FF7F">
            <w:pPr>
              <w:adjustRightInd w:val="0"/>
              <w:spacing w:line="360" w:lineRule="auto"/>
              <w:ind w:left="1" w:firstLine="480" w:firstLineChars="200"/>
              <w:textAlignment w:val="baseline"/>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eastAsia="zh-CN"/>
              </w:rPr>
              <w:t>2.产品配套设备：</w:t>
            </w:r>
            <w:r>
              <w:rPr>
                <w:rFonts w:hint="eastAsia" w:ascii="方正仿宋_GBK" w:hAnsi="方正仿宋_GBK" w:eastAsia="方正仿宋_GBK" w:cs="方正仿宋_GBK"/>
                <w:sz w:val="24"/>
                <w:szCs w:val="24"/>
              </w:rPr>
              <w:t>手柄治疗头上有施压指示器，带压力刻度，更灵活应用在不同部位；手柄上的操作开关区域带有独立手柄计数器，能记录手柄累计使用次数</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治疗手柄为气压弹道式原理设计,手柄具有RRF缓冲技术。</w:t>
            </w:r>
          </w:p>
          <w:p w14:paraId="356E3D3E">
            <w:pPr>
              <w:adjustRightInd w:val="0"/>
              <w:spacing w:line="360" w:lineRule="auto"/>
              <w:ind w:left="1" w:firstLine="480" w:firstLineChars="200"/>
              <w:textAlignment w:val="baseline"/>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手柄套件</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color w:val="000000"/>
                <w:sz w:val="24"/>
                <w:szCs w:val="24"/>
              </w:rPr>
              <w:t>治疗手柄</w:t>
            </w:r>
            <w:r>
              <w:rPr>
                <w:rFonts w:hint="eastAsia" w:ascii="方正仿宋_GBK" w:hAnsi="方正仿宋_GBK" w:eastAsia="方正仿宋_GBK" w:cs="方正仿宋_GBK"/>
                <w:color w:val="000000"/>
                <w:sz w:val="24"/>
                <w:szCs w:val="24"/>
                <w:lang w:val="en-US" w:eastAsia="zh-CN"/>
              </w:rPr>
              <w:t>2个，接触面直径</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13mm、</w:t>
            </w:r>
            <w:r>
              <w:rPr>
                <w:rFonts w:hint="eastAsia" w:ascii="方正仿宋_GBK" w:hAnsi="方正仿宋_GBK" w:eastAsia="方正仿宋_GBK" w:cs="方正仿宋_GBK"/>
                <w:color w:val="000000"/>
                <w:sz w:val="24"/>
                <w:szCs w:val="24"/>
              </w:rPr>
              <w:t>加长治疗头</w:t>
            </w:r>
            <w:r>
              <w:rPr>
                <w:rFonts w:hint="eastAsia" w:ascii="方正仿宋_GBK" w:hAnsi="方正仿宋_GBK" w:eastAsia="方正仿宋_GBK" w:cs="方正仿宋_GBK"/>
                <w:color w:val="000000"/>
                <w:sz w:val="24"/>
                <w:szCs w:val="24"/>
                <w:lang w:val="en-US" w:eastAsia="zh-CN"/>
              </w:rPr>
              <w:t>1个，接触面直径</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13mm、</w:t>
            </w:r>
            <w:r>
              <w:rPr>
                <w:rFonts w:hint="eastAsia" w:ascii="方正仿宋_GBK" w:hAnsi="方正仿宋_GBK" w:eastAsia="方正仿宋_GBK" w:cs="方正仿宋_GBK"/>
                <w:color w:val="000000"/>
                <w:sz w:val="24"/>
                <w:szCs w:val="24"/>
              </w:rPr>
              <w:t>聚焦治疗头</w:t>
            </w:r>
            <w:r>
              <w:rPr>
                <w:rFonts w:hint="eastAsia" w:ascii="方正仿宋_GBK" w:hAnsi="方正仿宋_GBK" w:eastAsia="方正仿宋_GBK" w:cs="方正仿宋_GBK"/>
                <w:color w:val="000000"/>
                <w:sz w:val="24"/>
                <w:szCs w:val="24"/>
                <w:lang w:val="en-US" w:eastAsia="zh-CN"/>
              </w:rPr>
              <w:t>1个，接触面直径</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14mm、</w:t>
            </w:r>
            <w:r>
              <w:rPr>
                <w:rFonts w:hint="eastAsia" w:ascii="方正仿宋_GBK" w:hAnsi="方正仿宋_GBK" w:eastAsia="方正仿宋_GBK" w:cs="方正仿宋_GBK"/>
                <w:color w:val="000000"/>
                <w:sz w:val="24"/>
                <w:szCs w:val="24"/>
              </w:rPr>
              <w:t>针灸治疗头</w:t>
            </w:r>
            <w:r>
              <w:rPr>
                <w:rFonts w:hint="eastAsia" w:ascii="方正仿宋_GBK" w:hAnsi="方正仿宋_GBK" w:eastAsia="方正仿宋_GBK" w:cs="方正仿宋_GBK"/>
                <w:color w:val="000000"/>
                <w:sz w:val="24"/>
                <w:szCs w:val="24"/>
                <w:lang w:val="en-US" w:eastAsia="zh-CN"/>
              </w:rPr>
              <w:t>2个，接触面直径</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5mm、</w:t>
            </w:r>
            <w:r>
              <w:rPr>
                <w:rFonts w:hint="eastAsia" w:ascii="方正仿宋_GBK" w:hAnsi="方正仿宋_GBK" w:eastAsia="方正仿宋_GBK" w:cs="方正仿宋_GBK"/>
                <w:color w:val="000000"/>
                <w:sz w:val="24"/>
                <w:szCs w:val="24"/>
              </w:rPr>
              <w:t>扳机点治疗头</w:t>
            </w:r>
            <w:r>
              <w:rPr>
                <w:rFonts w:hint="eastAsia" w:ascii="方正仿宋_GBK" w:hAnsi="方正仿宋_GBK" w:eastAsia="方正仿宋_GBK" w:cs="方正仿宋_GBK"/>
                <w:color w:val="000000"/>
                <w:sz w:val="24"/>
                <w:szCs w:val="24"/>
                <w:lang w:val="en-US" w:eastAsia="zh-CN"/>
              </w:rPr>
              <w:t>2个，接触面直径</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 xml:space="preserve">9mm。   </w:t>
            </w:r>
          </w:p>
          <w:p w14:paraId="3449AFE4">
            <w:pPr>
              <w:pStyle w:val="2"/>
              <w:rPr>
                <w:rFonts w:hint="eastAsia" w:ascii="方正仿宋_GBK" w:hAnsi="方正仿宋_GBK" w:eastAsia="方正仿宋_GBK" w:cs="方正仿宋_GBK"/>
                <w:sz w:val="24"/>
                <w:szCs w:val="24"/>
                <w:lang w:val="en-US" w:eastAsia="zh-CN"/>
              </w:rPr>
            </w:pPr>
          </w:p>
        </w:tc>
        <w:tc>
          <w:tcPr>
            <w:tcW w:w="870" w:type="dxa"/>
            <w:noWrap w:val="0"/>
            <w:vAlign w:val="center"/>
          </w:tcPr>
          <w:p w14:paraId="1108479B">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sz w:val="24"/>
                <w:szCs w:val="24"/>
              </w:rPr>
            </w:pPr>
          </w:p>
        </w:tc>
      </w:tr>
      <w:tr w14:paraId="411E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11" w:type="dxa"/>
            <w:noWrap w:val="0"/>
            <w:vAlign w:val="center"/>
          </w:tcPr>
          <w:p w14:paraId="62B82271">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4</w:t>
            </w:r>
          </w:p>
        </w:tc>
        <w:tc>
          <w:tcPr>
            <w:tcW w:w="1310" w:type="dxa"/>
            <w:noWrap w:val="0"/>
            <w:vAlign w:val="center"/>
          </w:tcPr>
          <w:p w14:paraId="141966E7">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公司</w:t>
            </w:r>
          </w:p>
          <w:p w14:paraId="411DE8B3">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业绩</w:t>
            </w:r>
          </w:p>
        </w:tc>
        <w:tc>
          <w:tcPr>
            <w:tcW w:w="833" w:type="dxa"/>
            <w:noWrap w:val="0"/>
            <w:vAlign w:val="center"/>
          </w:tcPr>
          <w:p w14:paraId="3D6E8FD2">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10</w:t>
            </w:r>
          </w:p>
        </w:tc>
        <w:tc>
          <w:tcPr>
            <w:tcW w:w="5634" w:type="dxa"/>
            <w:noWrap w:val="0"/>
            <w:vAlign w:val="center"/>
          </w:tcPr>
          <w:p w14:paraId="6FC30E84">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供应商应提供</w:t>
            </w:r>
            <w:r>
              <w:rPr>
                <w:rFonts w:hint="eastAsia" w:ascii="方正仿宋_GBK" w:hAnsi="方正仿宋_GBK" w:eastAsia="方正仿宋_GBK" w:cs="方正仿宋_GBK"/>
                <w:sz w:val="24"/>
                <w:szCs w:val="24"/>
              </w:rPr>
              <w:t>近3年来公司的主要业绩情况</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附相关合同、案例、图文，每个得2分</w:t>
            </w:r>
            <w:r>
              <w:rPr>
                <w:rFonts w:hint="eastAsia" w:ascii="方正仿宋_GBK" w:hAnsi="方正仿宋_GBK" w:eastAsia="方正仿宋_GBK" w:cs="方正仿宋_GBK"/>
                <w:sz w:val="24"/>
                <w:szCs w:val="24"/>
              </w:rPr>
              <w:t>。</w:t>
            </w:r>
          </w:p>
        </w:tc>
        <w:tc>
          <w:tcPr>
            <w:tcW w:w="870" w:type="dxa"/>
            <w:noWrap w:val="0"/>
            <w:vAlign w:val="center"/>
          </w:tcPr>
          <w:p w14:paraId="422D3F51">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sz w:val="24"/>
                <w:szCs w:val="24"/>
              </w:rPr>
            </w:pPr>
          </w:p>
        </w:tc>
      </w:tr>
      <w:tr w14:paraId="7EE7A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2121" w:type="dxa"/>
            <w:gridSpan w:val="2"/>
            <w:noWrap w:val="0"/>
            <w:vAlign w:val="center"/>
          </w:tcPr>
          <w:p w14:paraId="4404E611">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总得分</w:t>
            </w:r>
          </w:p>
          <w:p w14:paraId="04F30BF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val="0"/>
                <w:bCs w:val="0"/>
                <w:sz w:val="24"/>
                <w:szCs w:val="24"/>
              </w:rPr>
              <w:t>（100）</w:t>
            </w:r>
          </w:p>
        </w:tc>
        <w:tc>
          <w:tcPr>
            <w:tcW w:w="7337" w:type="dxa"/>
            <w:gridSpan w:val="3"/>
            <w:noWrap w:val="0"/>
            <w:vAlign w:val="center"/>
          </w:tcPr>
          <w:p w14:paraId="53369BF8">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sz w:val="24"/>
                <w:szCs w:val="24"/>
              </w:rPr>
            </w:pPr>
          </w:p>
        </w:tc>
      </w:tr>
    </w:tbl>
    <w:p w14:paraId="1184071E">
      <w:pPr>
        <w:adjustRightInd w:val="0"/>
        <w:snapToGrid w:val="0"/>
        <w:spacing w:line="360" w:lineRule="auto"/>
        <w:ind w:firstLine="640" w:firstLineChars="200"/>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lang w:val="en-US" w:eastAsia="zh-CN"/>
        </w:rPr>
        <w:t>4</w:t>
      </w:r>
      <w:r>
        <w:rPr>
          <w:rFonts w:hint="eastAsia" w:ascii="方正仿宋_GBK" w:hAnsi="方正仿宋_GBK" w:eastAsia="方正仿宋_GBK" w:cs="方正仿宋_GBK"/>
          <w:bCs/>
          <w:color w:val="auto"/>
          <w:sz w:val="32"/>
          <w:szCs w:val="32"/>
        </w:rPr>
        <w:t>.</w:t>
      </w:r>
      <w:r>
        <w:rPr>
          <w:rFonts w:hint="eastAsia" w:ascii="方正仿宋_GBK" w:hAnsi="方正仿宋_GBK" w:eastAsia="方正仿宋_GBK" w:cs="方正仿宋_GBK"/>
          <w:bCs/>
          <w:color w:val="auto"/>
          <w:sz w:val="32"/>
          <w:szCs w:val="32"/>
          <w:lang w:eastAsia="zh-CN"/>
        </w:rPr>
        <w:t>比选</w:t>
      </w:r>
      <w:r>
        <w:rPr>
          <w:rFonts w:hint="eastAsia" w:ascii="方正仿宋_GBK" w:hAnsi="方正仿宋_GBK" w:eastAsia="方正仿宋_GBK" w:cs="方正仿宋_GBK"/>
          <w:bCs/>
          <w:color w:val="auto"/>
          <w:sz w:val="32"/>
          <w:szCs w:val="32"/>
        </w:rPr>
        <w:t>小组</w:t>
      </w:r>
      <w:r>
        <w:rPr>
          <w:rFonts w:hint="eastAsia" w:ascii="方正仿宋_GBK" w:hAnsi="方正仿宋_GBK" w:eastAsia="方正仿宋_GBK" w:cs="方正仿宋_GBK"/>
          <w:bCs/>
          <w:color w:val="auto"/>
          <w:sz w:val="32"/>
          <w:szCs w:val="32"/>
          <w:lang w:val="en-US" w:eastAsia="zh-CN"/>
        </w:rPr>
        <w:t>出具</w:t>
      </w:r>
      <w:r>
        <w:rPr>
          <w:rFonts w:hint="eastAsia" w:ascii="方正仿宋_GBK" w:hAnsi="方正仿宋_GBK" w:eastAsia="方正仿宋_GBK" w:cs="方正仿宋_GBK"/>
          <w:bCs/>
          <w:color w:val="auto"/>
          <w:sz w:val="32"/>
          <w:szCs w:val="32"/>
        </w:rPr>
        <w:t>报告</w:t>
      </w:r>
      <w:r>
        <w:rPr>
          <w:rFonts w:hint="eastAsia" w:ascii="方正仿宋_GBK" w:hAnsi="方正仿宋_GBK" w:eastAsia="方正仿宋_GBK" w:cs="方正仿宋_GBK"/>
          <w:bCs/>
          <w:color w:val="auto"/>
          <w:sz w:val="32"/>
          <w:szCs w:val="32"/>
          <w:lang w:eastAsia="zh-CN"/>
        </w:rPr>
        <w:t>，</w:t>
      </w:r>
      <w:r>
        <w:rPr>
          <w:rFonts w:hint="eastAsia" w:ascii="方正仿宋_GBK" w:hAnsi="方正仿宋_GBK" w:eastAsia="方正仿宋_GBK" w:cs="方正仿宋_GBK"/>
          <w:bCs/>
          <w:color w:val="auto"/>
          <w:sz w:val="32"/>
          <w:szCs w:val="32"/>
        </w:rPr>
        <w:t>确定</w:t>
      </w:r>
      <w:r>
        <w:rPr>
          <w:rFonts w:hint="eastAsia" w:ascii="方正仿宋_GBK" w:hAnsi="方正仿宋_GBK" w:eastAsia="方正仿宋_GBK" w:cs="方正仿宋_GBK"/>
          <w:bCs/>
          <w:color w:val="auto"/>
          <w:sz w:val="32"/>
          <w:szCs w:val="32"/>
          <w:lang w:val="en-US" w:eastAsia="zh-CN"/>
        </w:rPr>
        <w:t>综合得分最高</w:t>
      </w:r>
      <w:r>
        <w:rPr>
          <w:rFonts w:hint="eastAsia" w:ascii="方正仿宋_GBK" w:hAnsi="方正仿宋_GBK" w:eastAsia="方正仿宋_GBK" w:cs="方正仿宋_GBK"/>
          <w:bCs/>
          <w:color w:val="auto"/>
          <w:sz w:val="32"/>
          <w:szCs w:val="32"/>
        </w:rPr>
        <w:t>的供应商为成交供应商。</w:t>
      </w:r>
    </w:p>
    <w:p w14:paraId="6914561D">
      <w:pPr>
        <w:adjustRightInd w:val="0"/>
        <w:snapToGrid w:val="0"/>
        <w:spacing w:line="360" w:lineRule="auto"/>
        <w:ind w:firstLine="640" w:firstLineChars="200"/>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lang w:val="en-US" w:eastAsia="zh-CN"/>
        </w:rPr>
        <w:t>5</w:t>
      </w:r>
      <w:r>
        <w:rPr>
          <w:rFonts w:hint="eastAsia" w:ascii="方正仿宋_GBK" w:hAnsi="方正仿宋_GBK" w:eastAsia="方正仿宋_GBK" w:cs="方正仿宋_GBK"/>
          <w:bCs/>
          <w:color w:val="auto"/>
          <w:sz w:val="32"/>
          <w:szCs w:val="32"/>
        </w:rPr>
        <w:t>.发出成交通知书。</w:t>
      </w:r>
    </w:p>
    <w:p w14:paraId="22527655">
      <w:pPr>
        <w:keepNext w:val="0"/>
        <w:keepLines w:val="0"/>
        <w:pageBreakBefore w:val="0"/>
        <w:widowControl/>
        <w:kinsoku/>
        <w:wordWrap/>
        <w:overflowPunct/>
        <w:topLinePunct w:val="0"/>
        <w:autoSpaceDE/>
        <w:autoSpaceDN/>
        <w:bidi w:val="0"/>
        <w:adjustRightInd/>
        <w:snapToGrid/>
        <w:spacing w:line="360" w:lineRule="auto"/>
        <w:ind w:firstLine="640" w:firstLineChars="200"/>
        <w:jc w:val="center"/>
        <w:textAlignment w:val="auto"/>
        <w:outlineLvl w:val="0"/>
        <w:rPr>
          <w:rFonts w:hint="default" w:ascii="Times New Roman Regular" w:hAnsi="Times New Roman Regular" w:eastAsia="宋体" w:cs="Times New Roman Regular"/>
          <w:b/>
          <w:color w:val="auto"/>
          <w:kern w:val="44"/>
          <w:sz w:val="44"/>
          <w:szCs w:val="44"/>
          <w:lang w:val="en-US" w:eastAsia="zh-CN" w:bidi="ar-SA"/>
        </w:rPr>
      </w:pPr>
      <w:r>
        <w:rPr>
          <w:rFonts w:hint="eastAsia" w:ascii="方正仿宋_GBK" w:hAnsi="方正仿宋_GBK" w:eastAsia="方正仿宋_GBK" w:cs="方正仿宋_GBK"/>
          <w:color w:val="auto"/>
          <w:sz w:val="32"/>
          <w:szCs w:val="32"/>
        </w:rPr>
        <w:br w:type="page"/>
      </w:r>
      <w:r>
        <w:rPr>
          <w:rFonts w:hint="default" w:ascii="Times New Roman Regular" w:hAnsi="Times New Roman Regular" w:eastAsia="宋体" w:cs="Times New Roman Regular"/>
          <w:b/>
          <w:color w:val="auto"/>
          <w:kern w:val="44"/>
          <w:sz w:val="44"/>
          <w:szCs w:val="44"/>
          <w:lang w:val="en-US" w:eastAsia="zh-CN" w:bidi="ar-SA"/>
        </w:rPr>
        <w:t>第四章 比选申请书编制要求</w:t>
      </w:r>
    </w:p>
    <w:p w14:paraId="50481B74">
      <w:pPr>
        <w:tabs>
          <w:tab w:val="left" w:pos="600"/>
        </w:tabs>
        <w:spacing w:line="520" w:lineRule="exact"/>
        <w:ind w:firstLine="640" w:firstLineChars="200"/>
        <w:jc w:val="left"/>
        <w:rPr>
          <w:rFonts w:hint="default" w:ascii="Times New Roman Regular" w:hAnsi="Times New Roman Regular" w:eastAsia="仿宋_GB2312" w:cs="Times New Roman Regular"/>
          <w:color w:val="auto"/>
          <w:sz w:val="32"/>
          <w:szCs w:val="32"/>
          <w:lang w:val="en-US" w:eastAsia="zh-CN"/>
        </w:rPr>
      </w:pPr>
      <w:r>
        <w:rPr>
          <w:rFonts w:hint="default" w:ascii="Times New Roman Regular" w:hAnsi="Times New Roman Regular" w:eastAsia="仿宋_GB2312" w:cs="Times New Roman Regular"/>
          <w:color w:val="auto"/>
          <w:sz w:val="32"/>
          <w:szCs w:val="32"/>
          <w:lang w:val="en-US" w:eastAsia="zh-CN"/>
        </w:rPr>
        <w:t>一、比选申请书应按 “比选申请书格式”（附后）进行编制，未规定格式的，由供应商根据实际情况自主编制。</w:t>
      </w:r>
    </w:p>
    <w:p w14:paraId="0B5037AE">
      <w:pPr>
        <w:tabs>
          <w:tab w:val="left" w:pos="600"/>
        </w:tabs>
        <w:spacing w:line="520" w:lineRule="exact"/>
        <w:ind w:firstLine="640" w:firstLineChars="200"/>
        <w:jc w:val="left"/>
        <w:rPr>
          <w:rFonts w:hint="default" w:ascii="Times New Roman Regular" w:hAnsi="Times New Roman Regular" w:eastAsia="仿宋_GB2312" w:cs="Times New Roman Regular"/>
          <w:color w:val="auto"/>
          <w:sz w:val="32"/>
          <w:szCs w:val="32"/>
          <w:lang w:val="en-US" w:eastAsia="zh-CN"/>
        </w:rPr>
      </w:pPr>
      <w:r>
        <w:rPr>
          <w:rFonts w:hint="default" w:ascii="Times New Roman Regular" w:hAnsi="Times New Roman Regular" w:eastAsia="仿宋_GB2312" w:cs="Times New Roman Regular"/>
          <w:color w:val="auto"/>
          <w:sz w:val="32"/>
          <w:szCs w:val="32"/>
          <w:lang w:val="en-US" w:eastAsia="zh-CN"/>
        </w:rPr>
        <w:t>二、比选文件要求的证明材料必须提供，没有要求的证明文件，供应商认为需要提供的，也可以提供。</w:t>
      </w:r>
    </w:p>
    <w:p w14:paraId="2FF40467">
      <w:pPr>
        <w:tabs>
          <w:tab w:val="left" w:pos="600"/>
        </w:tabs>
        <w:spacing w:line="520" w:lineRule="exact"/>
        <w:ind w:firstLine="640" w:firstLineChars="200"/>
        <w:jc w:val="left"/>
        <w:rPr>
          <w:rFonts w:hint="default" w:ascii="Times New Roman Regular" w:hAnsi="Times New Roman Regular" w:eastAsia="仿宋_GB2312" w:cs="Times New Roman Regular"/>
          <w:color w:val="auto"/>
          <w:sz w:val="32"/>
          <w:szCs w:val="32"/>
          <w:lang w:val="en-US" w:eastAsia="zh-CN"/>
        </w:rPr>
      </w:pPr>
      <w:r>
        <w:rPr>
          <w:rFonts w:hint="default" w:ascii="Times New Roman Regular" w:hAnsi="Times New Roman Regular" w:eastAsia="仿宋_GB2312" w:cs="Times New Roman Regular"/>
          <w:color w:val="auto"/>
          <w:sz w:val="32"/>
          <w:szCs w:val="32"/>
          <w:lang w:val="en-US" w:eastAsia="zh-CN"/>
        </w:rPr>
        <w:t>三、比选申请书应用A4纸制作并装订，不得涂改。</w:t>
      </w:r>
    </w:p>
    <w:p w14:paraId="18D44478">
      <w:pPr>
        <w:tabs>
          <w:tab w:val="left" w:pos="600"/>
        </w:tabs>
        <w:spacing w:line="520" w:lineRule="exact"/>
        <w:ind w:firstLine="640" w:firstLineChars="200"/>
        <w:jc w:val="left"/>
        <w:rPr>
          <w:rFonts w:hint="default" w:ascii="Times New Roman Regular" w:hAnsi="Times New Roman Regular" w:eastAsia="仿宋_GB2312" w:cs="Times New Roman Regular"/>
          <w:color w:val="auto"/>
          <w:sz w:val="32"/>
          <w:szCs w:val="32"/>
          <w:lang w:val="en-US" w:eastAsia="zh-CN"/>
        </w:rPr>
      </w:pPr>
      <w:r>
        <w:rPr>
          <w:rFonts w:hint="default" w:ascii="Times New Roman Regular" w:hAnsi="Times New Roman Regular" w:eastAsia="仿宋_GB2312" w:cs="Times New Roman Regular"/>
          <w:color w:val="auto"/>
          <w:sz w:val="32"/>
          <w:szCs w:val="32"/>
          <w:lang w:val="en-US" w:eastAsia="zh-CN"/>
        </w:rPr>
        <w:t>四、比选申请书一式</w:t>
      </w:r>
      <w:r>
        <w:rPr>
          <w:rFonts w:hint="eastAsia" w:ascii="Times New Roman Regular" w:hAnsi="Times New Roman Regular" w:eastAsia="仿宋_GB2312" w:cs="Times New Roman Regular"/>
          <w:color w:val="auto"/>
          <w:sz w:val="32"/>
          <w:szCs w:val="32"/>
          <w:lang w:val="en-US" w:eastAsia="zh-CN"/>
        </w:rPr>
        <w:t>4</w:t>
      </w:r>
      <w:r>
        <w:rPr>
          <w:rFonts w:hint="default" w:ascii="Times New Roman Regular" w:hAnsi="Times New Roman Regular" w:eastAsia="仿宋_GB2312" w:cs="Times New Roman Regular"/>
          <w:color w:val="auto"/>
          <w:sz w:val="32"/>
          <w:szCs w:val="32"/>
          <w:lang w:val="en-US" w:eastAsia="zh-CN"/>
        </w:rPr>
        <w:t>份，其中正本1份、副本</w:t>
      </w:r>
      <w:r>
        <w:rPr>
          <w:rFonts w:hint="eastAsia" w:ascii="Times New Roman Regular" w:hAnsi="Times New Roman Regular" w:eastAsia="仿宋_GB2312" w:cs="Times New Roman Regular"/>
          <w:color w:val="auto"/>
          <w:sz w:val="32"/>
          <w:szCs w:val="32"/>
          <w:lang w:val="en-US" w:eastAsia="zh-CN"/>
        </w:rPr>
        <w:t>3</w:t>
      </w:r>
      <w:r>
        <w:rPr>
          <w:rFonts w:hint="default" w:ascii="Times New Roman Regular" w:hAnsi="Times New Roman Regular" w:eastAsia="仿宋_GB2312" w:cs="Times New Roman Regular"/>
          <w:color w:val="auto"/>
          <w:sz w:val="32"/>
          <w:szCs w:val="32"/>
          <w:lang w:val="en-US" w:eastAsia="zh-CN"/>
        </w:rPr>
        <w:t>份。正本须逐页加盖供应商公章并由法定代表人签字（或加盖法人章），副本可采用正本的复印件。</w:t>
      </w:r>
    </w:p>
    <w:p w14:paraId="3FC54788">
      <w:pPr>
        <w:tabs>
          <w:tab w:val="left" w:pos="600"/>
        </w:tabs>
        <w:spacing w:line="520" w:lineRule="exact"/>
        <w:ind w:firstLine="640" w:firstLineChars="200"/>
        <w:jc w:val="left"/>
        <w:rPr>
          <w:rFonts w:hint="default" w:ascii="Times New Roman Regular" w:hAnsi="Times New Roman Regular" w:eastAsia="仿宋_GB2312" w:cs="Times New Roman Regular"/>
          <w:color w:val="auto"/>
          <w:sz w:val="32"/>
          <w:szCs w:val="32"/>
          <w:lang w:val="en-US" w:eastAsia="zh-CN"/>
        </w:rPr>
      </w:pPr>
    </w:p>
    <w:p w14:paraId="4FAA1404">
      <w:pPr>
        <w:pStyle w:val="4"/>
        <w:numPr>
          <w:ilvl w:val="0"/>
          <w:numId w:val="0"/>
        </w:numPr>
        <w:ind w:leftChars="0"/>
        <w:jc w:val="both"/>
        <w:rPr>
          <w:rFonts w:hint="default" w:ascii="Times New Roman Regular" w:hAnsi="Times New Roman Regular" w:eastAsia="宋体" w:cs="Times New Roman Regular"/>
          <w:bCs/>
          <w:color w:val="auto"/>
          <w:szCs w:val="32"/>
        </w:rPr>
      </w:pPr>
      <w:r>
        <w:rPr>
          <w:rFonts w:hint="default" w:ascii="Times New Roman Regular" w:hAnsi="Times New Roman Regular" w:eastAsia="宋体" w:cs="Times New Roman Regular"/>
          <w:b/>
          <w:bCs/>
          <w:color w:val="auto"/>
          <w:sz w:val="32"/>
          <w:szCs w:val="32"/>
          <w:highlight w:val="none"/>
          <w:lang w:val="en-US" w:eastAsia="zh-CN"/>
        </w:rPr>
        <w:br w:type="page"/>
      </w:r>
      <w:bookmarkStart w:id="52" w:name="_Toc3195"/>
      <w:r>
        <w:rPr>
          <w:rFonts w:hint="default" w:ascii="Times New Roman Regular" w:hAnsi="Times New Roman Regular" w:eastAsia="宋体" w:cs="Times New Roman Regular"/>
          <w:bCs/>
          <w:color w:val="auto"/>
          <w:szCs w:val="32"/>
        </w:rPr>
        <w:t>1.</w:t>
      </w:r>
      <w:r>
        <w:rPr>
          <w:rFonts w:hint="default" w:ascii="Times New Roman Regular" w:hAnsi="Times New Roman Regular" w:eastAsia="宋体" w:cs="Times New Roman Regular"/>
          <w:bCs/>
          <w:color w:val="auto"/>
          <w:szCs w:val="32"/>
          <w:lang w:val="en-US" w:eastAsia="zh-CN"/>
        </w:rPr>
        <w:t>比选</w:t>
      </w:r>
      <w:r>
        <w:rPr>
          <w:rFonts w:hint="default" w:ascii="Times New Roman Regular" w:hAnsi="Times New Roman Regular" w:eastAsia="宋体" w:cs="Times New Roman Regular"/>
          <w:bCs/>
          <w:color w:val="auto"/>
          <w:szCs w:val="32"/>
        </w:rPr>
        <w:t>申请书封面</w:t>
      </w:r>
      <w:bookmarkEnd w:id="52"/>
    </w:p>
    <w:p w14:paraId="44C0F7C9">
      <w:pPr>
        <w:spacing w:line="360" w:lineRule="auto"/>
        <w:ind w:left="6300" w:leftChars="3000"/>
        <w:jc w:val="right"/>
        <w:rPr>
          <w:rFonts w:hint="default" w:ascii="Times New Roman Regular" w:hAnsi="Times New Roman Regular" w:eastAsia="宋体" w:cs="Times New Roman Regular"/>
          <w:color w:val="auto"/>
          <w:sz w:val="32"/>
          <w:szCs w:val="32"/>
          <w:lang w:val="en-US" w:eastAsia="zh-CN"/>
        </w:rPr>
      </w:pPr>
      <w:r>
        <w:rPr>
          <w:rFonts w:hint="default" w:ascii="Times New Roman Regular" w:hAnsi="Times New Roman Regular" w:cs="Times New Roman Regular"/>
          <w:color w:val="auto"/>
          <w:sz w:val="32"/>
          <w:szCs w:val="32"/>
        </w:rPr>
        <w:t>正本</w:t>
      </w:r>
      <w:r>
        <w:rPr>
          <w:rFonts w:hint="default" w:ascii="Times New Roman Regular" w:hAnsi="Times New Roman Regular" w:cs="Times New Roman Regular"/>
          <w:color w:val="auto"/>
          <w:sz w:val="32"/>
          <w:szCs w:val="32"/>
          <w:lang w:val="en-US" w:eastAsia="zh-CN"/>
        </w:rPr>
        <w:t>或副本</w:t>
      </w:r>
    </w:p>
    <w:p w14:paraId="1B3450CB">
      <w:pPr>
        <w:autoSpaceDE w:val="0"/>
        <w:autoSpaceDN w:val="0"/>
        <w:adjustRightInd w:val="0"/>
        <w:spacing w:line="360" w:lineRule="auto"/>
        <w:jc w:val="center"/>
        <w:rPr>
          <w:rFonts w:hint="default" w:ascii="Times New Roman Regular" w:hAnsi="Times New Roman Regular" w:cs="Times New Roman Regular"/>
          <w:b/>
          <w:color w:val="auto"/>
          <w:spacing w:val="57"/>
          <w:kern w:val="0"/>
          <w:sz w:val="40"/>
          <w:szCs w:val="40"/>
        </w:rPr>
      </w:pPr>
    </w:p>
    <w:p w14:paraId="485291B2">
      <w:pPr>
        <w:autoSpaceDE w:val="0"/>
        <w:autoSpaceDN w:val="0"/>
        <w:adjustRightInd w:val="0"/>
        <w:spacing w:line="360" w:lineRule="auto"/>
        <w:jc w:val="center"/>
        <w:rPr>
          <w:rFonts w:hint="default" w:ascii="Times New Roman Regular" w:hAnsi="Times New Roman Regular" w:eastAsia="微软雅黑" w:cs="Times New Roman Regular"/>
          <w:color w:val="auto"/>
          <w:spacing w:val="57"/>
          <w:kern w:val="0"/>
          <w:sz w:val="36"/>
          <w:szCs w:val="40"/>
        </w:rPr>
      </w:pPr>
      <w:r>
        <w:rPr>
          <w:rFonts w:hint="default" w:ascii="Times New Roman Regular" w:hAnsi="Times New Roman Regular" w:eastAsia="微软雅黑" w:cs="Times New Roman Regular"/>
          <w:color w:val="auto"/>
          <w:spacing w:val="-8"/>
          <w:kern w:val="0"/>
          <w:sz w:val="42"/>
          <w:szCs w:val="42"/>
          <w:lang w:val="en-US" w:eastAsia="zh-CN"/>
        </w:rPr>
        <w:t>XX</w:t>
      </w:r>
      <w:r>
        <w:rPr>
          <w:rFonts w:hint="default" w:ascii="Times New Roman Regular" w:hAnsi="Times New Roman Regular" w:eastAsia="微软雅黑" w:cs="Times New Roman Regular"/>
          <w:color w:val="auto"/>
          <w:spacing w:val="-16"/>
          <w:kern w:val="0"/>
          <w:sz w:val="42"/>
          <w:szCs w:val="42"/>
          <w:lang w:eastAsia="zh-CN"/>
        </w:rPr>
        <w:t>项目</w:t>
      </w:r>
    </w:p>
    <w:p w14:paraId="1E1DD9D2">
      <w:pPr>
        <w:autoSpaceDE w:val="0"/>
        <w:autoSpaceDN w:val="0"/>
        <w:adjustRightInd w:val="0"/>
        <w:spacing w:line="360" w:lineRule="auto"/>
        <w:jc w:val="center"/>
        <w:rPr>
          <w:rFonts w:hint="default" w:ascii="Times New Roman Regular" w:hAnsi="Times New Roman Regular" w:cs="Times New Roman Regular"/>
          <w:b/>
          <w:color w:val="auto"/>
          <w:spacing w:val="57"/>
          <w:kern w:val="0"/>
          <w:sz w:val="40"/>
          <w:szCs w:val="40"/>
        </w:rPr>
      </w:pPr>
    </w:p>
    <w:p w14:paraId="6AC9F155">
      <w:pPr>
        <w:autoSpaceDE w:val="0"/>
        <w:autoSpaceDN w:val="0"/>
        <w:adjustRightInd w:val="0"/>
        <w:spacing w:line="360" w:lineRule="auto"/>
        <w:jc w:val="center"/>
        <w:rPr>
          <w:rFonts w:hint="default" w:ascii="Times New Roman Regular" w:hAnsi="Times New Roman Regular" w:cs="Times New Roman Regular"/>
          <w:b/>
          <w:color w:val="auto"/>
          <w:spacing w:val="57"/>
          <w:kern w:val="0"/>
          <w:sz w:val="40"/>
          <w:szCs w:val="40"/>
          <w:u w:val="single"/>
        </w:rPr>
      </w:pPr>
    </w:p>
    <w:p w14:paraId="43B30591">
      <w:pPr>
        <w:autoSpaceDE w:val="0"/>
        <w:autoSpaceDN w:val="0"/>
        <w:adjustRightInd w:val="0"/>
        <w:spacing w:line="360" w:lineRule="auto"/>
        <w:jc w:val="center"/>
        <w:rPr>
          <w:rFonts w:hint="default" w:ascii="Times New Roman Regular" w:hAnsi="Times New Roman Regular" w:eastAsia="微软雅黑" w:cs="Times New Roman Regular"/>
          <w:bCs/>
          <w:color w:val="auto"/>
          <w:kern w:val="0"/>
          <w:sz w:val="84"/>
          <w:szCs w:val="84"/>
          <w:lang w:val="zh-CN"/>
        </w:rPr>
      </w:pPr>
      <w:r>
        <w:rPr>
          <w:rFonts w:hint="default" w:ascii="Times New Roman Regular" w:hAnsi="Times New Roman Regular" w:eastAsia="微软雅黑" w:cs="Times New Roman Regular"/>
          <w:bCs/>
          <w:color w:val="auto"/>
          <w:kern w:val="0"/>
          <w:sz w:val="84"/>
          <w:szCs w:val="84"/>
          <w:lang w:val="en-US" w:eastAsia="zh-CN"/>
        </w:rPr>
        <w:t>比选</w:t>
      </w:r>
      <w:r>
        <w:rPr>
          <w:rFonts w:hint="default" w:ascii="Times New Roman Regular" w:hAnsi="Times New Roman Regular" w:eastAsia="微软雅黑" w:cs="Times New Roman Regular"/>
          <w:bCs/>
          <w:color w:val="auto"/>
          <w:kern w:val="0"/>
          <w:sz w:val="84"/>
          <w:szCs w:val="84"/>
          <w:lang w:val="zh-CN"/>
        </w:rPr>
        <w:t>申请书</w:t>
      </w:r>
    </w:p>
    <w:p w14:paraId="09EE30DA">
      <w:pPr>
        <w:autoSpaceDE w:val="0"/>
        <w:autoSpaceDN w:val="0"/>
        <w:adjustRightInd w:val="0"/>
        <w:spacing w:line="360" w:lineRule="auto"/>
        <w:jc w:val="center"/>
        <w:rPr>
          <w:rFonts w:hint="default" w:ascii="Times New Roman Regular" w:hAnsi="Times New Roman Regular" w:cs="Times New Roman Regular"/>
          <w:color w:val="auto"/>
          <w:kern w:val="0"/>
          <w:sz w:val="32"/>
          <w:szCs w:val="32"/>
          <w:lang w:val="zh-CN"/>
        </w:rPr>
      </w:pPr>
    </w:p>
    <w:p w14:paraId="333AFD6E">
      <w:pPr>
        <w:autoSpaceDE w:val="0"/>
        <w:autoSpaceDN w:val="0"/>
        <w:adjustRightInd w:val="0"/>
        <w:spacing w:line="360" w:lineRule="auto"/>
        <w:rPr>
          <w:rFonts w:hint="default" w:ascii="Times New Roman Regular" w:hAnsi="Times New Roman Regular" w:cs="Times New Roman Regular"/>
          <w:b/>
          <w:color w:val="auto"/>
          <w:kern w:val="0"/>
          <w:sz w:val="32"/>
          <w:szCs w:val="32"/>
        </w:rPr>
      </w:pPr>
    </w:p>
    <w:p w14:paraId="3BF0AEAB">
      <w:pPr>
        <w:autoSpaceDE w:val="0"/>
        <w:autoSpaceDN w:val="0"/>
        <w:adjustRightInd w:val="0"/>
        <w:spacing w:line="360" w:lineRule="auto"/>
        <w:ind w:left="1050" w:leftChars="500"/>
        <w:rPr>
          <w:rFonts w:hint="default" w:ascii="Times New Roman Regular" w:hAnsi="Times New Roman Regular" w:cs="Times New Roman Regular"/>
          <w:b/>
          <w:color w:val="auto"/>
          <w:sz w:val="32"/>
          <w:szCs w:val="32"/>
        </w:rPr>
      </w:pPr>
      <w:r>
        <w:rPr>
          <w:rFonts w:hint="default" w:ascii="Times New Roman Regular" w:hAnsi="Times New Roman Regular" w:cs="Times New Roman Regular"/>
          <w:b/>
          <w:color w:val="auto"/>
          <w:kern w:val="0"/>
          <w:sz w:val="32"/>
          <w:szCs w:val="32"/>
          <w:lang w:val="en-US" w:eastAsia="zh-CN"/>
        </w:rPr>
        <w:t>供应商</w:t>
      </w:r>
      <w:r>
        <w:rPr>
          <w:rFonts w:hint="default" w:ascii="Times New Roman Regular" w:hAnsi="Times New Roman Regular" w:cs="Times New Roman Regular"/>
          <w:b/>
          <w:color w:val="auto"/>
          <w:kern w:val="0"/>
          <w:sz w:val="32"/>
          <w:szCs w:val="32"/>
          <w:lang w:val="zh-CN"/>
        </w:rPr>
        <w:t>名称：</w:t>
      </w:r>
      <w:r>
        <w:rPr>
          <w:rFonts w:hint="default" w:ascii="Times New Roman Regular" w:hAnsi="Times New Roman Regular" w:cs="Times New Roman Regular"/>
          <w:b/>
          <w:color w:val="auto"/>
          <w:sz w:val="32"/>
          <w:szCs w:val="32"/>
          <w:u w:val="single"/>
        </w:rPr>
        <w:t xml:space="preserve"> </w:t>
      </w:r>
      <w:r>
        <w:rPr>
          <w:rFonts w:hint="default" w:ascii="Times New Roman Regular" w:hAnsi="Times New Roman Regular" w:cs="Times New Roman Regular"/>
          <w:b/>
          <w:color w:val="auto"/>
          <w:sz w:val="32"/>
          <w:szCs w:val="32"/>
          <w:u w:val="single"/>
          <w:lang w:val="en-US" w:eastAsia="zh-CN"/>
        </w:rPr>
        <w:t xml:space="preserve">  </w:t>
      </w:r>
      <w:r>
        <w:rPr>
          <w:rFonts w:hint="default" w:ascii="Times New Roman Regular" w:hAnsi="Times New Roman Regular" w:cs="Times New Roman Regular"/>
          <w:b/>
          <w:color w:val="auto"/>
          <w:sz w:val="32"/>
          <w:szCs w:val="32"/>
          <w:u w:val="single"/>
        </w:rPr>
        <w:t xml:space="preserve">（全称并加盖单位公章）    </w:t>
      </w:r>
    </w:p>
    <w:p w14:paraId="54DAC78B">
      <w:pPr>
        <w:autoSpaceDE w:val="0"/>
        <w:autoSpaceDN w:val="0"/>
        <w:adjustRightInd w:val="0"/>
        <w:spacing w:line="360" w:lineRule="auto"/>
        <w:ind w:left="1050" w:leftChars="500" w:firstLine="420"/>
        <w:rPr>
          <w:rFonts w:hint="default" w:ascii="Times New Roman Regular" w:hAnsi="Times New Roman Regular" w:cs="Times New Roman Regular"/>
          <w:b/>
          <w:color w:val="auto"/>
          <w:kern w:val="0"/>
          <w:sz w:val="32"/>
          <w:szCs w:val="32"/>
          <w:lang w:val="zh-CN"/>
        </w:rPr>
      </w:pPr>
    </w:p>
    <w:p w14:paraId="372BCD89">
      <w:pPr>
        <w:autoSpaceDE w:val="0"/>
        <w:autoSpaceDN w:val="0"/>
        <w:adjustRightInd w:val="0"/>
        <w:spacing w:line="360" w:lineRule="auto"/>
        <w:ind w:left="1050" w:leftChars="500"/>
        <w:rPr>
          <w:rFonts w:hint="default" w:ascii="Times New Roman Regular" w:hAnsi="Times New Roman Regular" w:cs="Times New Roman Regular"/>
          <w:b/>
          <w:color w:val="auto"/>
          <w:sz w:val="32"/>
          <w:szCs w:val="32"/>
          <w:u w:val="single"/>
        </w:rPr>
      </w:pPr>
      <w:r>
        <w:rPr>
          <w:rFonts w:hint="default" w:ascii="Times New Roman Regular" w:hAnsi="Times New Roman Regular" w:cs="Times New Roman Regular"/>
          <w:b/>
          <w:color w:val="auto"/>
          <w:kern w:val="0"/>
          <w:sz w:val="32"/>
          <w:szCs w:val="32"/>
        </w:rPr>
        <w:t>参选</w:t>
      </w:r>
      <w:r>
        <w:rPr>
          <w:rFonts w:hint="default" w:ascii="Times New Roman Regular" w:hAnsi="Times New Roman Regular" w:cs="Times New Roman Regular"/>
          <w:b/>
          <w:color w:val="auto"/>
          <w:sz w:val="32"/>
          <w:szCs w:val="32"/>
        </w:rPr>
        <w:t>时间</w:t>
      </w:r>
      <w:r>
        <w:rPr>
          <w:rFonts w:hint="default" w:ascii="Times New Roman Regular" w:hAnsi="Times New Roman Regular" w:cs="Times New Roman Regular"/>
          <w:b/>
          <w:color w:val="auto"/>
          <w:kern w:val="0"/>
          <w:sz w:val="32"/>
          <w:szCs w:val="32"/>
          <w:lang w:val="zh-CN"/>
        </w:rPr>
        <w:t>：</w:t>
      </w:r>
      <w:r>
        <w:rPr>
          <w:rFonts w:hint="default" w:ascii="Times New Roman Regular" w:hAnsi="Times New Roman Regular" w:cs="Times New Roman Regular"/>
          <w:b/>
          <w:color w:val="auto"/>
          <w:sz w:val="32"/>
          <w:szCs w:val="32"/>
          <w:u w:val="single"/>
        </w:rPr>
        <w:t xml:space="preserve">                           </w:t>
      </w:r>
    </w:p>
    <w:p w14:paraId="12BD3168">
      <w:pPr>
        <w:autoSpaceDE w:val="0"/>
        <w:autoSpaceDN w:val="0"/>
        <w:adjustRightInd w:val="0"/>
        <w:spacing w:line="360" w:lineRule="auto"/>
        <w:ind w:left="1050" w:leftChars="500" w:firstLine="420"/>
        <w:rPr>
          <w:rFonts w:hint="default" w:ascii="Times New Roman Regular" w:hAnsi="Times New Roman Regular" w:cs="Times New Roman Regular"/>
          <w:b/>
          <w:color w:val="auto"/>
          <w:kern w:val="0"/>
          <w:sz w:val="32"/>
          <w:szCs w:val="32"/>
        </w:rPr>
      </w:pPr>
      <w:r>
        <w:rPr>
          <w:rFonts w:hint="default" w:ascii="Times New Roman Regular" w:hAnsi="Times New Roman Regular" w:cs="Times New Roman Regular"/>
          <w:b/>
          <w:color w:val="auto"/>
          <w:kern w:val="0"/>
          <w:sz w:val="32"/>
          <w:szCs w:val="32"/>
        </w:rPr>
        <w:t xml:space="preserve">    </w:t>
      </w:r>
    </w:p>
    <w:p w14:paraId="338661CE">
      <w:pPr>
        <w:autoSpaceDE w:val="0"/>
        <w:autoSpaceDN w:val="0"/>
        <w:adjustRightInd w:val="0"/>
        <w:spacing w:line="360" w:lineRule="auto"/>
        <w:ind w:left="1050" w:leftChars="500"/>
        <w:rPr>
          <w:rFonts w:hint="default" w:ascii="Times New Roman Regular" w:hAnsi="Times New Roman Regular" w:cs="Times New Roman Regular"/>
          <w:b/>
          <w:color w:val="auto"/>
          <w:kern w:val="0"/>
          <w:sz w:val="32"/>
          <w:szCs w:val="32"/>
          <w:lang w:val="zh-CN"/>
        </w:rPr>
      </w:pPr>
      <w:r>
        <w:rPr>
          <w:rFonts w:hint="default" w:ascii="Times New Roman Regular" w:hAnsi="Times New Roman Regular" w:cs="Times New Roman Regular"/>
          <w:b/>
          <w:color w:val="auto"/>
          <w:kern w:val="0"/>
          <w:sz w:val="32"/>
          <w:szCs w:val="32"/>
        </w:rPr>
        <w:t>联 系 人</w:t>
      </w:r>
      <w:r>
        <w:rPr>
          <w:rFonts w:hint="default" w:ascii="Times New Roman Regular" w:hAnsi="Times New Roman Regular" w:cs="Times New Roman Regular"/>
          <w:b/>
          <w:color w:val="auto"/>
          <w:kern w:val="0"/>
          <w:sz w:val="32"/>
          <w:szCs w:val="32"/>
          <w:lang w:val="zh-CN"/>
        </w:rPr>
        <w:t>：</w:t>
      </w:r>
      <w:r>
        <w:rPr>
          <w:rFonts w:hint="default" w:ascii="Times New Roman Regular" w:hAnsi="Times New Roman Regular" w:cs="Times New Roman Regular"/>
          <w:b/>
          <w:color w:val="auto"/>
          <w:kern w:val="0"/>
          <w:sz w:val="32"/>
          <w:szCs w:val="32"/>
          <w:u w:val="single"/>
        </w:rPr>
        <w:t xml:space="preserve">                           </w:t>
      </w:r>
    </w:p>
    <w:p w14:paraId="50D7BF9E">
      <w:pPr>
        <w:autoSpaceDE w:val="0"/>
        <w:autoSpaceDN w:val="0"/>
        <w:adjustRightInd w:val="0"/>
        <w:spacing w:line="360" w:lineRule="auto"/>
        <w:ind w:left="1050" w:leftChars="500" w:firstLine="420"/>
        <w:rPr>
          <w:rFonts w:hint="default" w:ascii="Times New Roman Regular" w:hAnsi="Times New Roman Regular" w:cs="Times New Roman Regular"/>
          <w:b/>
          <w:color w:val="auto"/>
          <w:kern w:val="0"/>
          <w:sz w:val="32"/>
          <w:szCs w:val="32"/>
        </w:rPr>
      </w:pPr>
      <w:r>
        <w:rPr>
          <w:rFonts w:hint="default" w:ascii="Times New Roman Regular" w:hAnsi="Times New Roman Regular" w:cs="Times New Roman Regular"/>
          <w:b/>
          <w:color w:val="auto"/>
          <w:kern w:val="0"/>
          <w:sz w:val="32"/>
          <w:szCs w:val="32"/>
        </w:rPr>
        <w:t xml:space="preserve">      </w:t>
      </w:r>
    </w:p>
    <w:p w14:paraId="535531D7">
      <w:pPr>
        <w:autoSpaceDE w:val="0"/>
        <w:autoSpaceDN w:val="0"/>
        <w:adjustRightInd w:val="0"/>
        <w:spacing w:line="360" w:lineRule="auto"/>
        <w:ind w:left="1050" w:leftChars="500"/>
        <w:rPr>
          <w:rFonts w:hint="default" w:ascii="Times New Roman Regular" w:hAnsi="Times New Roman Regular" w:cs="Times New Roman Regular"/>
          <w:b/>
          <w:color w:val="auto"/>
          <w:kern w:val="0"/>
          <w:sz w:val="32"/>
          <w:szCs w:val="32"/>
          <w:u w:val="single"/>
        </w:rPr>
      </w:pPr>
      <w:r>
        <w:rPr>
          <w:rFonts w:hint="default" w:ascii="Times New Roman Regular" w:hAnsi="Times New Roman Regular" w:cs="Times New Roman Regular"/>
          <w:b/>
          <w:color w:val="auto"/>
          <w:kern w:val="0"/>
          <w:sz w:val="32"/>
          <w:szCs w:val="32"/>
        </w:rPr>
        <w:t>联系</w:t>
      </w:r>
      <w:r>
        <w:rPr>
          <w:rFonts w:hint="default" w:ascii="Times New Roman Regular" w:hAnsi="Times New Roman Regular" w:cs="Times New Roman Regular"/>
          <w:b/>
          <w:color w:val="auto"/>
          <w:kern w:val="0"/>
          <w:sz w:val="32"/>
          <w:szCs w:val="32"/>
          <w:lang w:val="zh-CN"/>
        </w:rPr>
        <w:t>电话：</w:t>
      </w:r>
      <w:r>
        <w:rPr>
          <w:rFonts w:hint="default" w:ascii="Times New Roman Regular" w:hAnsi="Times New Roman Regular" w:cs="Times New Roman Regular"/>
          <w:b/>
          <w:color w:val="auto"/>
          <w:kern w:val="0"/>
          <w:sz w:val="32"/>
          <w:szCs w:val="32"/>
          <w:u w:val="single"/>
        </w:rPr>
        <w:t xml:space="preserve">                           </w:t>
      </w:r>
    </w:p>
    <w:p w14:paraId="753A1A95">
      <w:pPr>
        <w:spacing w:line="360" w:lineRule="auto"/>
        <w:jc w:val="center"/>
        <w:rPr>
          <w:rFonts w:hint="default" w:ascii="Times New Roman Regular" w:hAnsi="Times New Roman Regular" w:cs="Times New Roman Regular"/>
          <w:color w:val="auto"/>
          <w:sz w:val="28"/>
          <w:szCs w:val="28"/>
        </w:rPr>
      </w:pPr>
    </w:p>
    <w:p w14:paraId="3B946919">
      <w:pPr>
        <w:pStyle w:val="4"/>
        <w:numPr>
          <w:ilvl w:val="0"/>
          <w:numId w:val="9"/>
        </w:numPr>
        <w:rPr>
          <w:rFonts w:hint="default" w:ascii="Times New Roman Regular" w:hAnsi="Times New Roman Regular" w:eastAsia="宋体" w:cs="Times New Roman Regular"/>
          <w:bCs/>
          <w:color w:val="auto"/>
          <w:szCs w:val="32"/>
          <w:lang w:val="en-US" w:eastAsia="zh-CN"/>
        </w:rPr>
      </w:pPr>
      <w:r>
        <w:rPr>
          <w:rFonts w:hint="default" w:ascii="Times New Roman Regular" w:hAnsi="Times New Roman Regular" w:eastAsia="宋体" w:cs="Times New Roman Regular"/>
          <w:bCs/>
          <w:color w:val="auto"/>
          <w:szCs w:val="32"/>
        </w:rPr>
        <w:br w:type="page"/>
      </w:r>
      <w:bookmarkStart w:id="53" w:name="_Toc30340"/>
      <w:r>
        <w:rPr>
          <w:rFonts w:hint="default" w:ascii="Times New Roman Regular" w:hAnsi="Times New Roman Regular" w:eastAsia="宋体" w:cs="Times New Roman Regular"/>
          <w:bCs/>
          <w:color w:val="auto"/>
          <w:szCs w:val="32"/>
          <w:lang w:val="en-US" w:eastAsia="zh-CN"/>
        </w:rPr>
        <w:t>承诺函</w:t>
      </w:r>
    </w:p>
    <w:p w14:paraId="1F9940C0">
      <w:pPr>
        <w:spacing w:line="360" w:lineRule="auto"/>
        <w:jc w:val="center"/>
        <w:rPr>
          <w:rFonts w:hint="default" w:ascii="Times New Roman Regular" w:hAnsi="Times New Roman Regular" w:cs="Times New Roman Regular"/>
          <w:b/>
          <w:bCs/>
          <w:color w:val="auto"/>
          <w:sz w:val="36"/>
          <w:szCs w:val="36"/>
          <w:lang w:val="en-US" w:eastAsia="zh-CN"/>
        </w:rPr>
      </w:pPr>
      <w:r>
        <w:rPr>
          <w:rFonts w:hint="default" w:ascii="Times New Roman Regular" w:hAnsi="Times New Roman Regular" w:cs="Times New Roman Regular"/>
          <w:b/>
          <w:bCs/>
          <w:color w:val="auto"/>
          <w:sz w:val="36"/>
          <w:szCs w:val="36"/>
          <w:lang w:val="en-US" w:eastAsia="zh-CN"/>
        </w:rPr>
        <w:t>承诺函</w:t>
      </w:r>
    </w:p>
    <w:p w14:paraId="323D6D76">
      <w:pPr>
        <w:keepNext w:val="0"/>
        <w:keepLines w:val="0"/>
        <w:pageBreakBefore w:val="0"/>
        <w:kinsoku/>
        <w:wordWrap w:val="0"/>
        <w:overflowPunct/>
        <w:topLinePunct w:val="0"/>
        <w:autoSpaceDE w:val="0"/>
        <w:autoSpaceDN w:val="0"/>
        <w:bidi w:val="0"/>
        <w:adjustRightInd w:val="0"/>
        <w:snapToGrid/>
        <w:spacing w:line="360" w:lineRule="auto"/>
        <w:ind w:right="0"/>
        <w:jc w:val="both"/>
        <w:textAlignment w:val="auto"/>
        <w:outlineLvl w:val="9"/>
        <w:rPr>
          <w:rFonts w:hint="eastAsia" w:ascii="方正仿宋_GBK" w:hAnsi="方正仿宋_GBK" w:eastAsia="方正仿宋_GBK" w:cs="方正仿宋_GBK"/>
          <w:b w:val="0"/>
          <w:bCs w:val="0"/>
          <w:color w:val="auto"/>
          <w:sz w:val="32"/>
          <w:szCs w:val="32"/>
          <w:highlight w:val="none"/>
          <w:u w:val="single"/>
          <w:lang w:eastAsia="zh-CN"/>
        </w:rPr>
      </w:pPr>
      <w:r>
        <w:rPr>
          <w:rFonts w:hint="eastAsia" w:ascii="方正仿宋_GBK" w:hAnsi="方正仿宋_GBK" w:eastAsia="方正仿宋_GBK" w:cs="方正仿宋_GBK"/>
          <w:b w:val="0"/>
          <w:bCs w:val="0"/>
          <w:color w:val="auto"/>
          <w:sz w:val="32"/>
          <w:szCs w:val="32"/>
          <w:highlight w:val="none"/>
          <w:u w:val="single"/>
        </w:rPr>
        <w:t>成都市少年儿童业余体育学校</w:t>
      </w:r>
      <w:r>
        <w:rPr>
          <w:rFonts w:hint="eastAsia" w:ascii="方正仿宋_GBK" w:hAnsi="方正仿宋_GBK" w:eastAsia="方正仿宋_GBK" w:cs="方正仿宋_GBK"/>
          <w:b w:val="0"/>
          <w:bCs w:val="0"/>
          <w:color w:val="auto"/>
          <w:sz w:val="32"/>
          <w:szCs w:val="32"/>
          <w:highlight w:val="none"/>
          <w:u w:val="single"/>
          <w:lang w:eastAsia="zh-CN"/>
        </w:rPr>
        <w:t>：</w:t>
      </w:r>
    </w:p>
    <w:p w14:paraId="031A2B75">
      <w:pPr>
        <w:keepNext w:val="0"/>
        <w:keepLines w:val="0"/>
        <w:pageBreakBefore w:val="0"/>
        <w:widowControl/>
        <w:kinsoku/>
        <w:wordWrap w:val="0"/>
        <w:overflowPunct/>
        <w:topLinePunct w:val="0"/>
        <w:bidi w:val="0"/>
        <w:snapToGrid/>
        <w:spacing w:line="360" w:lineRule="auto"/>
        <w:ind w:left="0" w:leftChars="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我公司作为本次</w:t>
      </w:r>
      <w:r>
        <w:rPr>
          <w:rFonts w:hint="eastAsia" w:ascii="方正仿宋_GBK" w:hAnsi="方正仿宋_GBK" w:eastAsia="方正仿宋_GBK" w:cs="方正仿宋_GBK"/>
          <w:color w:val="auto"/>
          <w:sz w:val="32"/>
          <w:szCs w:val="32"/>
          <w:highlight w:val="none"/>
          <w:lang w:val="en-US" w:eastAsia="zh-CN"/>
        </w:rPr>
        <w:t>比选项目</w:t>
      </w:r>
      <w:r>
        <w:rPr>
          <w:rFonts w:hint="eastAsia" w:ascii="方正仿宋_GBK" w:hAnsi="方正仿宋_GBK" w:eastAsia="方正仿宋_GBK" w:cs="方正仿宋_GBK"/>
          <w:color w:val="auto"/>
          <w:sz w:val="32"/>
          <w:szCs w:val="32"/>
          <w:highlight w:val="none"/>
        </w:rPr>
        <w:t>的</w:t>
      </w:r>
      <w:r>
        <w:rPr>
          <w:rFonts w:hint="eastAsia" w:ascii="方正仿宋_GBK" w:hAnsi="方正仿宋_GBK" w:eastAsia="方正仿宋_GBK" w:cs="方正仿宋_GBK"/>
          <w:color w:val="auto"/>
          <w:sz w:val="32"/>
          <w:szCs w:val="32"/>
          <w:highlight w:val="none"/>
          <w:lang w:val="en-US" w:eastAsia="zh-CN"/>
        </w:rPr>
        <w:t>供应商</w:t>
      </w:r>
      <w:r>
        <w:rPr>
          <w:rFonts w:hint="eastAsia" w:ascii="方正仿宋_GBK" w:hAnsi="方正仿宋_GBK" w:eastAsia="方正仿宋_GBK" w:cs="方正仿宋_GBK"/>
          <w:color w:val="auto"/>
          <w:sz w:val="32"/>
          <w:szCs w:val="32"/>
          <w:highlight w:val="none"/>
        </w:rPr>
        <w:t>，根据要求，现郑重承诺</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声明如下：</w:t>
      </w:r>
    </w:p>
    <w:p w14:paraId="6927A408">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具有与履行合同相适应的经营范围；</w:t>
      </w:r>
    </w:p>
    <w:p w14:paraId="6BFE1D0F">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lang w:val="en-US" w:eastAsia="zh-CN"/>
        </w:rPr>
        <w:t>具有履行合同所必需的设施设备和专业技术能力；</w:t>
      </w:r>
    </w:p>
    <w:p w14:paraId="018B0A08">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lang w:val="en-US" w:eastAsia="zh-CN"/>
        </w:rPr>
        <w:t>具有良好的商业信誉，独立、健全的财务管理、会计核算和资产管理制度，依法缴纳税收和社会保障资金的良好记录；</w:t>
      </w:r>
    </w:p>
    <w:p w14:paraId="07DA2602">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lang w:val="en-US" w:eastAsia="zh-CN"/>
        </w:rPr>
        <w:t>近三年内无重大违法记录，通过年检或按要求履行年度报告公示义务，信用状况良好，未被列入经营异常名录或者严重违法企业名单；</w:t>
      </w:r>
    </w:p>
    <w:p w14:paraId="762441D3">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rPr>
        <w:t>符合国家法律、法规规定以及根据项目要求设定的其它特殊资格条件</w:t>
      </w:r>
      <w:r>
        <w:rPr>
          <w:rFonts w:hint="eastAsia" w:ascii="方正仿宋_GBK" w:hAnsi="方正仿宋_GBK" w:eastAsia="方正仿宋_GBK" w:cs="方正仿宋_GBK"/>
          <w:b w:val="0"/>
          <w:bCs w:val="0"/>
          <w:color w:val="auto"/>
          <w:sz w:val="32"/>
          <w:szCs w:val="32"/>
          <w:highlight w:val="none"/>
          <w:lang w:eastAsia="zh-CN"/>
        </w:rPr>
        <w:t>。</w:t>
      </w:r>
    </w:p>
    <w:p w14:paraId="266890F3">
      <w:pPr>
        <w:keepNext w:val="0"/>
        <w:keepLines w:val="0"/>
        <w:pageBreakBefore w:val="0"/>
        <w:widowControl/>
        <w:kinsoku/>
        <w:wordWrap w:val="0"/>
        <w:overflowPunct/>
        <w:topLinePunct w:val="0"/>
        <w:bidi w:val="0"/>
        <w:snapToGrid/>
        <w:spacing w:line="360" w:lineRule="auto"/>
        <w:ind w:left="0" w:leftChars="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本公司对上述承诺的内容事项真实性、合法性负责。如经查实上述承诺的内容事项存在虚假，我公司自愿接受以提供虚假材料谋取</w:t>
      </w:r>
      <w:r>
        <w:rPr>
          <w:rFonts w:hint="eastAsia" w:ascii="方正仿宋_GBK" w:hAnsi="方正仿宋_GBK" w:eastAsia="方正仿宋_GBK" w:cs="方正仿宋_GBK"/>
          <w:color w:val="auto"/>
          <w:sz w:val="32"/>
          <w:szCs w:val="32"/>
          <w:highlight w:val="none"/>
          <w:lang w:val="en-US" w:eastAsia="zh-CN"/>
        </w:rPr>
        <w:t>中选</w:t>
      </w:r>
      <w:r>
        <w:rPr>
          <w:rFonts w:hint="eastAsia" w:ascii="方正仿宋_GBK" w:hAnsi="方正仿宋_GBK" w:eastAsia="方正仿宋_GBK" w:cs="方正仿宋_GBK"/>
          <w:color w:val="auto"/>
          <w:sz w:val="32"/>
          <w:szCs w:val="32"/>
          <w:highlight w:val="none"/>
        </w:rPr>
        <w:t>所带来的所有法律责任。</w:t>
      </w:r>
    </w:p>
    <w:p w14:paraId="07D59474">
      <w:pPr>
        <w:spacing w:line="360" w:lineRule="auto"/>
        <w:ind w:firstLine="0" w:firstLineChars="0"/>
        <w:rPr>
          <w:rFonts w:hint="eastAsia" w:ascii="方正仿宋_GBK" w:hAnsi="方正仿宋_GBK" w:eastAsia="方正仿宋_GBK" w:cs="方正仿宋_GBK"/>
          <w:color w:val="auto"/>
          <w:sz w:val="32"/>
          <w:szCs w:val="32"/>
          <w:lang w:val="en-US" w:eastAsia="zh-CN"/>
        </w:rPr>
      </w:pPr>
    </w:p>
    <w:p w14:paraId="259193ED">
      <w:pPr>
        <w:spacing w:line="360" w:lineRule="auto"/>
        <w:ind w:firstLine="0" w:firstLineChars="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供应商</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（全称并加盖单位公章）</w:t>
      </w:r>
    </w:p>
    <w:p w14:paraId="3C80D8A6">
      <w:pPr>
        <w:spacing w:line="360" w:lineRule="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法定代表人或授权代表签字：</w:t>
      </w:r>
      <w:r>
        <w:rPr>
          <w:rFonts w:hint="eastAsia" w:ascii="方正仿宋_GBK" w:hAnsi="方正仿宋_GBK" w:eastAsia="方正仿宋_GBK" w:cs="方正仿宋_GBK"/>
          <w:color w:val="auto"/>
          <w:sz w:val="32"/>
          <w:szCs w:val="32"/>
          <w:u w:val="single"/>
        </w:rPr>
        <w:t xml:space="preserve">                        </w:t>
      </w:r>
    </w:p>
    <w:p w14:paraId="16026039">
      <w:pPr>
        <w:spacing w:line="360" w:lineRule="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日期：</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日</w:t>
      </w:r>
    </w:p>
    <w:p w14:paraId="2C700E62">
      <w:pPr>
        <w:spacing w:line="360" w:lineRule="auto"/>
        <w:jc w:val="center"/>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rPr>
        <w:br w:type="page"/>
      </w:r>
    </w:p>
    <w:p w14:paraId="7BA32DDF">
      <w:pPr>
        <w:pStyle w:val="4"/>
        <w:numPr>
          <w:ilvl w:val="0"/>
          <w:numId w:val="9"/>
        </w:numPr>
        <w:rPr>
          <w:rFonts w:hint="eastAsia"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资格证明文件</w:t>
      </w:r>
    </w:p>
    <w:p w14:paraId="01EF5646">
      <w:pPr>
        <w:rPr>
          <w:rFonts w:hint="eastAsia" w:ascii="方正仿宋_GBK" w:hAnsi="方正仿宋_GBK" w:eastAsia="方正仿宋_GBK" w:cs="方正仿宋_GBK"/>
          <w:sz w:val="32"/>
          <w:szCs w:val="32"/>
          <w:lang w:val="en-US" w:eastAsia="zh-CN"/>
        </w:rPr>
      </w:pPr>
    </w:p>
    <w:p w14:paraId="762D51DE">
      <w:pPr>
        <w:keepNext w:val="0"/>
        <w:keepLines w:val="0"/>
        <w:pageBreakBefore w:val="0"/>
        <w:widowControl/>
        <w:kinsoku/>
        <w:wordWrap w:val="0"/>
        <w:overflowPunct/>
        <w:topLinePunct w:val="0"/>
        <w:bidi w:val="0"/>
        <w:snapToGrid/>
        <w:spacing w:line="360" w:lineRule="auto"/>
        <w:ind w:left="0" w:leftChars="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3.1提供营业执照副本复印件</w:t>
      </w:r>
    </w:p>
    <w:p w14:paraId="6C9EE59D">
      <w:pPr>
        <w:keepNext w:val="0"/>
        <w:keepLines w:val="0"/>
        <w:pageBreakBefore w:val="0"/>
        <w:widowControl/>
        <w:kinsoku/>
        <w:wordWrap w:val="0"/>
        <w:overflowPunct/>
        <w:topLinePunct w:val="0"/>
        <w:bidi w:val="0"/>
        <w:snapToGrid/>
        <w:spacing w:line="360" w:lineRule="auto"/>
        <w:ind w:left="0" w:leftChars="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3.2提供满足本项目特殊资格条件的证明材料</w:t>
      </w:r>
    </w:p>
    <w:p w14:paraId="42354BA0">
      <w:pPr>
        <w:keepNext w:val="0"/>
        <w:keepLines w:val="0"/>
        <w:pageBreakBefore w:val="0"/>
        <w:widowControl/>
        <w:kinsoku/>
        <w:wordWrap w:val="0"/>
        <w:overflowPunct/>
        <w:topLinePunct w:val="0"/>
        <w:bidi w:val="0"/>
        <w:snapToGrid/>
        <w:spacing w:line="360" w:lineRule="auto"/>
        <w:ind w:left="0" w:leftChars="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br w:type="page"/>
      </w:r>
    </w:p>
    <w:p w14:paraId="5ED32684">
      <w:pPr>
        <w:pStyle w:val="4"/>
        <w:numPr>
          <w:ilvl w:val="0"/>
          <w:numId w:val="9"/>
        </w:numPr>
        <w:rPr>
          <w:rFonts w:hint="default" w:ascii="Times New Roman Regular" w:hAnsi="Times New Roman Regular" w:eastAsia="宋体" w:cs="Times New Roman Regular"/>
          <w:bCs/>
          <w:color w:val="auto"/>
          <w:szCs w:val="32"/>
          <w:lang w:val="en-US" w:eastAsia="zh-CN"/>
        </w:rPr>
      </w:pPr>
      <w:r>
        <w:rPr>
          <w:rFonts w:hint="default" w:ascii="Times New Roman Regular" w:hAnsi="Times New Roman Regular" w:eastAsia="宋体" w:cs="Times New Roman Regular"/>
          <w:bCs/>
          <w:color w:val="auto"/>
          <w:szCs w:val="32"/>
        </w:rPr>
        <w:t>报价</w:t>
      </w:r>
      <w:bookmarkEnd w:id="53"/>
      <w:r>
        <w:rPr>
          <w:rFonts w:hint="default" w:ascii="Times New Roman Regular" w:hAnsi="Times New Roman Regular" w:eastAsia="宋体" w:cs="Times New Roman Regular"/>
          <w:bCs/>
          <w:color w:val="auto"/>
          <w:szCs w:val="32"/>
          <w:lang w:val="en-US" w:eastAsia="zh-CN"/>
        </w:rPr>
        <w:t>表</w:t>
      </w:r>
    </w:p>
    <w:p w14:paraId="16CED192">
      <w:pPr>
        <w:spacing w:line="360" w:lineRule="auto"/>
        <w:jc w:val="center"/>
        <w:rPr>
          <w:rFonts w:hint="default" w:ascii="Times New Roman Regular" w:hAnsi="Times New Roman Regular" w:cs="Times New Roman Regular"/>
          <w:b/>
          <w:bCs/>
          <w:color w:val="auto"/>
          <w:sz w:val="36"/>
          <w:szCs w:val="36"/>
          <w:lang w:val="en-US" w:eastAsia="zh-CN"/>
        </w:rPr>
      </w:pPr>
      <w:r>
        <w:rPr>
          <w:rFonts w:hint="default" w:ascii="Times New Roman Regular" w:hAnsi="Times New Roman Regular" w:cs="Times New Roman Regular"/>
          <w:b/>
          <w:bCs/>
          <w:color w:val="auto"/>
          <w:sz w:val="36"/>
          <w:szCs w:val="36"/>
          <w:lang w:val="en-US" w:eastAsia="zh-CN"/>
        </w:rPr>
        <w:t>报价表</w:t>
      </w:r>
    </w:p>
    <w:p w14:paraId="6C3D847E">
      <w:pPr>
        <w:spacing w:line="360" w:lineRule="auto"/>
        <w:rPr>
          <w:rFonts w:hint="default" w:ascii="Times New Roman Regular" w:hAnsi="Times New Roman Regular" w:cs="Times New Roman Regular"/>
          <w:color w:val="auto"/>
          <w:sz w:val="28"/>
          <w:szCs w:val="28"/>
          <w:lang w:val="en-US" w:eastAsia="zh-CN"/>
        </w:rPr>
      </w:pPr>
    </w:p>
    <w:p w14:paraId="0221F509">
      <w:pPr>
        <w:spacing w:line="360" w:lineRule="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项目名称：</w:t>
      </w:r>
    </w:p>
    <w:tbl>
      <w:tblPr>
        <w:tblStyle w:val="1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1233"/>
        <w:gridCol w:w="870"/>
        <w:gridCol w:w="1134"/>
        <w:gridCol w:w="945"/>
        <w:gridCol w:w="1267"/>
        <w:gridCol w:w="1260"/>
        <w:gridCol w:w="1272"/>
      </w:tblGrid>
      <w:tr w14:paraId="01FD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50" w:type="pct"/>
            <w:noWrap w:val="0"/>
            <w:vAlign w:val="center"/>
          </w:tcPr>
          <w:p w14:paraId="653D78D4">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序号</w:t>
            </w:r>
          </w:p>
        </w:tc>
        <w:tc>
          <w:tcPr>
            <w:tcW w:w="733" w:type="pct"/>
            <w:noWrap w:val="0"/>
            <w:vAlign w:val="center"/>
          </w:tcPr>
          <w:p w14:paraId="7FE8602F">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产品名称</w:t>
            </w:r>
          </w:p>
        </w:tc>
        <w:tc>
          <w:tcPr>
            <w:tcW w:w="520" w:type="pct"/>
            <w:noWrap w:val="0"/>
            <w:vAlign w:val="center"/>
          </w:tcPr>
          <w:p w14:paraId="593462D2">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品牌</w:t>
            </w:r>
          </w:p>
        </w:tc>
        <w:tc>
          <w:tcPr>
            <w:tcW w:w="675" w:type="pct"/>
            <w:noWrap w:val="0"/>
            <w:vAlign w:val="center"/>
          </w:tcPr>
          <w:p w14:paraId="29055514">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规格型号</w:t>
            </w:r>
          </w:p>
        </w:tc>
        <w:tc>
          <w:tcPr>
            <w:tcW w:w="564" w:type="pct"/>
            <w:noWrap w:val="0"/>
            <w:vAlign w:val="center"/>
          </w:tcPr>
          <w:p w14:paraId="322E65F9">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单位</w:t>
            </w:r>
          </w:p>
        </w:tc>
        <w:tc>
          <w:tcPr>
            <w:tcW w:w="753" w:type="pct"/>
            <w:noWrap w:val="0"/>
            <w:vAlign w:val="center"/>
          </w:tcPr>
          <w:p w14:paraId="1B565870">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单价（元）</w:t>
            </w:r>
          </w:p>
        </w:tc>
        <w:tc>
          <w:tcPr>
            <w:tcW w:w="749" w:type="pct"/>
            <w:noWrap w:val="0"/>
            <w:vAlign w:val="center"/>
          </w:tcPr>
          <w:p w14:paraId="228A78F9">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数量</w:t>
            </w:r>
          </w:p>
        </w:tc>
        <w:tc>
          <w:tcPr>
            <w:tcW w:w="753" w:type="pct"/>
            <w:noWrap w:val="0"/>
            <w:vAlign w:val="center"/>
          </w:tcPr>
          <w:p w14:paraId="654E7830">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备注</w:t>
            </w:r>
          </w:p>
        </w:tc>
      </w:tr>
      <w:tr w14:paraId="53037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0" w:type="pct"/>
            <w:noWrap w:val="0"/>
            <w:vAlign w:val="center"/>
          </w:tcPr>
          <w:p w14:paraId="554DF418">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w:t>
            </w:r>
          </w:p>
        </w:tc>
        <w:tc>
          <w:tcPr>
            <w:tcW w:w="733" w:type="pct"/>
            <w:vMerge w:val="restart"/>
            <w:noWrap w:val="0"/>
            <w:vAlign w:val="center"/>
          </w:tcPr>
          <w:p w14:paraId="13876DCB">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p>
        </w:tc>
        <w:tc>
          <w:tcPr>
            <w:tcW w:w="520" w:type="pct"/>
            <w:noWrap w:val="0"/>
            <w:vAlign w:val="center"/>
          </w:tcPr>
          <w:p w14:paraId="009B24A9">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p>
        </w:tc>
        <w:tc>
          <w:tcPr>
            <w:tcW w:w="675" w:type="pct"/>
            <w:noWrap w:val="0"/>
            <w:vAlign w:val="center"/>
          </w:tcPr>
          <w:p w14:paraId="600C1D89">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lang w:val="en-US" w:eastAsia="zh-CN"/>
              </w:rPr>
            </w:pPr>
          </w:p>
        </w:tc>
        <w:tc>
          <w:tcPr>
            <w:tcW w:w="564" w:type="pct"/>
            <w:noWrap w:val="0"/>
            <w:vAlign w:val="center"/>
          </w:tcPr>
          <w:p w14:paraId="120991D2">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p>
        </w:tc>
        <w:tc>
          <w:tcPr>
            <w:tcW w:w="753" w:type="pct"/>
            <w:noWrap w:val="0"/>
            <w:vAlign w:val="center"/>
          </w:tcPr>
          <w:p w14:paraId="58EE06AD">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p>
        </w:tc>
        <w:tc>
          <w:tcPr>
            <w:tcW w:w="749" w:type="pct"/>
            <w:noWrap w:val="0"/>
            <w:vAlign w:val="center"/>
          </w:tcPr>
          <w:p w14:paraId="0A2C4956">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p>
        </w:tc>
        <w:tc>
          <w:tcPr>
            <w:tcW w:w="753" w:type="pct"/>
            <w:noWrap w:val="0"/>
            <w:vAlign w:val="center"/>
          </w:tcPr>
          <w:p w14:paraId="3D7F5544">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p>
        </w:tc>
      </w:tr>
      <w:tr w14:paraId="3F60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50" w:type="pct"/>
            <w:noWrap w:val="0"/>
            <w:vAlign w:val="center"/>
          </w:tcPr>
          <w:p w14:paraId="49526165">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2</w:t>
            </w:r>
          </w:p>
        </w:tc>
        <w:tc>
          <w:tcPr>
            <w:tcW w:w="733" w:type="pct"/>
            <w:vMerge w:val="continue"/>
            <w:noWrap w:val="0"/>
            <w:vAlign w:val="center"/>
          </w:tcPr>
          <w:p w14:paraId="70864CA2">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lang w:val="en-US" w:eastAsia="zh-CN"/>
              </w:rPr>
            </w:pPr>
          </w:p>
        </w:tc>
        <w:tc>
          <w:tcPr>
            <w:tcW w:w="520" w:type="pct"/>
            <w:noWrap w:val="0"/>
            <w:vAlign w:val="center"/>
          </w:tcPr>
          <w:p w14:paraId="799E1B2F">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p>
        </w:tc>
        <w:tc>
          <w:tcPr>
            <w:tcW w:w="675" w:type="pct"/>
            <w:noWrap w:val="0"/>
            <w:vAlign w:val="center"/>
          </w:tcPr>
          <w:p w14:paraId="217E5FCE">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lang w:val="en-US" w:eastAsia="zh-CN"/>
              </w:rPr>
            </w:pPr>
          </w:p>
        </w:tc>
        <w:tc>
          <w:tcPr>
            <w:tcW w:w="564" w:type="pct"/>
            <w:noWrap w:val="0"/>
            <w:vAlign w:val="center"/>
          </w:tcPr>
          <w:p w14:paraId="75657173">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p>
        </w:tc>
        <w:tc>
          <w:tcPr>
            <w:tcW w:w="753" w:type="pct"/>
            <w:noWrap w:val="0"/>
            <w:vAlign w:val="center"/>
          </w:tcPr>
          <w:p w14:paraId="4DDE9B91">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p>
        </w:tc>
        <w:tc>
          <w:tcPr>
            <w:tcW w:w="749" w:type="pct"/>
            <w:noWrap w:val="0"/>
            <w:vAlign w:val="center"/>
          </w:tcPr>
          <w:p w14:paraId="439894A0">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p>
        </w:tc>
        <w:tc>
          <w:tcPr>
            <w:tcW w:w="753" w:type="pct"/>
            <w:noWrap w:val="0"/>
            <w:vAlign w:val="center"/>
          </w:tcPr>
          <w:p w14:paraId="7F8A1D13">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p>
        </w:tc>
      </w:tr>
      <w:tr w14:paraId="00B7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50" w:type="pct"/>
            <w:noWrap w:val="0"/>
            <w:vAlign w:val="center"/>
          </w:tcPr>
          <w:p w14:paraId="64314FB8">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3</w:t>
            </w:r>
          </w:p>
        </w:tc>
        <w:tc>
          <w:tcPr>
            <w:tcW w:w="733" w:type="pct"/>
            <w:vMerge w:val="continue"/>
            <w:noWrap w:val="0"/>
            <w:vAlign w:val="center"/>
          </w:tcPr>
          <w:p w14:paraId="5ACD55B3">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lang w:val="en-US" w:eastAsia="zh-CN"/>
              </w:rPr>
            </w:pPr>
          </w:p>
        </w:tc>
        <w:tc>
          <w:tcPr>
            <w:tcW w:w="520" w:type="pct"/>
            <w:noWrap w:val="0"/>
            <w:vAlign w:val="center"/>
          </w:tcPr>
          <w:p w14:paraId="42DE1D4C">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p>
        </w:tc>
        <w:tc>
          <w:tcPr>
            <w:tcW w:w="675" w:type="pct"/>
            <w:noWrap w:val="0"/>
            <w:vAlign w:val="center"/>
          </w:tcPr>
          <w:p w14:paraId="58268265">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lang w:val="en-US" w:eastAsia="zh-CN"/>
              </w:rPr>
            </w:pPr>
          </w:p>
        </w:tc>
        <w:tc>
          <w:tcPr>
            <w:tcW w:w="564" w:type="pct"/>
            <w:noWrap w:val="0"/>
            <w:vAlign w:val="center"/>
          </w:tcPr>
          <w:p w14:paraId="73CCB69C">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p>
        </w:tc>
        <w:tc>
          <w:tcPr>
            <w:tcW w:w="753" w:type="pct"/>
            <w:noWrap w:val="0"/>
            <w:vAlign w:val="center"/>
          </w:tcPr>
          <w:p w14:paraId="288B8E39">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p>
        </w:tc>
        <w:tc>
          <w:tcPr>
            <w:tcW w:w="749" w:type="pct"/>
            <w:noWrap w:val="0"/>
            <w:vAlign w:val="center"/>
          </w:tcPr>
          <w:p w14:paraId="5263324D">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p>
        </w:tc>
        <w:tc>
          <w:tcPr>
            <w:tcW w:w="753" w:type="pct"/>
            <w:noWrap w:val="0"/>
            <w:vAlign w:val="center"/>
          </w:tcPr>
          <w:p w14:paraId="32472C1B">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p>
        </w:tc>
      </w:tr>
      <w:tr w14:paraId="172A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8"/>
            <w:noWrap w:val="0"/>
            <w:vAlign w:val="center"/>
          </w:tcPr>
          <w:p w14:paraId="01C32BDC">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总价合计</w:t>
            </w:r>
            <w:r>
              <w:rPr>
                <w:rFonts w:hint="eastAsia" w:ascii="方正仿宋_GBK" w:hAnsi="方正仿宋_GBK" w:eastAsia="方正仿宋_GBK" w:cs="方正仿宋_GBK"/>
                <w:color w:val="000000"/>
                <w:sz w:val="32"/>
                <w:szCs w:val="32"/>
              </w:rPr>
              <w:t>小写：       元，大写：          元。</w:t>
            </w:r>
          </w:p>
        </w:tc>
      </w:tr>
      <w:tr w14:paraId="1372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8"/>
            <w:noWrap w:val="0"/>
            <w:vAlign w:val="center"/>
          </w:tcPr>
          <w:p w14:paraId="07EC9EC7">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履约时间</w:t>
            </w:r>
            <w:r>
              <w:rPr>
                <w:rFonts w:hint="eastAsia" w:ascii="方正仿宋_GBK" w:hAnsi="方正仿宋_GBK" w:eastAsia="方正仿宋_GBK" w:cs="方正仿宋_GBK"/>
                <w:color w:val="000000"/>
                <w:sz w:val="32"/>
                <w:szCs w:val="32"/>
              </w:rPr>
              <w:t>：</w:t>
            </w:r>
          </w:p>
        </w:tc>
      </w:tr>
    </w:tbl>
    <w:p w14:paraId="1360CAE8">
      <w:pPr>
        <w:spacing w:line="360" w:lineRule="auto"/>
        <w:ind w:firstLine="0" w:firstLineChars="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注：①报价货币一律为人民币；</w:t>
      </w:r>
    </w:p>
    <w:p w14:paraId="227CAB3D">
      <w:pPr>
        <w:spacing w:line="360" w:lineRule="auto"/>
        <w:ind w:firstLine="0" w:firstLineChars="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②报价应为供应商完成本项目要求的全部服务内容的包干总价，包含人员劳务、设施设备投入、运输、保险、风险、税金、利润、招标代理服务费等一切费用。</w:t>
      </w:r>
    </w:p>
    <w:p w14:paraId="09B22D93">
      <w:pPr>
        <w:spacing w:line="360" w:lineRule="auto"/>
        <w:ind w:firstLine="0" w:firstLineChars="0"/>
        <w:rPr>
          <w:rFonts w:hint="eastAsia" w:ascii="方正仿宋_GBK" w:hAnsi="方正仿宋_GBK" w:eastAsia="方正仿宋_GBK" w:cs="方正仿宋_GBK"/>
          <w:color w:val="auto"/>
          <w:sz w:val="32"/>
          <w:szCs w:val="32"/>
          <w:lang w:val="en-US" w:eastAsia="zh-CN"/>
        </w:rPr>
      </w:pPr>
    </w:p>
    <w:p w14:paraId="2442F1E1">
      <w:pPr>
        <w:spacing w:line="360" w:lineRule="auto"/>
        <w:ind w:firstLine="0" w:firstLineChars="0"/>
        <w:rPr>
          <w:rFonts w:hint="eastAsia" w:ascii="方正仿宋_GBK" w:hAnsi="方正仿宋_GBK" w:eastAsia="方正仿宋_GBK" w:cs="方正仿宋_GBK"/>
          <w:color w:val="auto"/>
          <w:sz w:val="32"/>
          <w:szCs w:val="32"/>
          <w:lang w:val="en-US" w:eastAsia="zh-CN"/>
        </w:rPr>
      </w:pPr>
    </w:p>
    <w:p w14:paraId="4CD42054">
      <w:pPr>
        <w:spacing w:line="360" w:lineRule="auto"/>
        <w:ind w:firstLine="0" w:firstLineChars="0"/>
        <w:rPr>
          <w:rFonts w:hint="eastAsia" w:ascii="方正仿宋_GBK" w:hAnsi="方正仿宋_GBK" w:eastAsia="方正仿宋_GBK" w:cs="方正仿宋_GBK"/>
          <w:color w:val="auto"/>
          <w:sz w:val="32"/>
          <w:szCs w:val="32"/>
          <w:lang w:val="en-US" w:eastAsia="zh-CN"/>
        </w:rPr>
      </w:pPr>
    </w:p>
    <w:p w14:paraId="19D48303">
      <w:pPr>
        <w:spacing w:line="360" w:lineRule="auto"/>
        <w:ind w:firstLine="0" w:firstLineChars="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供应商</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（全称并加盖单位公章）</w:t>
      </w:r>
    </w:p>
    <w:p w14:paraId="3B63449B">
      <w:pPr>
        <w:spacing w:line="360" w:lineRule="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法定代表人或授权代表签字：</w:t>
      </w:r>
      <w:r>
        <w:rPr>
          <w:rFonts w:hint="eastAsia" w:ascii="方正仿宋_GBK" w:hAnsi="方正仿宋_GBK" w:eastAsia="方正仿宋_GBK" w:cs="方正仿宋_GBK"/>
          <w:color w:val="auto"/>
          <w:sz w:val="32"/>
          <w:szCs w:val="32"/>
          <w:u w:val="single"/>
        </w:rPr>
        <w:t xml:space="preserve">                        </w:t>
      </w:r>
    </w:p>
    <w:p w14:paraId="3506E30E">
      <w:pPr>
        <w:spacing w:line="360" w:lineRule="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日期：</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日</w:t>
      </w:r>
    </w:p>
    <w:p w14:paraId="7EA0050F">
      <w:pPr>
        <w:keepNext/>
        <w:keepLines/>
        <w:spacing w:line="413" w:lineRule="auto"/>
        <w:rPr>
          <w:rFonts w:hint="eastAsia" w:ascii="方正仿宋_GBK" w:hAnsi="方正仿宋_GBK" w:eastAsia="方正仿宋_GBK" w:cs="方正仿宋_GBK"/>
          <w:b/>
          <w:bCs/>
          <w:color w:val="auto"/>
          <w:sz w:val="32"/>
          <w:szCs w:val="32"/>
        </w:rPr>
        <w:sectPr>
          <w:footerReference r:id="rId4" w:type="first"/>
          <w:footerReference r:id="rId3" w:type="default"/>
          <w:pgSz w:w="11906" w:h="16838"/>
          <w:pgMar w:top="1440" w:right="1800" w:bottom="1440" w:left="1800" w:header="851" w:footer="992" w:gutter="0"/>
          <w:pgNumType w:fmt="decimal"/>
          <w:cols w:space="720" w:num="1"/>
          <w:titlePg/>
          <w:docGrid w:type="lines" w:linePitch="312" w:charSpace="0"/>
        </w:sectPr>
      </w:pPr>
    </w:p>
    <w:p w14:paraId="08A0C951">
      <w:pPr>
        <w:pStyle w:val="4"/>
        <w:numPr>
          <w:ilvl w:val="0"/>
          <w:numId w:val="9"/>
        </w:numPr>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lang w:val="zh-CN"/>
        </w:rPr>
        <w:t>法定代表人授权书</w:t>
      </w:r>
    </w:p>
    <w:p w14:paraId="1D49A258">
      <w:pPr>
        <w:ind w:firstLine="640" w:firstLineChars="200"/>
        <w:rPr>
          <w:rFonts w:hint="eastAsia" w:ascii="方正仿宋_GBK" w:hAnsi="方正仿宋_GBK" w:eastAsia="方正仿宋_GBK" w:cs="方正仿宋_GBK"/>
          <w:color w:val="auto"/>
          <w:sz w:val="32"/>
          <w:szCs w:val="32"/>
        </w:rPr>
      </w:pPr>
    </w:p>
    <w:p w14:paraId="3229C3A8">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本授权委托书声明：我 </w:t>
      </w:r>
      <w:r>
        <w:rPr>
          <w:rFonts w:hint="eastAsia" w:ascii="方正仿宋_GBK" w:hAnsi="方正仿宋_GBK" w:eastAsia="方正仿宋_GBK" w:cs="方正仿宋_GBK"/>
          <w:color w:val="auto"/>
          <w:sz w:val="32"/>
          <w:szCs w:val="32"/>
          <w:u w:val="single"/>
        </w:rPr>
        <w:t xml:space="preserve">（姓名） </w:t>
      </w:r>
      <w:r>
        <w:rPr>
          <w:rFonts w:hint="eastAsia" w:ascii="方正仿宋_GBK" w:hAnsi="方正仿宋_GBK" w:eastAsia="方正仿宋_GBK" w:cs="方正仿宋_GBK"/>
          <w:color w:val="auto"/>
          <w:sz w:val="32"/>
          <w:szCs w:val="32"/>
        </w:rPr>
        <w:t xml:space="preserve">系  </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u w:val="single"/>
          <w:lang w:val="en-US" w:eastAsia="zh-CN"/>
        </w:rPr>
        <w:t>承接主体全称</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的法定代表人，现授权</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u w:val="single"/>
        </w:rPr>
        <w:t>（姓名）</w:t>
      </w:r>
      <w:r>
        <w:rPr>
          <w:rFonts w:hint="eastAsia" w:ascii="方正仿宋_GBK" w:hAnsi="方正仿宋_GBK" w:eastAsia="方正仿宋_GBK" w:cs="方正仿宋_GBK"/>
          <w:color w:val="auto"/>
          <w:sz w:val="32"/>
          <w:szCs w:val="32"/>
        </w:rPr>
        <w:t>为我公司委托代理人，以本公司的名义参加</w:t>
      </w:r>
      <w:r>
        <w:rPr>
          <w:rFonts w:hint="eastAsia" w:ascii="方正仿宋_GBK" w:hAnsi="方正仿宋_GBK" w:eastAsia="方正仿宋_GBK" w:cs="方正仿宋_GBK"/>
          <w:color w:val="auto"/>
          <w:sz w:val="32"/>
          <w:szCs w:val="32"/>
          <w:u w:val="single"/>
          <w:lang w:val="en-US" w:eastAsia="zh-CN"/>
        </w:rPr>
        <w:t>比选</w:t>
      </w:r>
      <w:r>
        <w:rPr>
          <w:rFonts w:hint="eastAsia" w:ascii="方正仿宋_GBK" w:hAnsi="方正仿宋_GBK" w:eastAsia="方正仿宋_GBK" w:cs="方正仿宋_GBK"/>
          <w:color w:val="auto"/>
          <w:sz w:val="32"/>
          <w:szCs w:val="32"/>
        </w:rPr>
        <w:t>活动。委托代理人在</w:t>
      </w:r>
      <w:r>
        <w:rPr>
          <w:rFonts w:hint="eastAsia" w:ascii="方正仿宋_GBK" w:hAnsi="方正仿宋_GBK" w:eastAsia="方正仿宋_GBK" w:cs="方正仿宋_GBK"/>
          <w:color w:val="auto"/>
          <w:sz w:val="32"/>
          <w:szCs w:val="32"/>
          <w:lang w:val="en-US" w:eastAsia="zh-CN"/>
        </w:rPr>
        <w:t>比</w:t>
      </w:r>
      <w:r>
        <w:rPr>
          <w:rFonts w:hint="eastAsia" w:ascii="方正仿宋_GBK" w:hAnsi="方正仿宋_GBK" w:eastAsia="方正仿宋_GBK" w:cs="方正仿宋_GBK"/>
          <w:color w:val="auto"/>
          <w:sz w:val="32"/>
          <w:szCs w:val="32"/>
        </w:rPr>
        <w:t>选活动和合同谈判过程中所签署的一切文件和处理与之有关的一切事务，我及我公司均予以承认并全部承担其所产生的所有权利和义务。</w:t>
      </w:r>
    </w:p>
    <w:p w14:paraId="074502DF">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委托代理人无转委托权。特此委托。</w:t>
      </w:r>
    </w:p>
    <w:p w14:paraId="52A2E82F">
      <w:pPr>
        <w:ind w:firstLine="640" w:firstLineChars="200"/>
        <w:rPr>
          <w:rFonts w:hint="eastAsia" w:ascii="方正仿宋_GBK" w:hAnsi="方正仿宋_GBK" w:eastAsia="方正仿宋_GBK" w:cs="方正仿宋_GBK"/>
          <w:color w:val="auto"/>
          <w:sz w:val="32"/>
          <w:szCs w:val="32"/>
        </w:rPr>
      </w:pPr>
    </w:p>
    <w:p w14:paraId="09053AF9">
      <w:pPr>
        <w:rPr>
          <w:rFonts w:hint="eastAsia" w:ascii="方正仿宋_GBK" w:hAnsi="方正仿宋_GBK" w:eastAsia="方正仿宋_GBK" w:cs="方正仿宋_GBK"/>
          <w:color w:val="auto"/>
          <w:sz w:val="32"/>
          <w:szCs w:val="32"/>
        </w:rPr>
      </w:pPr>
    </w:p>
    <w:p w14:paraId="6A7BED20">
      <w:pP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授权人（法定代表人）：</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 xml:space="preserve">（签字） </w:t>
      </w:r>
    </w:p>
    <w:p w14:paraId="5747D3CD">
      <w:pP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委托代理人：</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（签字）</w:t>
      </w:r>
    </w:p>
    <w:p w14:paraId="775593E7">
      <w:pP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供应商</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（全称并加盖单位公章）</w:t>
      </w:r>
    </w:p>
    <w:p w14:paraId="7929C4C2">
      <w:pP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日期：</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日</w:t>
      </w:r>
    </w:p>
    <w:p w14:paraId="74F54C75">
      <w:pPr>
        <w:spacing w:line="360" w:lineRule="auto"/>
        <w:rPr>
          <w:rFonts w:hint="eastAsia" w:ascii="方正仿宋_GBK" w:hAnsi="方正仿宋_GBK" w:eastAsia="方正仿宋_GBK" w:cs="方正仿宋_GBK"/>
          <w:color w:val="auto"/>
          <w:sz w:val="32"/>
          <w:szCs w:val="32"/>
        </w:rPr>
      </w:pPr>
    </w:p>
    <w:p w14:paraId="068EB3B7">
      <w:pPr>
        <w:spacing w:line="360" w:lineRule="auto"/>
        <w:rPr>
          <w:rFonts w:hint="eastAsia" w:ascii="方正仿宋_GBK" w:hAnsi="方正仿宋_GBK" w:eastAsia="方正仿宋_GBK" w:cs="方正仿宋_GBK"/>
          <w:color w:val="auto"/>
          <w:sz w:val="32"/>
          <w:szCs w:val="32"/>
        </w:rPr>
      </w:pPr>
    </w:p>
    <w:p w14:paraId="03226D94">
      <w:pPr>
        <w:spacing w:line="360" w:lineRule="auto"/>
        <w:rPr>
          <w:rFonts w:hint="eastAsia" w:ascii="方正仿宋_GBK" w:hAnsi="方正仿宋_GBK" w:eastAsia="方正仿宋_GBK" w:cs="方正仿宋_GBK"/>
          <w:color w:val="auto"/>
          <w:sz w:val="32"/>
          <w:szCs w:val="32"/>
        </w:rPr>
      </w:pPr>
    </w:p>
    <w:p w14:paraId="6E50E63B">
      <w:pPr>
        <w:pStyle w:val="4"/>
        <w:numPr>
          <w:ilvl w:val="0"/>
          <w:numId w:val="9"/>
        </w:numPr>
        <w:rPr>
          <w:rFonts w:hint="eastAsia" w:ascii="方正仿宋_GBK" w:hAnsi="方正仿宋_GBK" w:eastAsia="方正仿宋_GBK" w:cs="方正仿宋_GBK"/>
          <w:bCs/>
          <w:color w:val="auto"/>
          <w:sz w:val="32"/>
          <w:szCs w:val="32"/>
          <w:lang w:val="zh-CN"/>
        </w:rPr>
      </w:pPr>
      <w:r>
        <w:rPr>
          <w:rFonts w:hint="eastAsia" w:ascii="方正仿宋_GBK" w:hAnsi="方正仿宋_GBK" w:eastAsia="方正仿宋_GBK" w:cs="方正仿宋_GBK"/>
          <w:color w:val="auto"/>
          <w:kern w:val="0"/>
          <w:sz w:val="32"/>
          <w:szCs w:val="32"/>
          <w:lang w:val="zh-CN"/>
        </w:rPr>
        <w:br w:type="page"/>
      </w:r>
      <w:bookmarkStart w:id="54" w:name="_Toc23614"/>
      <w:r>
        <w:rPr>
          <w:rFonts w:hint="eastAsia" w:ascii="方正仿宋_GBK" w:hAnsi="方正仿宋_GBK" w:eastAsia="方正仿宋_GBK" w:cs="方正仿宋_GBK"/>
          <w:bCs/>
          <w:color w:val="auto"/>
          <w:sz w:val="32"/>
          <w:szCs w:val="32"/>
          <w:lang w:val="en-US" w:eastAsia="zh-CN"/>
        </w:rPr>
        <w:t>相关</w:t>
      </w:r>
      <w:bookmarkEnd w:id="54"/>
      <w:r>
        <w:rPr>
          <w:rFonts w:hint="eastAsia" w:ascii="方正仿宋_GBK" w:hAnsi="方正仿宋_GBK" w:eastAsia="方正仿宋_GBK" w:cs="方正仿宋_GBK"/>
          <w:bCs/>
          <w:color w:val="auto"/>
          <w:sz w:val="32"/>
          <w:szCs w:val="32"/>
          <w:lang w:val="en-US" w:eastAsia="zh-CN"/>
        </w:rPr>
        <w:t>工作方案（计划）</w:t>
      </w:r>
    </w:p>
    <w:p w14:paraId="04EF2F68">
      <w:pPr>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注：工作方案（计划）</w:t>
      </w:r>
      <w:r>
        <w:rPr>
          <w:rFonts w:hint="eastAsia" w:ascii="方正仿宋_GBK" w:hAnsi="方正仿宋_GBK" w:eastAsia="方正仿宋_GBK" w:cs="方正仿宋_GBK"/>
          <w:color w:val="auto"/>
          <w:sz w:val="32"/>
          <w:szCs w:val="32"/>
        </w:rPr>
        <w:t>编制应根据项目的特点和需要实事求是，不得违反法律、法规规定，不得夸大其词和空口许诺。</w:t>
      </w:r>
    </w:p>
    <w:p w14:paraId="35A0D931">
      <w:pPr>
        <w:pStyle w:val="33"/>
        <w:ind w:left="0" w:leftChars="0" w:firstLine="0" w:firstLineChars="0"/>
        <w:rPr>
          <w:rFonts w:hint="eastAsia" w:ascii="方正仿宋_GBK" w:hAnsi="方正仿宋_GBK" w:eastAsia="方正仿宋_GBK" w:cs="方正仿宋_GBK"/>
          <w:color w:val="auto"/>
          <w:sz w:val="32"/>
          <w:szCs w:val="32"/>
          <w:highlight w:val="none"/>
        </w:rPr>
      </w:pPr>
    </w:p>
    <w:p w14:paraId="0724AECE">
      <w:pPr>
        <w:pStyle w:val="11"/>
        <w:rPr>
          <w:rFonts w:hint="eastAsia" w:ascii="方正仿宋_GBK" w:hAnsi="方正仿宋_GBK" w:eastAsia="方正仿宋_GBK" w:cs="方正仿宋_GBK"/>
          <w:color w:val="auto"/>
          <w:sz w:val="32"/>
          <w:szCs w:val="32"/>
          <w:lang w:val="en-US" w:eastAsia="zh-CN"/>
        </w:rPr>
      </w:pPr>
    </w:p>
    <w:p w14:paraId="6E393010">
      <w:pPr>
        <w:rPr>
          <w:rFonts w:hint="eastAsia" w:ascii="方正仿宋_GBK" w:hAnsi="方正仿宋_GBK" w:eastAsia="方正仿宋_GBK" w:cs="方正仿宋_GBK"/>
          <w:i w:val="0"/>
          <w:iCs w:val="0"/>
          <w:caps w:val="0"/>
          <w:color w:val="auto"/>
          <w:spacing w:val="23"/>
          <w:sz w:val="32"/>
          <w:szCs w:val="32"/>
          <w:shd w:val="clear" w:color="auto" w:fill="F7FAFF"/>
        </w:rPr>
      </w:pPr>
    </w:p>
    <w:p w14:paraId="670AD73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i w:val="0"/>
          <w:iCs w:val="0"/>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9531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4F6054">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F4F6054">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5624B">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15E70F">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5515E70F">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4F364"/>
    <w:multiLevelType w:val="singleLevel"/>
    <w:tmpl w:val="9704F364"/>
    <w:lvl w:ilvl="0" w:tentative="0">
      <w:start w:val="1"/>
      <w:numFmt w:val="decimal"/>
      <w:lvlText w:val="(%1)"/>
      <w:lvlJc w:val="left"/>
      <w:pPr>
        <w:ind w:left="278" w:hanging="425"/>
      </w:pPr>
      <w:rPr>
        <w:rFonts w:hint="default"/>
      </w:rPr>
    </w:lvl>
  </w:abstractNum>
  <w:abstractNum w:abstractNumId="1">
    <w:nsid w:val="D73016E3"/>
    <w:multiLevelType w:val="multilevel"/>
    <w:tmpl w:val="D73016E3"/>
    <w:lvl w:ilvl="0" w:tentative="0">
      <w:start w:val="1"/>
      <w:numFmt w:val="decimal"/>
      <w:pStyle w:val="14"/>
      <w:suff w:val="nothing"/>
      <w:lvlText w:val="%1."/>
      <w:lvlJc w:val="left"/>
      <w:pPr>
        <w:tabs>
          <w:tab w:val="left" w:pos="420"/>
        </w:tabs>
        <w:ind w:left="0" w:firstLine="0"/>
      </w:pPr>
      <w:rPr>
        <w:rFonts w:hint="default" w:ascii="宋体" w:hAnsi="宋体" w:eastAsia="宋体" w:cs="宋体"/>
      </w:rPr>
    </w:lvl>
    <w:lvl w:ilvl="1" w:tentative="0">
      <w:start w:val="1"/>
      <w:numFmt w:val="decimal"/>
      <w:pStyle w:val="15"/>
      <w:suff w:val="nothing"/>
      <w:lvlText w:val="%1.%2"/>
      <w:lvlJc w:val="left"/>
      <w:pPr>
        <w:tabs>
          <w:tab w:val="left" w:pos="420"/>
        </w:tabs>
        <w:ind w:left="0" w:firstLine="0"/>
      </w:pPr>
      <w:rPr>
        <w:rFonts w:hint="default" w:ascii="宋体" w:hAnsi="宋体" w:eastAsia="宋体" w:cs="宋体"/>
      </w:rPr>
    </w:lvl>
    <w:lvl w:ilvl="2" w:tentative="0">
      <w:start w:val="1"/>
      <w:numFmt w:val="decimal"/>
      <w:pStyle w:val="16"/>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DCF0813D"/>
    <w:multiLevelType w:val="singleLevel"/>
    <w:tmpl w:val="DCF0813D"/>
    <w:lvl w:ilvl="0" w:tentative="0">
      <w:start w:val="2"/>
      <w:numFmt w:val="decimal"/>
      <w:lvlText w:val="%1."/>
      <w:lvlJc w:val="left"/>
      <w:pPr>
        <w:tabs>
          <w:tab w:val="left" w:pos="312"/>
        </w:tabs>
      </w:pPr>
    </w:lvl>
  </w:abstractNum>
  <w:abstractNum w:abstractNumId="3">
    <w:nsid w:val="01AC1CCB"/>
    <w:multiLevelType w:val="singleLevel"/>
    <w:tmpl w:val="01AC1CCB"/>
    <w:lvl w:ilvl="0" w:tentative="0">
      <w:start w:val="1"/>
      <w:numFmt w:val="chineseCounting"/>
      <w:suff w:val="nothing"/>
      <w:lvlText w:val="（%1）"/>
      <w:lvlJc w:val="left"/>
      <w:rPr>
        <w:rFonts w:hint="eastAsia"/>
      </w:rPr>
    </w:lvl>
  </w:abstractNum>
  <w:abstractNum w:abstractNumId="4">
    <w:nsid w:val="096517DA"/>
    <w:multiLevelType w:val="multilevel"/>
    <w:tmpl w:val="096517DA"/>
    <w:lvl w:ilvl="0" w:tentative="0">
      <w:start w:val="1"/>
      <w:numFmt w:val="chineseCounting"/>
      <w:suff w:val="nothing"/>
      <w:lvlText w:val="%1、"/>
      <w:lvlJc w:val="left"/>
      <w:pPr>
        <w:tabs>
          <w:tab w:val="left" w:pos="0"/>
        </w:tabs>
        <w:ind w:left="0" w:firstLine="0"/>
      </w:pPr>
      <w:rPr>
        <w:rFonts w:hint="eastAsia" w:ascii="宋体" w:hAnsi="宋体" w:eastAsia="宋体" w:cs="方正小标宋简体"/>
      </w:rPr>
    </w:lvl>
    <w:lvl w:ilvl="1" w:tentative="0">
      <w:start w:val="1"/>
      <w:numFmt w:val="chineseCounting"/>
      <w:pStyle w:val="23"/>
      <w:suff w:val="nothing"/>
      <w:lvlText w:val="(%2)"/>
      <w:lvlJc w:val="left"/>
      <w:pPr>
        <w:ind w:left="0" w:firstLine="0"/>
      </w:pPr>
      <w:rPr>
        <w:rFonts w:hint="eastAsia" w:ascii="宋体" w:hAnsi="宋体" w:eastAsia="宋体" w:cs="方正小标宋简体"/>
      </w:rPr>
    </w:lvl>
    <w:lvl w:ilvl="2" w:tentative="0">
      <w:start w:val="1"/>
      <w:numFmt w:val="decimal"/>
      <w:pStyle w:val="25"/>
      <w:suff w:val="nothing"/>
      <w:lvlText w:val="%3."/>
      <w:lvlJc w:val="left"/>
      <w:pPr>
        <w:ind w:left="0" w:firstLine="0"/>
      </w:pPr>
      <w:rPr>
        <w:rFonts w:hint="eastAsia" w:ascii="宋体" w:hAnsi="宋体" w:eastAsia="宋体" w:cs="方正小标宋简体"/>
      </w:rPr>
    </w:lvl>
    <w:lvl w:ilvl="3" w:tentative="0">
      <w:start w:val="1"/>
      <w:numFmt w:val="decimal"/>
      <w:pStyle w:val="26"/>
      <w:suff w:val="nothing"/>
      <w:lvlText w:val="%3.%4"/>
      <w:lvlJc w:val="left"/>
      <w:pPr>
        <w:ind w:left="0" w:firstLine="0"/>
      </w:pPr>
      <w:rPr>
        <w:rFonts w:hint="eastAsia" w:ascii="宋体" w:hAnsi="宋体" w:eastAsia="宋体" w:cs="方正小标宋简体"/>
      </w:rPr>
    </w:lvl>
    <w:lvl w:ilvl="4" w:tentative="0">
      <w:start w:val="1"/>
      <w:numFmt w:val="decimal"/>
      <w:pStyle w:val="27"/>
      <w:suff w:val="nothing"/>
      <w:lvlText w:val="(%5)"/>
      <w:lvlJc w:val="left"/>
      <w:pPr>
        <w:ind w:left="0" w:firstLine="0"/>
      </w:pPr>
      <w:rPr>
        <w:rFonts w:hint="eastAsia" w:ascii="宋体" w:hAnsi="宋体" w:eastAsia="宋体" w:cs="方正小标宋简体"/>
      </w:rPr>
    </w:lvl>
    <w:lvl w:ilvl="5" w:tentative="0">
      <w:start w:val="1"/>
      <w:numFmt w:val="decimal"/>
      <w:pStyle w:val="5"/>
      <w:suff w:val="nothing"/>
      <w:lvlText w:val="%6）"/>
      <w:lvlJc w:val="left"/>
      <w:pPr>
        <w:ind w:left="0" w:firstLine="402"/>
      </w:pPr>
      <w:rPr>
        <w:rFonts w:hint="eastAsia"/>
      </w:rPr>
    </w:lvl>
    <w:lvl w:ilvl="6" w:tentative="0">
      <w:start w:val="1"/>
      <w:numFmt w:val="lowerLetter"/>
      <w:pStyle w:val="6"/>
      <w:suff w:val="nothing"/>
      <w:lvlText w:val="%7．"/>
      <w:lvlJc w:val="left"/>
      <w:pPr>
        <w:ind w:left="0" w:firstLine="402"/>
      </w:pPr>
      <w:rPr>
        <w:rFonts w:hint="eastAsia"/>
      </w:rPr>
    </w:lvl>
    <w:lvl w:ilvl="7" w:tentative="0">
      <w:start w:val="1"/>
      <w:numFmt w:val="lowerLetter"/>
      <w:pStyle w:val="7"/>
      <w:suff w:val="nothing"/>
      <w:lvlText w:val="%8）"/>
      <w:lvlJc w:val="left"/>
      <w:pPr>
        <w:ind w:left="0" w:firstLine="402"/>
      </w:pPr>
      <w:rPr>
        <w:rFonts w:hint="eastAsia"/>
      </w:rPr>
    </w:lvl>
    <w:lvl w:ilvl="8" w:tentative="0">
      <w:start w:val="1"/>
      <w:numFmt w:val="lowerRoman"/>
      <w:pStyle w:val="8"/>
      <w:suff w:val="nothing"/>
      <w:lvlText w:val="%9 "/>
      <w:lvlJc w:val="left"/>
      <w:pPr>
        <w:ind w:left="0" w:firstLine="402"/>
      </w:pPr>
      <w:rPr>
        <w:rFonts w:hint="eastAsia"/>
      </w:rPr>
    </w:lvl>
  </w:abstractNum>
  <w:abstractNum w:abstractNumId="5">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4"/>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389C3229"/>
    <w:multiLevelType w:val="singleLevel"/>
    <w:tmpl w:val="389C3229"/>
    <w:lvl w:ilvl="0" w:tentative="0">
      <w:start w:val="1"/>
      <w:numFmt w:val="chineseCounting"/>
      <w:suff w:val="nothing"/>
      <w:lvlText w:val="%1、"/>
      <w:lvlJc w:val="left"/>
      <w:rPr>
        <w:rFonts w:hint="eastAsia"/>
      </w:rPr>
    </w:lvl>
  </w:abstractNum>
  <w:abstractNum w:abstractNumId="7">
    <w:nsid w:val="41B5F243"/>
    <w:multiLevelType w:val="multilevel"/>
    <w:tmpl w:val="41B5F243"/>
    <w:lvl w:ilvl="0" w:tentative="0">
      <w:start w:val="1"/>
      <w:numFmt w:val="chineseCounting"/>
      <w:pStyle w:val="17"/>
      <w:suff w:val="nothing"/>
      <w:lvlText w:val="第%1章 "/>
      <w:lvlJc w:val="left"/>
      <w:pPr>
        <w:tabs>
          <w:tab w:val="left" w:pos="0"/>
        </w:tabs>
        <w:ind w:left="0" w:firstLine="0"/>
      </w:pPr>
      <w:rPr>
        <w:rFonts w:hint="eastAsia" w:ascii="宋体" w:hAnsi="宋体" w:eastAsia="宋体" w:cs="方正小标宋简体"/>
      </w:rPr>
    </w:lvl>
    <w:lvl w:ilvl="1" w:tentative="0">
      <w:start w:val="1"/>
      <w:numFmt w:val="chineseCounting"/>
      <w:pStyle w:val="18"/>
      <w:suff w:val="nothing"/>
      <w:lvlText w:val="%2、"/>
      <w:lvlJc w:val="left"/>
      <w:pPr>
        <w:ind w:left="0" w:firstLine="0"/>
      </w:pPr>
      <w:rPr>
        <w:rFonts w:hint="eastAsia" w:ascii="宋体" w:hAnsi="宋体" w:eastAsia="宋体" w:cs="方正小标宋简体"/>
      </w:rPr>
    </w:lvl>
    <w:lvl w:ilvl="2" w:tentative="0">
      <w:start w:val="1"/>
      <w:numFmt w:val="chineseCounting"/>
      <w:pStyle w:val="19"/>
      <w:suff w:val="nothing"/>
      <w:lvlText w:val="(%3)"/>
      <w:lvlJc w:val="left"/>
      <w:pPr>
        <w:tabs>
          <w:tab w:val="left" w:pos="0"/>
        </w:tabs>
        <w:ind w:left="0" w:firstLine="0"/>
      </w:pPr>
      <w:rPr>
        <w:rFonts w:hint="eastAsia" w:ascii="宋体" w:hAnsi="宋体" w:eastAsia="宋体" w:cs="方正小标宋简体"/>
      </w:rPr>
    </w:lvl>
    <w:lvl w:ilvl="3" w:tentative="0">
      <w:start w:val="1"/>
      <w:numFmt w:val="decimal"/>
      <w:pStyle w:val="20"/>
      <w:suff w:val="nothing"/>
      <w:lvlText w:val="%4."/>
      <w:lvlJc w:val="left"/>
      <w:pPr>
        <w:tabs>
          <w:tab w:val="left" w:pos="0"/>
        </w:tabs>
        <w:ind w:left="0" w:firstLine="0"/>
      </w:pPr>
      <w:rPr>
        <w:rFonts w:hint="eastAsia" w:ascii="宋体" w:hAnsi="宋体" w:eastAsia="宋体" w:cs="方正小标宋简体"/>
      </w:rPr>
    </w:lvl>
    <w:lvl w:ilvl="4" w:tentative="0">
      <w:start w:val="1"/>
      <w:numFmt w:val="decimal"/>
      <w:pStyle w:val="21"/>
      <w:suff w:val="nothing"/>
      <w:lvlText w:val="%4.%5"/>
      <w:lvlJc w:val="left"/>
      <w:pPr>
        <w:ind w:left="0" w:firstLine="0"/>
      </w:pPr>
      <w:rPr>
        <w:rFonts w:hint="eastAsia" w:ascii="宋体" w:hAnsi="宋体" w:eastAsia="宋体" w:cs="方正小标宋简体"/>
      </w:rPr>
    </w:lvl>
    <w:lvl w:ilvl="5" w:tentative="0">
      <w:start w:val="1"/>
      <w:numFmt w:val="decimal"/>
      <w:pStyle w:val="22"/>
      <w:suff w:val="nothing"/>
      <w:lvlText w:val="(%6)"/>
      <w:lvlJc w:val="left"/>
      <w:pPr>
        <w:ind w:left="0" w:firstLine="0"/>
      </w:pPr>
      <w:rPr>
        <w:rFonts w:hint="eastAsia" w:ascii="宋体" w:hAnsi="宋体" w:eastAsia="宋体" w:cs="方正小标宋简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8">
    <w:nsid w:val="541013C3"/>
    <w:multiLevelType w:val="singleLevel"/>
    <w:tmpl w:val="541013C3"/>
    <w:lvl w:ilvl="0" w:tentative="0">
      <w:start w:val="3"/>
      <w:numFmt w:val="decimal"/>
      <w:lvlText w:val="%1."/>
      <w:lvlJc w:val="left"/>
      <w:pPr>
        <w:tabs>
          <w:tab w:val="left" w:pos="312"/>
        </w:tabs>
      </w:pPr>
    </w:lvl>
  </w:abstractNum>
  <w:abstractNum w:abstractNumId="9">
    <w:nsid w:val="59B5E3FA"/>
    <w:multiLevelType w:val="singleLevel"/>
    <w:tmpl w:val="59B5E3FA"/>
    <w:lvl w:ilvl="0" w:tentative="0">
      <w:start w:val="2"/>
      <w:numFmt w:val="chineseCounting"/>
      <w:suff w:val="nothing"/>
      <w:lvlText w:val="%1、"/>
      <w:lvlJc w:val="left"/>
      <w:rPr>
        <w:rFonts w:hint="eastAsia"/>
      </w:rPr>
    </w:lvl>
  </w:abstractNum>
  <w:num w:numId="1">
    <w:abstractNumId w:val="5"/>
  </w:num>
  <w:num w:numId="2">
    <w:abstractNumId w:val="4"/>
  </w:num>
  <w:num w:numId="3">
    <w:abstractNumId w:val="1"/>
  </w:num>
  <w:num w:numId="4">
    <w:abstractNumId w:val="7"/>
  </w:num>
  <w:num w:numId="5">
    <w:abstractNumId w:val="6"/>
  </w:num>
  <w:num w:numId="6">
    <w:abstractNumId w:val="9"/>
  </w:num>
  <w:num w:numId="7">
    <w:abstractNumId w:val="8"/>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NjYyOWRkZmQzM2UyYzJjNWE4Y2M0NTVmMDI5YmEifQ=="/>
  </w:docVars>
  <w:rsids>
    <w:rsidRoot w:val="00000000"/>
    <w:rsid w:val="0885603C"/>
    <w:rsid w:val="149D5952"/>
    <w:rsid w:val="14ED2F40"/>
    <w:rsid w:val="19C85BEB"/>
    <w:rsid w:val="1ED771D7"/>
    <w:rsid w:val="1FC02B2A"/>
    <w:rsid w:val="259B66C1"/>
    <w:rsid w:val="25CB436D"/>
    <w:rsid w:val="290F7910"/>
    <w:rsid w:val="2E066145"/>
    <w:rsid w:val="2F5743C2"/>
    <w:rsid w:val="321E6248"/>
    <w:rsid w:val="33190C15"/>
    <w:rsid w:val="334C3BBF"/>
    <w:rsid w:val="358C6EFA"/>
    <w:rsid w:val="36662C01"/>
    <w:rsid w:val="382B5FBA"/>
    <w:rsid w:val="39B27B80"/>
    <w:rsid w:val="3BFD4135"/>
    <w:rsid w:val="3C696286"/>
    <w:rsid w:val="41D03D8C"/>
    <w:rsid w:val="42B23A0D"/>
    <w:rsid w:val="461B3662"/>
    <w:rsid w:val="461D695C"/>
    <w:rsid w:val="46746773"/>
    <w:rsid w:val="4B0465A7"/>
    <w:rsid w:val="4B850BA0"/>
    <w:rsid w:val="527F3940"/>
    <w:rsid w:val="5296000F"/>
    <w:rsid w:val="55402981"/>
    <w:rsid w:val="5DAF5935"/>
    <w:rsid w:val="60AA19B3"/>
    <w:rsid w:val="68F472DE"/>
    <w:rsid w:val="6A6908F7"/>
    <w:rsid w:val="6C207EF0"/>
    <w:rsid w:val="6ED26B98"/>
    <w:rsid w:val="71446CBC"/>
    <w:rsid w:val="73435EF9"/>
    <w:rsid w:val="74501491"/>
    <w:rsid w:val="76571BB5"/>
    <w:rsid w:val="77857F2E"/>
    <w:rsid w:val="7B975088"/>
    <w:rsid w:val="7C7365B0"/>
    <w:rsid w:val="7FFE2808"/>
    <w:rsid w:val="9BFFBD3F"/>
    <w:rsid w:val="DE796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360" w:after="360" w:line="400" w:lineRule="exact"/>
      <w:ind w:firstLine="3900" w:firstLineChars="1300"/>
      <w:jc w:val="center"/>
      <w:outlineLvl w:val="0"/>
    </w:pPr>
    <w:rPr>
      <w:rFonts w:ascii="Arial" w:hAnsi="Arial"/>
      <w:b/>
      <w:kern w:val="44"/>
      <w:sz w:val="36"/>
      <w:szCs w:val="30"/>
    </w:rPr>
  </w:style>
  <w:style w:type="paragraph" w:styleId="4">
    <w:name w:val="heading 2"/>
    <w:basedOn w:val="1"/>
    <w:next w:val="1"/>
    <w:autoRedefine/>
    <w:qFormat/>
    <w:uiPriority w:val="0"/>
    <w:pPr>
      <w:keepNext/>
      <w:keepLines/>
      <w:numPr>
        <w:ilvl w:val="1"/>
        <w:numId w:val="1"/>
      </w:numPr>
      <w:spacing w:before="240" w:after="240" w:line="520" w:lineRule="atLeast"/>
      <w:jc w:val="center"/>
      <w:outlineLvl w:val="1"/>
    </w:pPr>
    <w:rPr>
      <w:rFonts w:ascii="Arial" w:hAnsi="Arial" w:eastAsia="黑体"/>
      <w:sz w:val="30"/>
      <w:szCs w:val="30"/>
    </w:rPr>
  </w:style>
  <w:style w:type="paragraph" w:styleId="5">
    <w:name w:val="heading 6"/>
    <w:basedOn w:val="1"/>
    <w:next w:val="1"/>
    <w:autoRedefine/>
    <w:semiHidden/>
    <w:unhideWhenUsed/>
    <w:qFormat/>
    <w:uiPriority w:val="0"/>
    <w:pPr>
      <w:keepNext/>
      <w:keepLines/>
      <w:numPr>
        <w:ilvl w:val="5"/>
        <w:numId w:val="2"/>
      </w:numPr>
      <w:spacing w:before="240" w:beforeLines="0" w:beforeAutospacing="0" w:after="64" w:afterLines="0" w:afterAutospacing="0" w:line="317" w:lineRule="auto"/>
      <w:ind w:firstLine="402"/>
      <w:outlineLvl w:val="5"/>
    </w:pPr>
    <w:rPr>
      <w:rFonts w:ascii="Arial" w:hAnsi="Arial" w:eastAsia="黑体"/>
      <w:b/>
      <w:sz w:val="24"/>
    </w:rPr>
  </w:style>
  <w:style w:type="paragraph" w:styleId="6">
    <w:name w:val="heading 7"/>
    <w:basedOn w:val="1"/>
    <w:next w:val="1"/>
    <w:autoRedefine/>
    <w:semiHidden/>
    <w:unhideWhenUsed/>
    <w:qFormat/>
    <w:uiPriority w:val="0"/>
    <w:pPr>
      <w:keepNext/>
      <w:keepLines/>
      <w:numPr>
        <w:ilvl w:val="6"/>
        <w:numId w:val="2"/>
      </w:numPr>
      <w:spacing w:before="240" w:beforeLines="0" w:beforeAutospacing="0" w:after="64" w:afterLines="0" w:afterAutospacing="0" w:line="317" w:lineRule="auto"/>
      <w:ind w:firstLine="402"/>
      <w:outlineLvl w:val="6"/>
    </w:pPr>
    <w:rPr>
      <w:b/>
      <w:sz w:val="24"/>
    </w:rPr>
  </w:style>
  <w:style w:type="paragraph" w:styleId="7">
    <w:name w:val="heading 8"/>
    <w:basedOn w:val="1"/>
    <w:next w:val="1"/>
    <w:autoRedefine/>
    <w:semiHidden/>
    <w:unhideWhenUsed/>
    <w:qFormat/>
    <w:uiPriority w:val="0"/>
    <w:pPr>
      <w:keepNext/>
      <w:keepLines/>
      <w:numPr>
        <w:ilvl w:val="7"/>
        <w:numId w:val="2"/>
      </w:numPr>
      <w:spacing w:before="240" w:beforeLines="0" w:beforeAutospacing="0" w:after="64" w:afterLines="0" w:afterAutospacing="0" w:line="317" w:lineRule="auto"/>
      <w:ind w:firstLine="402"/>
      <w:outlineLvl w:val="7"/>
    </w:pPr>
    <w:rPr>
      <w:rFonts w:ascii="Arial" w:hAnsi="Arial" w:eastAsia="黑体"/>
      <w:sz w:val="24"/>
    </w:rPr>
  </w:style>
  <w:style w:type="paragraph" w:styleId="8">
    <w:name w:val="heading 9"/>
    <w:basedOn w:val="1"/>
    <w:next w:val="1"/>
    <w:autoRedefine/>
    <w:semiHidden/>
    <w:unhideWhenUsed/>
    <w:qFormat/>
    <w:uiPriority w:val="0"/>
    <w:pPr>
      <w:keepNext/>
      <w:keepLines/>
      <w:numPr>
        <w:ilvl w:val="8"/>
        <w:numId w:val="2"/>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3">
    <w:name w:val="Default Paragraph Font"/>
    <w:autoRedefine/>
    <w:semiHidden/>
    <w:qFormat/>
    <w:uiPriority w:val="0"/>
    <w:rPr>
      <w:rFonts w:ascii="宋体" w:hAnsi="宋体" w:eastAsia="方正小标宋简体"/>
      <w:b/>
      <w:sz w:val="24"/>
    </w:rPr>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9">
    <w:name w:val="footer"/>
    <w:basedOn w:val="1"/>
    <w:autoRedefine/>
    <w:qFormat/>
    <w:uiPriority w:val="99"/>
    <w:pPr>
      <w:tabs>
        <w:tab w:val="center" w:pos="4153"/>
        <w:tab w:val="right" w:pos="8306"/>
      </w:tabs>
      <w:snapToGrid w:val="0"/>
      <w:jc w:val="left"/>
    </w:pPr>
    <w:rPr>
      <w:sz w:val="18"/>
    </w:rPr>
  </w:style>
  <w:style w:type="paragraph" w:styleId="10">
    <w:name w:val="toc 1"/>
    <w:basedOn w:val="1"/>
    <w:next w:val="1"/>
    <w:qFormat/>
    <w:uiPriority w:val="39"/>
    <w:pPr>
      <w:spacing w:before="120" w:after="120" w:line="360" w:lineRule="auto"/>
      <w:ind w:firstLine="180" w:firstLineChars="75"/>
    </w:pPr>
    <w:rPr>
      <w:bCs/>
      <w:caps/>
      <w:sz w:val="24"/>
      <w:szCs w:val="24"/>
    </w:rPr>
  </w:style>
  <w:style w:type="paragraph" w:styleId="11">
    <w:name w:val="toc 6"/>
    <w:basedOn w:val="1"/>
    <w:next w:val="1"/>
    <w:autoRedefine/>
    <w:semiHidden/>
    <w:qFormat/>
    <w:uiPriority w:val="0"/>
    <w:pPr>
      <w:ind w:left="1050"/>
      <w:jc w:val="left"/>
    </w:pPr>
    <w:rPr>
      <w:sz w:val="18"/>
      <w:szCs w:val="18"/>
    </w:rPr>
  </w:style>
  <w:style w:type="paragraph" w:customStyle="1" w:styleId="14">
    <w:name w:val="09、“1.”表格内一级标题"/>
    <w:basedOn w:val="1"/>
    <w:autoRedefine/>
    <w:qFormat/>
    <w:uiPriority w:val="0"/>
    <w:pPr>
      <w:numPr>
        <w:ilvl w:val="0"/>
        <w:numId w:val="3"/>
      </w:numPr>
      <w:tabs>
        <w:tab w:val="left" w:pos="0"/>
      </w:tabs>
      <w:wordWrap w:val="0"/>
      <w:topLinePunct/>
      <w:spacing w:line="360" w:lineRule="exact"/>
      <w:ind w:left="0" w:leftChars="0" w:firstLine="0" w:firstLineChars="0"/>
    </w:pPr>
    <w:rPr>
      <w:rFonts w:ascii="宋体" w:hAnsi="宋体" w:eastAsia="仿宋"/>
      <w:snapToGrid w:val="0"/>
      <w:szCs w:val="22"/>
    </w:rPr>
  </w:style>
  <w:style w:type="paragraph" w:customStyle="1" w:styleId="15">
    <w:name w:val="10、“1.1”表格内二级标题"/>
    <w:basedOn w:val="1"/>
    <w:autoRedefine/>
    <w:qFormat/>
    <w:uiPriority w:val="0"/>
    <w:pPr>
      <w:numPr>
        <w:ilvl w:val="1"/>
        <w:numId w:val="3"/>
      </w:numPr>
    </w:pPr>
  </w:style>
  <w:style w:type="paragraph" w:customStyle="1" w:styleId="16">
    <w:name w:val="11、“1.1.1”表格内三级标题"/>
    <w:basedOn w:val="1"/>
    <w:autoRedefine/>
    <w:qFormat/>
    <w:uiPriority w:val="0"/>
    <w:pPr>
      <w:numPr>
        <w:ilvl w:val="2"/>
        <w:numId w:val="3"/>
      </w:numPr>
    </w:pPr>
  </w:style>
  <w:style w:type="paragraph" w:customStyle="1" w:styleId="17">
    <w:name w:val="14、“第一章”一级标题"/>
    <w:basedOn w:val="1"/>
    <w:autoRedefine/>
    <w:qFormat/>
    <w:uiPriority w:val="0"/>
    <w:pPr>
      <w:numPr>
        <w:ilvl w:val="0"/>
        <w:numId w:val="4"/>
      </w:numPr>
      <w:spacing w:before="50" w:beforeLines="50" w:after="50" w:afterLines="50" w:line="240" w:lineRule="auto"/>
      <w:jc w:val="center"/>
      <w:outlineLvl w:val="0"/>
    </w:pPr>
    <w:rPr>
      <w:rFonts w:ascii="宋体" w:hAnsi="宋体" w:eastAsia="方正小标宋简体"/>
      <w:b/>
      <w:snapToGrid w:val="0"/>
      <w:sz w:val="36"/>
    </w:rPr>
  </w:style>
  <w:style w:type="paragraph" w:customStyle="1" w:styleId="18">
    <w:name w:val="15、“一、”二级标题"/>
    <w:basedOn w:val="1"/>
    <w:autoRedefine/>
    <w:qFormat/>
    <w:uiPriority w:val="0"/>
    <w:pPr>
      <w:numPr>
        <w:ilvl w:val="1"/>
        <w:numId w:val="4"/>
      </w:numPr>
      <w:tabs>
        <w:tab w:val="left" w:pos="0"/>
      </w:tabs>
      <w:wordWrap w:val="0"/>
      <w:topLinePunct/>
      <w:ind w:firstLine="803" w:firstLineChars="200"/>
      <w:outlineLvl w:val="1"/>
    </w:pPr>
    <w:rPr>
      <w:rFonts w:ascii="宋体" w:hAnsi="宋体" w:eastAsia="方正小标宋简体"/>
      <w:b/>
      <w:sz w:val="24"/>
    </w:rPr>
  </w:style>
  <w:style w:type="paragraph" w:customStyle="1" w:styleId="19">
    <w:name w:val="16、“(一)”三级标题"/>
    <w:basedOn w:val="1"/>
    <w:autoRedefine/>
    <w:qFormat/>
    <w:uiPriority w:val="0"/>
    <w:pPr>
      <w:numPr>
        <w:ilvl w:val="2"/>
        <w:numId w:val="4"/>
      </w:numPr>
    </w:pPr>
    <w:rPr>
      <w:rFonts w:ascii="宋体" w:hAnsi="宋体" w:eastAsia="方正小标宋简体"/>
      <w:b/>
      <w:sz w:val="24"/>
    </w:rPr>
  </w:style>
  <w:style w:type="paragraph" w:customStyle="1" w:styleId="20">
    <w:name w:val="17“1.”四级标题"/>
    <w:basedOn w:val="1"/>
    <w:autoRedefine/>
    <w:qFormat/>
    <w:uiPriority w:val="0"/>
    <w:pPr>
      <w:numPr>
        <w:ilvl w:val="3"/>
        <w:numId w:val="4"/>
      </w:numPr>
    </w:pPr>
    <w:rPr>
      <w:rFonts w:ascii="宋体" w:hAnsi="宋体" w:eastAsia="方正小标宋简体"/>
      <w:b/>
      <w:sz w:val="24"/>
    </w:rPr>
  </w:style>
  <w:style w:type="paragraph" w:customStyle="1" w:styleId="21">
    <w:name w:val="18、“1.1”五级标题"/>
    <w:basedOn w:val="1"/>
    <w:autoRedefine/>
    <w:qFormat/>
    <w:uiPriority w:val="0"/>
    <w:pPr>
      <w:numPr>
        <w:ilvl w:val="4"/>
        <w:numId w:val="4"/>
      </w:numPr>
    </w:pPr>
    <w:rPr>
      <w:rFonts w:ascii="宋体" w:hAnsi="宋体" w:eastAsia="方正小标宋简体"/>
      <w:b/>
      <w:sz w:val="24"/>
    </w:rPr>
  </w:style>
  <w:style w:type="paragraph" w:customStyle="1" w:styleId="22">
    <w:name w:val="19、“(1)”六级标题"/>
    <w:basedOn w:val="1"/>
    <w:autoRedefine/>
    <w:qFormat/>
    <w:uiPriority w:val="0"/>
    <w:pPr>
      <w:numPr>
        <w:ilvl w:val="5"/>
        <w:numId w:val="4"/>
      </w:numPr>
    </w:pPr>
    <w:rPr>
      <w:rFonts w:ascii="宋体" w:hAnsi="宋体" w:eastAsia="方正小标宋简体"/>
      <w:b/>
      <w:sz w:val="24"/>
    </w:rPr>
  </w:style>
  <w:style w:type="paragraph" w:customStyle="1" w:styleId="23">
    <w:name w:val="05、“(一)”正文三级标题"/>
    <w:basedOn w:val="1"/>
    <w:link w:val="24"/>
    <w:autoRedefine/>
    <w:qFormat/>
    <w:uiPriority w:val="0"/>
    <w:pPr>
      <w:numPr>
        <w:ilvl w:val="1"/>
        <w:numId w:val="2"/>
      </w:numPr>
      <w:tabs>
        <w:tab w:val="left" w:pos="0"/>
      </w:tabs>
      <w:wordWrap w:val="0"/>
      <w:topLinePunct/>
      <w:ind w:firstLine="803" w:firstLineChars="200"/>
    </w:pPr>
    <w:rPr>
      <w:rFonts w:ascii="宋体" w:hAnsi="宋体" w:eastAsia="方正小标宋简体"/>
      <w:sz w:val="24"/>
    </w:rPr>
  </w:style>
  <w:style w:type="character" w:customStyle="1" w:styleId="24">
    <w:name w:val="05、“(一)”正文三级标题 Char"/>
    <w:link w:val="23"/>
    <w:autoRedefine/>
    <w:qFormat/>
    <w:uiPriority w:val="0"/>
    <w:rPr>
      <w:rFonts w:ascii="宋体" w:hAnsi="宋体" w:eastAsia="方正小标宋简体"/>
      <w:sz w:val="24"/>
    </w:rPr>
  </w:style>
  <w:style w:type="paragraph" w:customStyle="1" w:styleId="25">
    <w:name w:val="06、“1.”正文四级标题"/>
    <w:basedOn w:val="1"/>
    <w:autoRedefine/>
    <w:qFormat/>
    <w:uiPriority w:val="0"/>
    <w:pPr>
      <w:numPr>
        <w:ilvl w:val="2"/>
        <w:numId w:val="2"/>
      </w:numPr>
    </w:pPr>
    <w:rPr>
      <w:rFonts w:ascii="宋体" w:hAnsi="宋体" w:eastAsia="方正小标宋简体"/>
      <w:b/>
      <w:sz w:val="24"/>
    </w:rPr>
  </w:style>
  <w:style w:type="paragraph" w:customStyle="1" w:styleId="26">
    <w:name w:val="07、“1.1”正文五级标题"/>
    <w:basedOn w:val="1"/>
    <w:autoRedefine/>
    <w:qFormat/>
    <w:uiPriority w:val="0"/>
    <w:pPr>
      <w:numPr>
        <w:ilvl w:val="3"/>
        <w:numId w:val="2"/>
      </w:numPr>
    </w:pPr>
    <w:rPr>
      <w:rFonts w:ascii="宋体" w:hAnsi="宋体" w:eastAsia="方正小标宋简体"/>
      <w:b/>
      <w:sz w:val="24"/>
    </w:rPr>
  </w:style>
  <w:style w:type="paragraph" w:customStyle="1" w:styleId="27">
    <w:name w:val="08、“(1)”正文六级标题"/>
    <w:basedOn w:val="1"/>
    <w:autoRedefine/>
    <w:qFormat/>
    <w:uiPriority w:val="0"/>
    <w:pPr>
      <w:numPr>
        <w:ilvl w:val="4"/>
        <w:numId w:val="2"/>
      </w:numPr>
    </w:pPr>
    <w:rPr>
      <w:rFonts w:ascii="宋体" w:hAnsi="宋体" w:eastAsia="方正小标宋简体"/>
      <w:b/>
      <w:sz w:val="24"/>
    </w:rPr>
  </w:style>
  <w:style w:type="paragraph" w:customStyle="1" w:styleId="28">
    <w:name w:val="_Style 3"/>
    <w:basedOn w:val="1"/>
    <w:next w:val="1"/>
    <w:autoRedefine/>
    <w:qFormat/>
    <w:uiPriority w:val="0"/>
    <w:pPr>
      <w:tabs>
        <w:tab w:val="left" w:pos="0"/>
      </w:tabs>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9">
    <w:name w:val="GW-正文"/>
    <w:basedOn w:val="1"/>
    <w:autoRedefine/>
    <w:qFormat/>
    <w:uiPriority w:val="0"/>
    <w:pPr>
      <w:spacing w:line="360" w:lineRule="auto"/>
      <w:ind w:firstLine="200" w:firstLineChars="200"/>
    </w:pPr>
    <w:rPr>
      <w:rFonts w:eastAsia="仿宋_GB2312"/>
      <w:sz w:val="24"/>
      <w:szCs w:val="24"/>
    </w:rPr>
  </w:style>
  <w:style w:type="paragraph" w:customStyle="1" w:styleId="30">
    <w:name w:val="正文首行缩进两字符"/>
    <w:basedOn w:val="1"/>
    <w:autoRedefine/>
    <w:qFormat/>
    <w:uiPriority w:val="0"/>
    <w:pPr>
      <w:spacing w:line="360" w:lineRule="auto"/>
      <w:ind w:firstLine="200" w:firstLineChars="200"/>
    </w:pPr>
    <w:rPr>
      <w:szCs w:val="24"/>
    </w:rPr>
  </w:style>
  <w:style w:type="character" w:customStyle="1" w:styleId="31">
    <w:name w:val="font31"/>
    <w:basedOn w:val="13"/>
    <w:autoRedefine/>
    <w:qFormat/>
    <w:uiPriority w:val="0"/>
    <w:rPr>
      <w:rFonts w:ascii="宋体" w:hAnsi="宋体" w:eastAsia="宋体" w:cs="宋体"/>
      <w:bCs/>
      <w:color w:val="000000"/>
      <w:sz w:val="14"/>
      <w:szCs w:val="14"/>
      <w:u w:val="none"/>
    </w:rPr>
  </w:style>
  <w:style w:type="character" w:customStyle="1" w:styleId="32">
    <w:name w:val="font41"/>
    <w:basedOn w:val="13"/>
    <w:autoRedefine/>
    <w:qFormat/>
    <w:uiPriority w:val="0"/>
    <w:rPr>
      <w:rFonts w:ascii="宋体" w:hAnsi="宋体" w:eastAsia="宋体" w:cs="宋体"/>
      <w:color w:val="000000"/>
      <w:sz w:val="14"/>
      <w:szCs w:val="14"/>
      <w:u w:val="none"/>
    </w:rPr>
  </w:style>
  <w:style w:type="paragraph" w:customStyle="1" w:styleId="33">
    <w:name w:val="03、“注：”正文(加粗，首行缩进2字符)"/>
    <w:basedOn w:val="34"/>
    <w:autoRedefine/>
    <w:qFormat/>
    <w:uiPriority w:val="0"/>
    <w:pPr>
      <w:tabs>
        <w:tab w:val="left" w:pos="0"/>
      </w:tabs>
      <w:ind w:firstLine="480" w:firstLineChars="200"/>
    </w:pPr>
    <w:rPr>
      <w:b/>
    </w:rPr>
  </w:style>
  <w:style w:type="paragraph" w:customStyle="1" w:styleId="34">
    <w:name w:val="01、普通正文"/>
    <w:basedOn w:val="1"/>
    <w:next w:val="11"/>
    <w:autoRedefine/>
    <w:qFormat/>
    <w:uiPriority w:val="0"/>
    <w:pPr>
      <w:tabs>
        <w:tab w:val="left" w:pos="0"/>
      </w:tabs>
      <w:wordWrap w:val="0"/>
      <w:topLinePunct/>
      <w:ind w:firstLine="803" w:firstLineChars="200"/>
    </w:pPr>
    <w:rPr>
      <w:rFonts w:ascii="宋体" w:hAnsi="宋体" w:eastAsia="宋体"/>
      <w:snapToGrid w:val="0"/>
    </w:rPr>
  </w:style>
  <w:style w:type="paragraph" w:customStyle="1" w:styleId="35">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3311</Words>
  <Characters>3451</Characters>
  <Lines>0</Lines>
  <Paragraphs>0</Paragraphs>
  <TotalTime>10</TotalTime>
  <ScaleCrop>false</ScaleCrop>
  <LinksUpToDate>false</LinksUpToDate>
  <CharactersWithSpaces>3737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2021-07-21T06:22:00Z</dcterms:created>
  <dc:creator>admin</dc:creator>
  <cp:lastModifiedBy>WPS_1691377778</cp:lastModifiedBy>
  <dcterms:modified xsi:type="dcterms:W3CDTF">2025-06-23T04:13:55Z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94B67208BF974CDF9BD8DF9788310321_13</vt:lpwstr>
  </property>
  <property fmtid="{D5CDD505-2E9C-101B-9397-08002B2CF9AE}" pid="4" name="KSOTemplateDocerSaveRecord">
    <vt:lpwstr>eyJoZGlkIjoiYzY4OTc3YTg3M2IxM2I2OWI0MjgzZTZhOGI3NjM3ZjEiLCJ1c2VySWQiOiIxNTE4Nzc1OTM4In0=</vt:lpwstr>
  </property>
</Properties>
</file>