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D85CD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成都市少年儿童业余体育学校</w:t>
      </w:r>
    </w:p>
    <w:p w14:paraId="2399C38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四川省第十五届运动会青少年体育项目</w:t>
      </w:r>
    </w:p>
    <w:p w14:paraId="5EF931D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体操比赛成都代表队比赛服装</w:t>
      </w:r>
    </w:p>
    <w:p w14:paraId="70D7D0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采购项目比选邀请公告</w:t>
      </w:r>
    </w:p>
    <w:p w14:paraId="2B92674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auto"/>
          <w:sz w:val="32"/>
          <w:szCs w:val="32"/>
          <w:lang w:val="en-US" w:eastAsia="zh-CN"/>
        </w:rPr>
      </w:pPr>
    </w:p>
    <w:p w14:paraId="263C059E">
      <w:pPr>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both"/>
        <w:textAlignment w:val="auto"/>
        <w:rPr>
          <w:rFonts w:hint="default" w:ascii="Times New Roman" w:hAnsi="Times New Roman" w:eastAsia="方正仿宋_GBK" w:cs="Times New Roman"/>
          <w:b w:val="0"/>
          <w:bCs w:val="0"/>
          <w:color w:val="auto"/>
          <w:sz w:val="28"/>
          <w:szCs w:val="28"/>
          <w:lang w:val="en-US" w:eastAsia="zh-CN"/>
        </w:rPr>
      </w:pPr>
      <w:r>
        <w:rPr>
          <w:rFonts w:hint="eastAsia" w:ascii="Times New Roman" w:hAnsi="Times New Roman" w:eastAsia="方正仿宋_GBK" w:cs="Times New Roman"/>
          <w:b w:val="0"/>
          <w:bCs w:val="0"/>
          <w:color w:val="auto"/>
          <w:sz w:val="28"/>
          <w:szCs w:val="28"/>
          <w:lang w:val="en-US" w:eastAsia="zh-CN"/>
        </w:rPr>
        <w:t>成都市少年儿童业余体育学校</w:t>
      </w:r>
      <w:r>
        <w:rPr>
          <w:rFonts w:hint="default" w:ascii="Times New Roman" w:hAnsi="Times New Roman" w:eastAsia="方正仿宋_GBK" w:cs="Times New Roman"/>
          <w:b w:val="0"/>
          <w:bCs w:val="0"/>
          <w:color w:val="auto"/>
          <w:sz w:val="28"/>
          <w:szCs w:val="28"/>
          <w:lang w:val="en-US" w:eastAsia="zh-CN"/>
        </w:rPr>
        <w:t>拟购买</w:t>
      </w:r>
      <w:r>
        <w:rPr>
          <w:rFonts w:hint="eastAsia" w:ascii="Times New Roman" w:hAnsi="Times New Roman" w:eastAsia="方正仿宋_GBK" w:cs="Times New Roman"/>
          <w:b w:val="0"/>
          <w:bCs w:val="0"/>
          <w:color w:val="auto"/>
          <w:sz w:val="28"/>
          <w:szCs w:val="28"/>
          <w:lang w:val="en-US" w:eastAsia="zh-CN"/>
        </w:rPr>
        <w:t>四川省第十五届运动会青少年体育项目体操比赛成都代表队比赛</w:t>
      </w:r>
      <w:r>
        <w:rPr>
          <w:rFonts w:hint="default" w:ascii="Times New Roman" w:hAnsi="Times New Roman" w:eastAsia="方正仿宋_GBK" w:cs="Times New Roman"/>
          <w:b w:val="0"/>
          <w:bCs w:val="0"/>
          <w:color w:val="auto"/>
          <w:sz w:val="28"/>
          <w:szCs w:val="28"/>
          <w:lang w:val="en-US" w:eastAsia="zh-CN"/>
        </w:rPr>
        <w:t>服装，诚邀潜在供应商参加比选活动</w:t>
      </w:r>
      <w:r>
        <w:rPr>
          <w:rFonts w:hint="eastAsia" w:ascii="Times New Roman" w:hAnsi="Times New Roman" w:eastAsia="方正仿宋_GBK" w:cs="Times New Roman"/>
          <w:b w:val="0"/>
          <w:bCs w:val="0"/>
          <w:color w:val="auto"/>
          <w:sz w:val="28"/>
          <w:szCs w:val="28"/>
          <w:lang w:val="en-US" w:eastAsia="zh-CN"/>
        </w:rPr>
        <w:t>，现将有关事项公告如下</w:t>
      </w:r>
      <w:r>
        <w:rPr>
          <w:rFonts w:hint="default" w:ascii="Times New Roman" w:hAnsi="Times New Roman" w:eastAsia="方正仿宋_GBK" w:cs="Times New Roman"/>
          <w:b w:val="0"/>
          <w:bCs w:val="0"/>
          <w:color w:val="auto"/>
          <w:sz w:val="28"/>
          <w:szCs w:val="28"/>
          <w:lang w:val="en-US" w:eastAsia="zh-CN"/>
        </w:rPr>
        <w:t>。</w:t>
      </w:r>
    </w:p>
    <w:p w14:paraId="156D4ED6">
      <w:pPr>
        <w:keepNext w:val="0"/>
        <w:keepLines w:val="0"/>
        <w:pageBreakBefore w:val="0"/>
        <w:widowControl w:val="0"/>
        <w:kinsoku/>
        <w:wordWrap/>
        <w:overflowPunct/>
        <w:topLinePunct w:val="0"/>
        <w:autoSpaceDE/>
        <w:autoSpaceDN/>
        <w:bidi w:val="0"/>
        <w:adjustRightInd/>
        <w:snapToGrid/>
        <w:spacing w:line="600" w:lineRule="exact"/>
        <w:ind w:left="0" w:leftChars="0" w:firstLine="560" w:firstLineChars="200"/>
        <w:jc w:val="both"/>
        <w:textAlignment w:val="auto"/>
        <w:rPr>
          <w:rFonts w:hint="default" w:ascii="方正黑体_GBK" w:hAnsi="方正黑体_GBK" w:eastAsia="方正黑体_GBK" w:cs="方正黑体_GBK"/>
          <w:b w:val="0"/>
          <w:bCs w:val="0"/>
          <w:i w:val="0"/>
          <w:iCs w:val="0"/>
          <w:color w:val="auto"/>
          <w:kern w:val="2"/>
          <w:sz w:val="28"/>
          <w:szCs w:val="28"/>
          <w:lang w:val="en-US" w:eastAsia="zh-CN" w:bidi="ar-SA"/>
        </w:rPr>
      </w:pPr>
      <w:r>
        <w:rPr>
          <w:rFonts w:hint="default" w:ascii="方正黑体_GBK" w:hAnsi="方正黑体_GBK" w:eastAsia="方正黑体_GBK" w:cs="方正黑体_GBK"/>
          <w:b w:val="0"/>
          <w:bCs w:val="0"/>
          <w:i w:val="0"/>
          <w:iCs w:val="0"/>
          <w:color w:val="auto"/>
          <w:kern w:val="2"/>
          <w:sz w:val="28"/>
          <w:szCs w:val="28"/>
          <w:lang w:val="en-US" w:eastAsia="zh-CN" w:bidi="ar-SA"/>
        </w:rPr>
        <w:t>一、项目名称</w:t>
      </w:r>
    </w:p>
    <w:p w14:paraId="4F653AB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560" w:firstLineChars="200"/>
        <w:jc w:val="both"/>
        <w:textAlignment w:val="auto"/>
        <w:rPr>
          <w:rFonts w:hint="default" w:ascii="Times New Roman" w:hAnsi="Times New Roman" w:eastAsia="方正仿宋_GBK" w:cs="Times New Roman"/>
          <w:b w:val="0"/>
          <w:bCs w:val="0"/>
          <w:color w:val="auto"/>
          <w:sz w:val="28"/>
          <w:szCs w:val="28"/>
          <w:lang w:val="en-US" w:eastAsia="zh-CN"/>
        </w:rPr>
      </w:pPr>
      <w:r>
        <w:rPr>
          <w:rFonts w:hint="eastAsia" w:ascii="Times New Roman" w:hAnsi="Times New Roman" w:eastAsia="方正仿宋_GBK" w:cs="Times New Roman"/>
          <w:b w:val="0"/>
          <w:bCs w:val="0"/>
          <w:color w:val="auto"/>
          <w:sz w:val="28"/>
          <w:szCs w:val="28"/>
          <w:lang w:val="en-US" w:eastAsia="zh-CN"/>
        </w:rPr>
        <w:t>四川省第十五届运动会青少年体育项目体操比赛成都代表队比赛</w:t>
      </w:r>
      <w:r>
        <w:rPr>
          <w:rFonts w:hint="default" w:ascii="Times New Roman" w:hAnsi="Times New Roman" w:eastAsia="方正仿宋_GBK" w:cs="Times New Roman"/>
          <w:b w:val="0"/>
          <w:bCs w:val="0"/>
          <w:color w:val="auto"/>
          <w:sz w:val="28"/>
          <w:szCs w:val="28"/>
          <w:lang w:val="en-US" w:eastAsia="zh-CN"/>
        </w:rPr>
        <w:t>服装</w:t>
      </w:r>
      <w:r>
        <w:rPr>
          <w:rFonts w:hint="eastAsia" w:ascii="Times New Roman" w:hAnsi="Times New Roman" w:eastAsia="方正仿宋_GBK" w:cs="Times New Roman"/>
          <w:b w:val="0"/>
          <w:bCs w:val="0"/>
          <w:color w:val="auto"/>
          <w:sz w:val="28"/>
          <w:szCs w:val="28"/>
          <w:lang w:val="en-US" w:eastAsia="zh-CN"/>
        </w:rPr>
        <w:t>采购项目</w:t>
      </w:r>
    </w:p>
    <w:p w14:paraId="5376A55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560" w:firstLineChars="200"/>
        <w:jc w:val="both"/>
        <w:textAlignment w:val="auto"/>
        <w:rPr>
          <w:rFonts w:hint="default" w:ascii="方正黑体_GBK" w:hAnsi="方正黑体_GBK" w:eastAsia="方正黑体_GBK" w:cs="方正黑体_GBK"/>
          <w:b w:val="0"/>
          <w:bCs w:val="0"/>
          <w:i w:val="0"/>
          <w:iCs w:val="0"/>
          <w:color w:val="auto"/>
          <w:kern w:val="2"/>
          <w:sz w:val="28"/>
          <w:szCs w:val="28"/>
          <w:lang w:val="en-US" w:eastAsia="zh-CN" w:bidi="ar-SA"/>
        </w:rPr>
      </w:pPr>
      <w:r>
        <w:rPr>
          <w:rFonts w:hint="default" w:ascii="方正黑体_GBK" w:hAnsi="方正黑体_GBK" w:eastAsia="方正黑体_GBK" w:cs="方正黑体_GBK"/>
          <w:b w:val="0"/>
          <w:bCs w:val="0"/>
          <w:i w:val="0"/>
          <w:iCs w:val="0"/>
          <w:color w:val="auto"/>
          <w:kern w:val="2"/>
          <w:sz w:val="28"/>
          <w:szCs w:val="28"/>
          <w:lang w:val="en-US" w:eastAsia="zh-CN" w:bidi="ar-SA"/>
        </w:rPr>
        <w:t>二、项目预算</w:t>
      </w:r>
    </w:p>
    <w:p w14:paraId="49FCA30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560" w:firstLineChars="200"/>
        <w:jc w:val="both"/>
        <w:textAlignment w:val="auto"/>
        <w:rPr>
          <w:rFonts w:hint="default" w:ascii="Times New Roman" w:hAnsi="Times New Roman" w:eastAsia="方正仿宋_GBK" w:cs="Times New Roman"/>
          <w:b w:val="0"/>
          <w:bCs w:val="0"/>
          <w:color w:val="auto"/>
          <w:sz w:val="28"/>
          <w:szCs w:val="28"/>
          <w:lang w:val="en-US" w:eastAsia="zh-CN"/>
        </w:rPr>
      </w:pPr>
      <w:r>
        <w:rPr>
          <w:rFonts w:hint="eastAsia" w:ascii="Times New Roman" w:hAnsi="Times New Roman" w:eastAsia="方正仿宋_GBK" w:cs="Times New Roman"/>
          <w:b w:val="0"/>
          <w:bCs w:val="0"/>
          <w:color w:val="auto"/>
          <w:sz w:val="28"/>
          <w:szCs w:val="28"/>
          <w:lang w:val="en-US" w:eastAsia="zh-CN"/>
        </w:rPr>
        <w:t>52182</w:t>
      </w:r>
      <w:r>
        <w:rPr>
          <w:rFonts w:hint="default" w:ascii="Times New Roman" w:hAnsi="Times New Roman" w:eastAsia="方正仿宋_GBK" w:cs="Times New Roman"/>
          <w:b w:val="0"/>
          <w:bCs w:val="0"/>
          <w:color w:val="auto"/>
          <w:sz w:val="28"/>
          <w:szCs w:val="28"/>
          <w:lang w:val="en-US" w:eastAsia="zh-CN"/>
        </w:rPr>
        <w:t>.00元（大写：</w:t>
      </w:r>
      <w:r>
        <w:rPr>
          <w:rFonts w:hint="eastAsia" w:ascii="Times New Roman" w:hAnsi="Times New Roman" w:eastAsia="方正仿宋_GBK" w:cs="Times New Roman"/>
          <w:b w:val="0"/>
          <w:bCs w:val="0"/>
          <w:color w:val="auto"/>
          <w:sz w:val="28"/>
          <w:szCs w:val="28"/>
          <w:lang w:val="en-US" w:eastAsia="zh-CN"/>
        </w:rPr>
        <w:t>伍万贰仟壹佰捌拾贰元</w:t>
      </w:r>
      <w:r>
        <w:rPr>
          <w:rFonts w:hint="default" w:ascii="Times New Roman" w:hAnsi="Times New Roman" w:eastAsia="方正仿宋_GBK" w:cs="Times New Roman"/>
          <w:b w:val="0"/>
          <w:bCs w:val="0"/>
          <w:color w:val="auto"/>
          <w:sz w:val="28"/>
          <w:szCs w:val="28"/>
          <w:lang w:val="en-US" w:eastAsia="zh-CN"/>
        </w:rPr>
        <w:t>整）</w:t>
      </w:r>
    </w:p>
    <w:p w14:paraId="46FE1BB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560" w:firstLineChars="200"/>
        <w:jc w:val="both"/>
        <w:textAlignment w:val="auto"/>
        <w:rPr>
          <w:rFonts w:hint="default" w:ascii="方正黑体_GBK" w:hAnsi="方正黑体_GBK" w:eastAsia="方正黑体_GBK" w:cs="方正黑体_GBK"/>
          <w:b w:val="0"/>
          <w:bCs w:val="0"/>
          <w:i w:val="0"/>
          <w:iCs w:val="0"/>
          <w:color w:val="auto"/>
          <w:kern w:val="2"/>
          <w:sz w:val="28"/>
          <w:szCs w:val="28"/>
          <w:lang w:val="en-US" w:eastAsia="zh-CN" w:bidi="ar-SA"/>
        </w:rPr>
      </w:pPr>
      <w:r>
        <w:rPr>
          <w:rFonts w:hint="default" w:ascii="方正黑体_GBK" w:hAnsi="方正黑体_GBK" w:eastAsia="方正黑体_GBK" w:cs="方正黑体_GBK"/>
          <w:b w:val="0"/>
          <w:bCs w:val="0"/>
          <w:i w:val="0"/>
          <w:iCs w:val="0"/>
          <w:color w:val="auto"/>
          <w:kern w:val="2"/>
          <w:sz w:val="28"/>
          <w:szCs w:val="28"/>
          <w:lang w:val="en-US" w:eastAsia="zh-CN" w:bidi="ar-SA"/>
        </w:rPr>
        <w:t>三、项目简介</w:t>
      </w:r>
    </w:p>
    <w:p w14:paraId="2EFDE45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560" w:firstLineChars="200"/>
        <w:jc w:val="both"/>
        <w:textAlignment w:val="auto"/>
        <w:rPr>
          <w:rFonts w:hint="default" w:ascii="Times New Roman" w:hAnsi="Times New Roman" w:eastAsia="方正仿宋_GBK" w:cs="Times New Roman"/>
          <w:b w:val="0"/>
          <w:bCs w:val="0"/>
          <w:color w:val="auto"/>
          <w:sz w:val="28"/>
          <w:szCs w:val="28"/>
          <w:lang w:val="en-US" w:eastAsia="zh-CN"/>
        </w:rPr>
      </w:pPr>
      <w:r>
        <w:rPr>
          <w:rFonts w:hint="eastAsia" w:ascii="Times New Roman" w:hAnsi="Times New Roman" w:eastAsia="方正仿宋_GBK" w:cs="Times New Roman"/>
          <w:b w:val="0"/>
          <w:bCs w:val="0"/>
          <w:color w:val="auto"/>
          <w:sz w:val="28"/>
          <w:szCs w:val="28"/>
          <w:lang w:val="en-US" w:eastAsia="zh-CN"/>
        </w:rPr>
        <w:t>为统一代表队仪容形象、提升参赛整体风貌，满足运动员专业参赛着装要求，本项目拟为</w:t>
      </w:r>
      <w:r>
        <w:rPr>
          <w:rFonts w:hint="default" w:ascii="Times New Roman" w:hAnsi="Times New Roman" w:eastAsia="方正仿宋_GBK" w:cs="Times New Roman"/>
          <w:b w:val="0"/>
          <w:bCs w:val="0"/>
          <w:color w:val="auto"/>
          <w:sz w:val="28"/>
          <w:szCs w:val="28"/>
          <w:lang w:val="en-US" w:eastAsia="zh-CN"/>
        </w:rPr>
        <w:t>成都市少年儿童业余体育学校</w:t>
      </w:r>
      <w:r>
        <w:rPr>
          <w:rFonts w:hint="eastAsia" w:ascii="Times New Roman" w:hAnsi="Times New Roman" w:eastAsia="方正仿宋_GBK" w:cs="Times New Roman"/>
          <w:b w:val="0"/>
          <w:bCs w:val="0"/>
          <w:color w:val="auto"/>
          <w:sz w:val="28"/>
          <w:szCs w:val="28"/>
          <w:lang w:val="en-US" w:eastAsia="zh-CN"/>
        </w:rPr>
        <w:t>购买四川省第十五届运动会青少年体育项目</w:t>
      </w:r>
      <w:r>
        <w:rPr>
          <w:rFonts w:hint="default" w:ascii="Times New Roman" w:hAnsi="Times New Roman" w:eastAsia="方正仿宋_GBK" w:cs="Times New Roman"/>
          <w:b w:val="0"/>
          <w:bCs w:val="0"/>
          <w:color w:val="auto"/>
          <w:sz w:val="28"/>
          <w:szCs w:val="28"/>
          <w:lang w:val="en-US" w:eastAsia="zh-CN"/>
        </w:rPr>
        <w:t>体操</w:t>
      </w:r>
      <w:r>
        <w:rPr>
          <w:rFonts w:hint="eastAsia" w:ascii="Times New Roman" w:hAnsi="Times New Roman" w:eastAsia="方正仿宋_GBK" w:cs="Times New Roman"/>
          <w:b w:val="0"/>
          <w:bCs w:val="0"/>
          <w:color w:val="auto"/>
          <w:sz w:val="28"/>
          <w:szCs w:val="28"/>
          <w:lang w:val="en-US" w:eastAsia="zh-CN"/>
        </w:rPr>
        <w:t>比赛成都代表队女子比赛服35</w:t>
      </w:r>
      <w:r>
        <w:rPr>
          <w:rFonts w:hint="default" w:ascii="Times New Roman" w:hAnsi="Times New Roman" w:eastAsia="方正仿宋_GBK" w:cs="Times New Roman"/>
          <w:b w:val="0"/>
          <w:bCs w:val="0"/>
          <w:color w:val="auto"/>
          <w:sz w:val="28"/>
          <w:szCs w:val="28"/>
          <w:lang w:eastAsia="zh-CN"/>
        </w:rPr>
        <w:t>套</w:t>
      </w:r>
      <w:r>
        <w:rPr>
          <w:rFonts w:hint="eastAsia" w:ascii="Times New Roman" w:hAnsi="Times New Roman" w:eastAsia="方正仿宋_GBK" w:cs="Times New Roman"/>
          <w:b w:val="0"/>
          <w:bCs w:val="0"/>
          <w:color w:val="auto"/>
          <w:sz w:val="28"/>
          <w:szCs w:val="28"/>
          <w:lang w:val="en-US" w:eastAsia="zh-CN"/>
        </w:rPr>
        <w:t>、男子比赛服26套</w:t>
      </w:r>
      <w:r>
        <w:rPr>
          <w:rFonts w:hint="default" w:ascii="Times New Roman" w:hAnsi="Times New Roman" w:eastAsia="方正仿宋_GBK" w:cs="Times New Roman"/>
          <w:b w:val="0"/>
          <w:bCs w:val="0"/>
          <w:color w:val="auto"/>
          <w:sz w:val="28"/>
          <w:szCs w:val="28"/>
          <w:lang w:val="en-US" w:eastAsia="zh-CN"/>
        </w:rPr>
        <w:t>。</w:t>
      </w:r>
    </w:p>
    <w:p w14:paraId="7E77051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560" w:firstLineChars="200"/>
        <w:jc w:val="both"/>
        <w:textAlignment w:val="auto"/>
        <w:rPr>
          <w:rFonts w:hint="default" w:ascii="方正黑体_GBK" w:hAnsi="方正黑体_GBK" w:eastAsia="方正黑体_GBK" w:cs="方正黑体_GBK"/>
          <w:b w:val="0"/>
          <w:bCs w:val="0"/>
          <w:i w:val="0"/>
          <w:iCs w:val="0"/>
          <w:color w:val="auto"/>
          <w:kern w:val="2"/>
          <w:sz w:val="28"/>
          <w:szCs w:val="28"/>
          <w:lang w:val="en-US" w:eastAsia="zh-CN" w:bidi="ar-SA"/>
        </w:rPr>
      </w:pPr>
      <w:r>
        <w:rPr>
          <w:rFonts w:hint="default" w:ascii="方正黑体_GBK" w:hAnsi="方正黑体_GBK" w:eastAsia="方正黑体_GBK" w:cs="方正黑体_GBK"/>
          <w:b w:val="0"/>
          <w:bCs w:val="0"/>
          <w:i w:val="0"/>
          <w:iCs w:val="0"/>
          <w:color w:val="auto"/>
          <w:kern w:val="2"/>
          <w:sz w:val="28"/>
          <w:szCs w:val="28"/>
          <w:lang w:val="en-US" w:eastAsia="zh-CN" w:bidi="ar-SA"/>
        </w:rPr>
        <w:t>四、供应商需具备的资格条件</w:t>
      </w:r>
    </w:p>
    <w:p w14:paraId="2FC81A0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560" w:firstLineChars="200"/>
        <w:jc w:val="both"/>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（一）具有独立承担民事责任的能力；</w:t>
      </w:r>
    </w:p>
    <w:p w14:paraId="65479F3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560" w:firstLineChars="200"/>
        <w:jc w:val="both"/>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（二）具有与履行合同相适应的经营范围；</w:t>
      </w:r>
    </w:p>
    <w:p w14:paraId="782C904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560" w:firstLineChars="200"/>
        <w:jc w:val="both"/>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（三）具有履行合同所必需的设施设备和专业技术能力；</w:t>
      </w:r>
    </w:p>
    <w:p w14:paraId="3B752FF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560" w:firstLineChars="200"/>
        <w:jc w:val="both"/>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（四）具有良好的商业信誉，独立、健全的财务管理、会计核算和资产管理制度，依法缴纳税收和社会保障资金的良好记录；</w:t>
      </w:r>
    </w:p>
    <w:p w14:paraId="3F26443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560" w:firstLineChars="200"/>
        <w:jc w:val="both"/>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（五）近三年内无重大违法记录，通过年检或按要求履行年度报告公示义务，信用状况良好，未被列入经营异常名录或者严重违法企业名单；</w:t>
      </w:r>
    </w:p>
    <w:p w14:paraId="24BD892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560" w:firstLineChars="200"/>
        <w:jc w:val="both"/>
        <w:textAlignment w:val="auto"/>
        <w:rPr>
          <w:rFonts w:hint="default" w:ascii="方正黑体_GBK" w:hAnsi="方正黑体_GBK" w:eastAsia="方正黑体_GBK" w:cs="方正黑体_GBK"/>
          <w:b w:val="0"/>
          <w:bCs w:val="0"/>
          <w:i w:val="0"/>
          <w:iCs w:val="0"/>
          <w:color w:val="auto"/>
          <w:kern w:val="2"/>
          <w:sz w:val="28"/>
          <w:szCs w:val="28"/>
          <w:lang w:val="en-US" w:eastAsia="zh-CN" w:bidi="ar-SA"/>
        </w:rPr>
      </w:pPr>
      <w:r>
        <w:rPr>
          <w:rFonts w:hint="default" w:ascii="方正黑体_GBK" w:hAnsi="方正黑体_GBK" w:eastAsia="方正黑体_GBK" w:cs="方正黑体_GBK"/>
          <w:b w:val="0"/>
          <w:bCs w:val="0"/>
          <w:i w:val="0"/>
          <w:iCs w:val="0"/>
          <w:color w:val="auto"/>
          <w:kern w:val="2"/>
          <w:sz w:val="28"/>
          <w:szCs w:val="28"/>
          <w:lang w:val="en-US" w:eastAsia="zh-CN" w:bidi="ar-SA"/>
        </w:rPr>
        <w:t>五、报名时间及方式</w:t>
      </w:r>
    </w:p>
    <w:p w14:paraId="44B0CFD4">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560" w:firstLineChars="200"/>
        <w:jc w:val="both"/>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（一）报名时间：20</w:t>
      </w:r>
      <w:r>
        <w:rPr>
          <w:rFonts w:hint="eastAsia" w:ascii="Times New Roman" w:hAnsi="Times New Roman" w:eastAsia="方正仿宋_GBK" w:cs="Times New Roman"/>
          <w:b w:val="0"/>
          <w:bCs w:val="0"/>
          <w:i w:val="0"/>
          <w:iCs w:val="0"/>
          <w:color w:val="auto"/>
          <w:sz w:val="28"/>
          <w:szCs w:val="28"/>
          <w:lang w:val="en-US" w:eastAsia="zh-CN"/>
        </w:rPr>
        <w:t>26</w:t>
      </w:r>
      <w:r>
        <w:rPr>
          <w:rFonts w:hint="default" w:ascii="Times New Roman" w:hAnsi="Times New Roman" w:eastAsia="方正仿宋_GBK" w:cs="Times New Roman"/>
          <w:b w:val="0"/>
          <w:bCs w:val="0"/>
          <w:i w:val="0"/>
          <w:iCs w:val="0"/>
          <w:color w:val="auto"/>
          <w:sz w:val="28"/>
          <w:szCs w:val="28"/>
          <w:lang w:val="en-US" w:eastAsia="zh-CN"/>
        </w:rPr>
        <w:t>年</w:t>
      </w:r>
      <w:r>
        <w:rPr>
          <w:rFonts w:hint="eastAsia" w:ascii="Times New Roman" w:hAnsi="Times New Roman" w:eastAsia="方正仿宋_GBK" w:cs="Times New Roman"/>
          <w:b w:val="0"/>
          <w:bCs w:val="0"/>
          <w:i w:val="0"/>
          <w:iCs w:val="0"/>
          <w:color w:val="auto"/>
          <w:sz w:val="28"/>
          <w:szCs w:val="28"/>
          <w:lang w:val="en-US" w:eastAsia="zh-CN"/>
        </w:rPr>
        <w:t>6</w:t>
      </w:r>
      <w:r>
        <w:rPr>
          <w:rFonts w:hint="default" w:ascii="Times New Roman" w:hAnsi="Times New Roman" w:eastAsia="方正仿宋_GBK" w:cs="Times New Roman"/>
          <w:b w:val="0"/>
          <w:bCs w:val="0"/>
          <w:i w:val="0"/>
          <w:iCs w:val="0"/>
          <w:color w:val="auto"/>
          <w:sz w:val="28"/>
          <w:szCs w:val="28"/>
          <w:lang w:val="en-US" w:eastAsia="zh-CN"/>
        </w:rPr>
        <w:t>月</w:t>
      </w:r>
      <w:r>
        <w:rPr>
          <w:rFonts w:hint="eastAsia" w:ascii="Times New Roman" w:hAnsi="Times New Roman" w:eastAsia="方正仿宋_GBK" w:cs="Times New Roman"/>
          <w:b w:val="0"/>
          <w:bCs w:val="0"/>
          <w:i w:val="0"/>
          <w:iCs w:val="0"/>
          <w:color w:val="auto"/>
          <w:sz w:val="28"/>
          <w:szCs w:val="28"/>
          <w:lang w:val="en-US" w:eastAsia="zh-CN"/>
        </w:rPr>
        <w:t>6</w:t>
      </w:r>
      <w:r>
        <w:rPr>
          <w:rFonts w:hint="default" w:ascii="Times New Roman" w:hAnsi="Times New Roman" w:eastAsia="方正仿宋_GBK" w:cs="Times New Roman"/>
          <w:b w:val="0"/>
          <w:bCs w:val="0"/>
          <w:i w:val="0"/>
          <w:iCs w:val="0"/>
          <w:color w:val="auto"/>
          <w:sz w:val="28"/>
          <w:szCs w:val="28"/>
          <w:lang w:val="en-US" w:eastAsia="zh-CN"/>
        </w:rPr>
        <w:t>日</w:t>
      </w:r>
      <w:r>
        <w:rPr>
          <w:rFonts w:hint="eastAsia" w:ascii="Times New Roman" w:hAnsi="Times New Roman" w:eastAsia="方正仿宋_GBK" w:cs="Times New Roman"/>
          <w:b w:val="0"/>
          <w:bCs w:val="0"/>
          <w:i w:val="0"/>
          <w:iCs w:val="0"/>
          <w:color w:val="auto"/>
          <w:sz w:val="28"/>
          <w:szCs w:val="28"/>
          <w:lang w:val="en-US" w:eastAsia="zh-CN"/>
        </w:rPr>
        <w:t>9</w:t>
      </w:r>
      <w:r>
        <w:rPr>
          <w:rFonts w:hint="default" w:ascii="Times New Roman" w:hAnsi="Times New Roman" w:eastAsia="方正仿宋_GBK" w:cs="Times New Roman"/>
          <w:b w:val="0"/>
          <w:bCs w:val="0"/>
          <w:i w:val="0"/>
          <w:iCs w:val="0"/>
          <w:color w:val="auto"/>
          <w:sz w:val="28"/>
          <w:szCs w:val="28"/>
          <w:lang w:val="en-US" w:eastAsia="zh-CN"/>
        </w:rPr>
        <w:t>时00分至202</w:t>
      </w:r>
      <w:r>
        <w:rPr>
          <w:rFonts w:hint="eastAsia" w:ascii="Times New Roman" w:hAnsi="Times New Roman" w:eastAsia="方正仿宋_GBK" w:cs="Times New Roman"/>
          <w:b w:val="0"/>
          <w:bCs w:val="0"/>
          <w:i w:val="0"/>
          <w:iCs w:val="0"/>
          <w:color w:val="auto"/>
          <w:sz w:val="28"/>
          <w:szCs w:val="28"/>
          <w:lang w:val="en-US" w:eastAsia="zh-CN"/>
        </w:rPr>
        <w:t>6</w:t>
      </w:r>
      <w:r>
        <w:rPr>
          <w:rFonts w:hint="default" w:ascii="Times New Roman" w:hAnsi="Times New Roman" w:eastAsia="方正仿宋_GBK" w:cs="Times New Roman"/>
          <w:b w:val="0"/>
          <w:bCs w:val="0"/>
          <w:i w:val="0"/>
          <w:iCs w:val="0"/>
          <w:color w:val="auto"/>
          <w:sz w:val="28"/>
          <w:szCs w:val="28"/>
          <w:lang w:val="en-US" w:eastAsia="zh-CN"/>
        </w:rPr>
        <w:t>年</w:t>
      </w:r>
      <w:r>
        <w:rPr>
          <w:rFonts w:hint="eastAsia" w:ascii="Times New Roman" w:hAnsi="Times New Roman" w:eastAsia="方正仿宋_GBK" w:cs="Times New Roman"/>
          <w:b w:val="0"/>
          <w:bCs w:val="0"/>
          <w:i w:val="0"/>
          <w:iCs w:val="0"/>
          <w:color w:val="auto"/>
          <w:sz w:val="28"/>
          <w:szCs w:val="28"/>
          <w:lang w:val="en-US" w:eastAsia="zh-CN"/>
        </w:rPr>
        <w:t>6</w:t>
      </w:r>
      <w:r>
        <w:rPr>
          <w:rFonts w:hint="default" w:ascii="Times New Roman" w:hAnsi="Times New Roman" w:eastAsia="方正仿宋_GBK" w:cs="Times New Roman"/>
          <w:b w:val="0"/>
          <w:bCs w:val="0"/>
          <w:i w:val="0"/>
          <w:iCs w:val="0"/>
          <w:color w:val="auto"/>
          <w:sz w:val="28"/>
          <w:szCs w:val="28"/>
          <w:lang w:val="en-US" w:eastAsia="zh-CN"/>
        </w:rPr>
        <w:t>月</w:t>
      </w:r>
      <w:r>
        <w:rPr>
          <w:rFonts w:hint="eastAsia" w:ascii="Times New Roman" w:hAnsi="Times New Roman" w:eastAsia="方正仿宋_GBK" w:cs="Times New Roman"/>
          <w:b w:val="0"/>
          <w:bCs w:val="0"/>
          <w:i w:val="0"/>
          <w:iCs w:val="0"/>
          <w:color w:val="auto"/>
          <w:sz w:val="28"/>
          <w:szCs w:val="28"/>
          <w:lang w:val="en-US" w:eastAsia="zh-CN"/>
        </w:rPr>
        <w:t>8</w:t>
      </w:r>
      <w:r>
        <w:rPr>
          <w:rFonts w:hint="default" w:ascii="Times New Roman" w:hAnsi="Times New Roman" w:eastAsia="方正仿宋_GBK" w:cs="Times New Roman"/>
          <w:b w:val="0"/>
          <w:bCs w:val="0"/>
          <w:i w:val="0"/>
          <w:iCs w:val="0"/>
          <w:color w:val="auto"/>
          <w:sz w:val="28"/>
          <w:szCs w:val="28"/>
          <w:lang w:val="en-US" w:eastAsia="zh-CN"/>
        </w:rPr>
        <w:t>日17时00分（北京时间，法定节假日除外，下同）。</w:t>
      </w:r>
    </w:p>
    <w:p w14:paraId="4876183A">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560" w:firstLineChars="200"/>
        <w:jc w:val="both"/>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（二）报名方式</w:t>
      </w:r>
    </w:p>
    <w:p w14:paraId="721D5E3E">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560" w:firstLineChars="200"/>
        <w:jc w:val="both"/>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网上报名：</w:t>
      </w:r>
      <w:r>
        <w:rPr>
          <w:rFonts w:hint="default" w:ascii="Times New Roman" w:hAnsi="Times New Roman" w:eastAsia="方正仿宋_GBK" w:cs="Times New Roman"/>
          <w:b w:val="0"/>
          <w:bCs w:val="0"/>
          <w:color w:val="auto"/>
          <w:sz w:val="28"/>
          <w:szCs w:val="28"/>
        </w:rPr>
        <w:t>单位介绍信及经办人身份证复印件加盖单</w:t>
      </w:r>
      <w:r>
        <w:rPr>
          <w:rFonts w:hint="default" w:ascii="Times New Roman" w:hAnsi="Times New Roman" w:eastAsia="方正仿宋_GBK" w:cs="Times New Roman"/>
          <w:b w:val="0"/>
          <w:bCs w:val="0"/>
          <w:color w:val="auto"/>
          <w:sz w:val="28"/>
          <w:szCs w:val="28"/>
          <w:highlight w:val="none"/>
        </w:rPr>
        <w:t>位公</w:t>
      </w:r>
      <w:r>
        <w:rPr>
          <w:rFonts w:hint="default" w:ascii="Times New Roman" w:hAnsi="Times New Roman" w:eastAsia="方正仿宋_GBK" w:cs="Times New Roman"/>
          <w:b w:val="0"/>
          <w:bCs w:val="0"/>
          <w:i w:val="0"/>
          <w:iCs w:val="0"/>
          <w:color w:val="auto"/>
          <w:sz w:val="28"/>
          <w:szCs w:val="28"/>
          <w:lang w:val="en-US" w:eastAsia="zh-CN"/>
        </w:rPr>
        <w:t>章，发送扫描件至邮箱，邮箱号：</w:t>
      </w:r>
      <w:r>
        <w:rPr>
          <w:rFonts w:hint="eastAsia" w:ascii="Times New Roman" w:hAnsi="Times New Roman" w:eastAsia="方正仿宋_GBK" w:cs="Times New Roman"/>
          <w:b w:val="0"/>
          <w:bCs w:val="0"/>
          <w:color w:val="auto"/>
          <w:sz w:val="28"/>
          <w:szCs w:val="28"/>
          <w:lang w:val="en-US" w:eastAsia="zh-CN"/>
        </w:rPr>
        <w:t>630104034</w:t>
      </w:r>
      <w:r>
        <w:rPr>
          <w:rFonts w:hint="default" w:ascii="Times New Roman" w:hAnsi="Times New Roman" w:eastAsia="方正仿宋_GBK" w:cs="Times New Roman"/>
          <w:b w:val="0"/>
          <w:bCs w:val="0"/>
          <w:color w:val="auto"/>
          <w:sz w:val="28"/>
          <w:szCs w:val="28"/>
          <w:lang w:val="en-US" w:eastAsia="zh-CN"/>
        </w:rPr>
        <w:t>@qq.co</w:t>
      </w:r>
      <w:r>
        <w:rPr>
          <w:rFonts w:hint="default" w:ascii="Times New Roman" w:hAnsi="Times New Roman" w:eastAsia="方正仿宋_GBK" w:cs="Times New Roman"/>
          <w:b w:val="0"/>
          <w:bCs w:val="0"/>
          <w:i w:val="0"/>
          <w:iCs w:val="0"/>
          <w:color w:val="auto"/>
          <w:sz w:val="28"/>
          <w:szCs w:val="28"/>
          <w:lang w:val="en-US" w:eastAsia="zh-CN"/>
        </w:rPr>
        <w:t>m。</w:t>
      </w:r>
    </w:p>
    <w:p w14:paraId="471C5BC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560" w:firstLineChars="200"/>
        <w:jc w:val="both"/>
        <w:textAlignment w:val="auto"/>
        <w:rPr>
          <w:rFonts w:hint="default" w:ascii="方正黑体_GBK" w:hAnsi="方正黑体_GBK" w:eastAsia="方正黑体_GBK" w:cs="方正黑体_GBK"/>
          <w:b w:val="0"/>
          <w:bCs w:val="0"/>
          <w:i w:val="0"/>
          <w:iCs w:val="0"/>
          <w:color w:val="auto"/>
          <w:kern w:val="2"/>
          <w:sz w:val="28"/>
          <w:szCs w:val="28"/>
          <w:lang w:val="en-US" w:eastAsia="zh-CN" w:bidi="ar-SA"/>
        </w:rPr>
      </w:pPr>
      <w:r>
        <w:rPr>
          <w:rFonts w:hint="default" w:ascii="方正黑体_GBK" w:hAnsi="方正黑体_GBK" w:eastAsia="方正黑体_GBK" w:cs="方正黑体_GBK"/>
          <w:b w:val="0"/>
          <w:bCs w:val="0"/>
          <w:i w:val="0"/>
          <w:iCs w:val="0"/>
          <w:color w:val="auto"/>
          <w:kern w:val="2"/>
          <w:sz w:val="28"/>
          <w:szCs w:val="28"/>
          <w:lang w:val="en-US" w:eastAsia="zh-CN" w:bidi="ar-SA"/>
        </w:rPr>
        <w:t>六、比选申请书递交截止时间、开标时间、地点</w:t>
      </w:r>
    </w:p>
    <w:p w14:paraId="0BF93C15">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560" w:firstLineChars="200"/>
        <w:jc w:val="both"/>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（一）比选申请书递交截止时间：202</w:t>
      </w:r>
      <w:r>
        <w:rPr>
          <w:rFonts w:hint="eastAsia" w:ascii="Times New Roman" w:hAnsi="Times New Roman" w:eastAsia="方正仿宋_GBK" w:cs="Times New Roman"/>
          <w:b w:val="0"/>
          <w:bCs w:val="0"/>
          <w:i w:val="0"/>
          <w:iCs w:val="0"/>
          <w:color w:val="auto"/>
          <w:sz w:val="28"/>
          <w:szCs w:val="28"/>
          <w:lang w:val="en-US" w:eastAsia="zh-CN"/>
        </w:rPr>
        <w:t>6</w:t>
      </w:r>
      <w:r>
        <w:rPr>
          <w:rFonts w:hint="default" w:ascii="Times New Roman" w:hAnsi="Times New Roman" w:eastAsia="方正仿宋_GBK" w:cs="Times New Roman"/>
          <w:b w:val="0"/>
          <w:bCs w:val="0"/>
          <w:i w:val="0"/>
          <w:iCs w:val="0"/>
          <w:color w:val="auto"/>
          <w:sz w:val="28"/>
          <w:szCs w:val="28"/>
          <w:lang w:val="en-US" w:eastAsia="zh-CN"/>
        </w:rPr>
        <w:t>年</w:t>
      </w:r>
      <w:r>
        <w:rPr>
          <w:rFonts w:hint="eastAsia" w:ascii="Times New Roman" w:hAnsi="Times New Roman" w:eastAsia="方正仿宋_GBK" w:cs="Times New Roman"/>
          <w:b w:val="0"/>
          <w:bCs w:val="0"/>
          <w:i w:val="0"/>
          <w:iCs w:val="0"/>
          <w:color w:val="auto"/>
          <w:sz w:val="28"/>
          <w:szCs w:val="28"/>
          <w:lang w:val="en-US" w:eastAsia="zh-CN"/>
        </w:rPr>
        <w:t>6</w:t>
      </w:r>
      <w:r>
        <w:rPr>
          <w:rFonts w:hint="default" w:ascii="Times New Roman" w:hAnsi="Times New Roman" w:eastAsia="方正仿宋_GBK" w:cs="Times New Roman"/>
          <w:b w:val="0"/>
          <w:bCs w:val="0"/>
          <w:i w:val="0"/>
          <w:iCs w:val="0"/>
          <w:color w:val="auto"/>
          <w:sz w:val="28"/>
          <w:szCs w:val="28"/>
          <w:lang w:val="en-US" w:eastAsia="zh-CN"/>
        </w:rPr>
        <w:t>月</w:t>
      </w:r>
      <w:r>
        <w:rPr>
          <w:rFonts w:hint="eastAsia" w:ascii="Times New Roman" w:hAnsi="Times New Roman" w:eastAsia="方正仿宋_GBK" w:cs="Times New Roman"/>
          <w:b w:val="0"/>
          <w:bCs w:val="0"/>
          <w:i w:val="0"/>
          <w:iCs w:val="0"/>
          <w:color w:val="auto"/>
          <w:sz w:val="28"/>
          <w:szCs w:val="28"/>
          <w:lang w:val="en-US" w:eastAsia="zh-CN"/>
        </w:rPr>
        <w:t>9</w:t>
      </w:r>
      <w:r>
        <w:rPr>
          <w:rFonts w:hint="default" w:ascii="Times New Roman" w:hAnsi="Times New Roman" w:eastAsia="方正仿宋_GBK" w:cs="Times New Roman"/>
          <w:b w:val="0"/>
          <w:bCs w:val="0"/>
          <w:i w:val="0"/>
          <w:iCs w:val="0"/>
          <w:color w:val="auto"/>
          <w:sz w:val="28"/>
          <w:szCs w:val="28"/>
          <w:lang w:val="en-US" w:eastAsia="zh-CN"/>
        </w:rPr>
        <w:t>日9时00分~10时00分；</w:t>
      </w:r>
    </w:p>
    <w:p w14:paraId="28C2AED6">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560" w:firstLineChars="200"/>
        <w:jc w:val="both"/>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（二）递交地点：成都市青羊区草堂路街道草堂东路150号综合楼1楼10</w:t>
      </w:r>
      <w:r>
        <w:rPr>
          <w:rFonts w:hint="eastAsia" w:ascii="Times New Roman" w:hAnsi="Times New Roman" w:eastAsia="方正仿宋_GBK" w:cs="Times New Roman"/>
          <w:b w:val="0"/>
          <w:bCs w:val="0"/>
          <w:i w:val="0"/>
          <w:iCs w:val="0"/>
          <w:color w:val="auto"/>
          <w:sz w:val="28"/>
          <w:szCs w:val="28"/>
          <w:lang w:val="en-US" w:eastAsia="zh-CN"/>
        </w:rPr>
        <w:t>7</w:t>
      </w:r>
      <w:r>
        <w:rPr>
          <w:rFonts w:hint="default" w:ascii="Times New Roman" w:hAnsi="Times New Roman" w:eastAsia="方正仿宋_GBK" w:cs="Times New Roman"/>
          <w:b w:val="0"/>
          <w:bCs w:val="0"/>
          <w:i w:val="0"/>
          <w:iCs w:val="0"/>
          <w:color w:val="auto"/>
          <w:sz w:val="28"/>
          <w:szCs w:val="28"/>
          <w:lang w:val="en-US" w:eastAsia="zh-CN"/>
        </w:rPr>
        <w:t>室；</w:t>
      </w:r>
    </w:p>
    <w:p w14:paraId="4DFA3A09">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560" w:firstLineChars="200"/>
        <w:jc w:val="both"/>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（三）开标时间：20</w:t>
      </w:r>
      <w:r>
        <w:rPr>
          <w:rFonts w:hint="eastAsia" w:ascii="Times New Roman" w:hAnsi="Times New Roman" w:eastAsia="方正仿宋_GBK" w:cs="Times New Roman"/>
          <w:b w:val="0"/>
          <w:bCs w:val="0"/>
          <w:i w:val="0"/>
          <w:iCs w:val="0"/>
          <w:color w:val="auto"/>
          <w:sz w:val="28"/>
          <w:szCs w:val="28"/>
          <w:lang w:val="en-US" w:eastAsia="zh-CN"/>
        </w:rPr>
        <w:t>26</w:t>
      </w:r>
      <w:r>
        <w:rPr>
          <w:rFonts w:hint="default" w:ascii="Times New Roman" w:hAnsi="Times New Roman" w:eastAsia="方正仿宋_GBK" w:cs="Times New Roman"/>
          <w:b w:val="0"/>
          <w:bCs w:val="0"/>
          <w:i w:val="0"/>
          <w:iCs w:val="0"/>
          <w:color w:val="auto"/>
          <w:sz w:val="28"/>
          <w:szCs w:val="28"/>
          <w:lang w:val="en-US" w:eastAsia="zh-CN"/>
        </w:rPr>
        <w:t>年</w:t>
      </w:r>
      <w:r>
        <w:rPr>
          <w:rFonts w:hint="eastAsia" w:ascii="Times New Roman" w:hAnsi="Times New Roman" w:eastAsia="方正仿宋_GBK" w:cs="Times New Roman"/>
          <w:b w:val="0"/>
          <w:bCs w:val="0"/>
          <w:i w:val="0"/>
          <w:iCs w:val="0"/>
          <w:color w:val="auto"/>
          <w:sz w:val="28"/>
          <w:szCs w:val="28"/>
          <w:lang w:val="en-US" w:eastAsia="zh-CN"/>
        </w:rPr>
        <w:t>6</w:t>
      </w:r>
      <w:r>
        <w:rPr>
          <w:rFonts w:hint="default" w:ascii="Times New Roman" w:hAnsi="Times New Roman" w:eastAsia="方正仿宋_GBK" w:cs="Times New Roman"/>
          <w:b w:val="0"/>
          <w:bCs w:val="0"/>
          <w:i w:val="0"/>
          <w:iCs w:val="0"/>
          <w:color w:val="auto"/>
          <w:sz w:val="28"/>
          <w:szCs w:val="28"/>
          <w:lang w:val="en-US" w:eastAsia="zh-CN"/>
        </w:rPr>
        <w:t>月</w:t>
      </w:r>
      <w:r>
        <w:rPr>
          <w:rFonts w:hint="eastAsia" w:ascii="Times New Roman" w:hAnsi="Times New Roman" w:eastAsia="方正仿宋_GBK" w:cs="Times New Roman"/>
          <w:b w:val="0"/>
          <w:bCs w:val="0"/>
          <w:i w:val="0"/>
          <w:iCs w:val="0"/>
          <w:color w:val="auto"/>
          <w:sz w:val="28"/>
          <w:szCs w:val="28"/>
          <w:lang w:val="en-US" w:eastAsia="zh-CN"/>
        </w:rPr>
        <w:t>9</w:t>
      </w:r>
      <w:r>
        <w:rPr>
          <w:rFonts w:hint="default" w:ascii="Times New Roman" w:hAnsi="Times New Roman" w:eastAsia="方正仿宋_GBK" w:cs="Times New Roman"/>
          <w:b w:val="0"/>
          <w:bCs w:val="0"/>
          <w:i w:val="0"/>
          <w:iCs w:val="0"/>
          <w:color w:val="auto"/>
          <w:sz w:val="28"/>
          <w:szCs w:val="28"/>
          <w:lang w:val="en-US" w:eastAsia="zh-CN"/>
        </w:rPr>
        <w:t>日上午</w:t>
      </w:r>
      <w:r>
        <w:rPr>
          <w:rFonts w:hint="eastAsia" w:ascii="Times New Roman" w:hAnsi="Times New Roman" w:eastAsia="方正仿宋_GBK" w:cs="Times New Roman"/>
          <w:b w:val="0"/>
          <w:bCs w:val="0"/>
          <w:i w:val="0"/>
          <w:iCs w:val="0"/>
          <w:color w:val="auto"/>
          <w:sz w:val="28"/>
          <w:szCs w:val="28"/>
          <w:lang w:val="en-US" w:eastAsia="zh-CN"/>
        </w:rPr>
        <w:t>10时00分</w:t>
      </w:r>
      <w:r>
        <w:rPr>
          <w:rFonts w:hint="default" w:ascii="Times New Roman" w:hAnsi="Times New Roman" w:eastAsia="方正仿宋_GBK" w:cs="Times New Roman"/>
          <w:b w:val="0"/>
          <w:bCs w:val="0"/>
          <w:i w:val="0"/>
          <w:iCs w:val="0"/>
          <w:color w:val="auto"/>
          <w:sz w:val="28"/>
          <w:szCs w:val="28"/>
          <w:lang w:val="en-US" w:eastAsia="zh-CN"/>
        </w:rPr>
        <w:t>；</w:t>
      </w:r>
    </w:p>
    <w:p w14:paraId="49DB5892">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560" w:firstLineChars="200"/>
        <w:jc w:val="both"/>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（四）开标地点：成都市青羊区草堂路街道草堂东路150号综合楼训练楼三楼会议室。</w:t>
      </w:r>
    </w:p>
    <w:p w14:paraId="17BAF06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560" w:firstLineChars="200"/>
        <w:jc w:val="both"/>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注：供应商应在递交截止时间前，按照比选文件内容，将制作的比选申请书密封并标记后递交至指定地点。逾期送达或未按要求密封标记的比选申请书将被拒绝。</w:t>
      </w:r>
    </w:p>
    <w:p w14:paraId="6DC6079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560" w:firstLineChars="200"/>
        <w:jc w:val="both"/>
        <w:textAlignment w:val="auto"/>
        <w:rPr>
          <w:rFonts w:hint="eastAsia" w:ascii="方正黑体_GBK" w:hAnsi="方正黑体_GBK" w:eastAsia="方正黑体_GBK" w:cs="方正黑体_GBK"/>
          <w:b w:val="0"/>
          <w:bCs w:val="0"/>
          <w:i w:val="0"/>
          <w:iCs w:val="0"/>
          <w:color w:val="auto"/>
          <w:sz w:val="28"/>
          <w:szCs w:val="28"/>
          <w:lang w:val="en-US" w:eastAsia="zh-CN"/>
        </w:rPr>
      </w:pPr>
      <w:r>
        <w:rPr>
          <w:rFonts w:hint="eastAsia" w:ascii="方正黑体_GBK" w:hAnsi="方正黑体_GBK" w:eastAsia="方正黑体_GBK" w:cs="方正黑体_GBK"/>
          <w:b w:val="0"/>
          <w:bCs w:val="0"/>
          <w:i w:val="0"/>
          <w:iCs w:val="0"/>
          <w:color w:val="auto"/>
          <w:kern w:val="2"/>
          <w:sz w:val="28"/>
          <w:szCs w:val="28"/>
          <w:lang w:val="en-US" w:eastAsia="zh-CN" w:bidi="ar-SA"/>
        </w:rPr>
        <w:t>七、</w:t>
      </w:r>
      <w:r>
        <w:rPr>
          <w:rFonts w:hint="eastAsia" w:ascii="方正黑体_GBK" w:hAnsi="方正黑体_GBK" w:eastAsia="方正黑体_GBK" w:cs="方正黑体_GBK"/>
          <w:b w:val="0"/>
          <w:bCs w:val="0"/>
          <w:i w:val="0"/>
          <w:iCs w:val="0"/>
          <w:color w:val="auto"/>
          <w:sz w:val="28"/>
          <w:szCs w:val="28"/>
          <w:lang w:val="en-US" w:eastAsia="zh-CN"/>
        </w:rPr>
        <w:t>联系方式</w:t>
      </w:r>
    </w:p>
    <w:p w14:paraId="50E796F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560" w:firstLineChars="200"/>
        <w:jc w:val="both"/>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比选单位：成都市少年儿童业余体育学校</w:t>
      </w:r>
    </w:p>
    <w:p w14:paraId="753C4AC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560" w:firstLineChars="200"/>
        <w:jc w:val="both"/>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联系人：</w:t>
      </w:r>
      <w:r>
        <w:rPr>
          <w:rFonts w:hint="eastAsia" w:ascii="Times New Roman" w:hAnsi="Times New Roman" w:eastAsia="方正仿宋_GBK" w:cs="Times New Roman"/>
          <w:b w:val="0"/>
          <w:bCs w:val="0"/>
          <w:i w:val="0"/>
          <w:iCs w:val="0"/>
          <w:color w:val="auto"/>
          <w:sz w:val="28"/>
          <w:szCs w:val="28"/>
          <w:lang w:val="en-US" w:eastAsia="zh-CN"/>
        </w:rPr>
        <w:t>杨忠</w:t>
      </w:r>
    </w:p>
    <w:p w14:paraId="2166078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560" w:firstLineChars="200"/>
        <w:jc w:val="both"/>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联系电话：028-8731</w:t>
      </w:r>
      <w:r>
        <w:rPr>
          <w:rFonts w:hint="eastAsia" w:ascii="Times New Roman" w:hAnsi="Times New Roman" w:eastAsia="方正仿宋_GBK" w:cs="Times New Roman"/>
          <w:b w:val="0"/>
          <w:bCs w:val="0"/>
          <w:i w:val="0"/>
          <w:iCs w:val="0"/>
          <w:color w:val="auto"/>
          <w:sz w:val="28"/>
          <w:szCs w:val="28"/>
          <w:lang w:val="en-US" w:eastAsia="zh-CN"/>
        </w:rPr>
        <w:t>4687</w:t>
      </w:r>
    </w:p>
    <w:p w14:paraId="6CA212C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560" w:firstLineChars="200"/>
        <w:jc w:val="both"/>
        <w:textAlignment w:val="auto"/>
        <w:rPr>
          <w:rFonts w:hint="default" w:ascii="Times New Roman" w:hAnsi="Times New Roman" w:eastAsia="方正仿宋_GBK" w:cs="Times New Roman"/>
          <w:b w:val="0"/>
          <w:bCs w:val="0"/>
          <w:i w:val="0"/>
          <w:iCs w:val="0"/>
          <w:color w:val="auto"/>
          <w:sz w:val="28"/>
          <w:szCs w:val="28"/>
          <w:lang w:val="en-US" w:eastAsia="zh-CN"/>
        </w:rPr>
      </w:pPr>
      <w:r>
        <w:rPr>
          <w:rFonts w:hint="default" w:ascii="Times New Roman" w:hAnsi="Times New Roman" w:eastAsia="方正仿宋_GBK" w:cs="Times New Roman"/>
          <w:b w:val="0"/>
          <w:bCs w:val="0"/>
          <w:i w:val="0"/>
          <w:iCs w:val="0"/>
          <w:color w:val="auto"/>
          <w:sz w:val="28"/>
          <w:szCs w:val="28"/>
          <w:lang w:val="en-US" w:eastAsia="zh-CN"/>
        </w:rPr>
        <w:t>附件：</w:t>
      </w:r>
      <w:r>
        <w:rPr>
          <w:rFonts w:hint="default" w:ascii="Times New Roman" w:hAnsi="Times New Roman" w:eastAsia="方正仿宋_GBK" w:cs="Times New Roman"/>
          <w:b w:val="0"/>
          <w:bCs w:val="0"/>
          <w:color w:val="auto"/>
          <w:sz w:val="28"/>
          <w:szCs w:val="28"/>
          <w:lang w:val="en-US" w:eastAsia="zh-CN"/>
        </w:rPr>
        <w:t>成都市少年儿童业余体育学校</w:t>
      </w:r>
      <w:r>
        <w:rPr>
          <w:rFonts w:hint="eastAsia" w:ascii="Times New Roman" w:hAnsi="Times New Roman" w:eastAsia="方正仿宋_GBK" w:cs="Times New Roman"/>
          <w:b w:val="0"/>
          <w:bCs w:val="0"/>
          <w:color w:val="auto"/>
          <w:sz w:val="28"/>
          <w:szCs w:val="28"/>
          <w:lang w:val="en-US" w:eastAsia="zh-CN"/>
        </w:rPr>
        <w:t>四川省第十五届运动会青少年体育项目体操</w:t>
      </w:r>
      <w:r>
        <w:rPr>
          <w:rFonts w:hint="default" w:ascii="Times New Roman" w:hAnsi="Times New Roman" w:eastAsia="方正仿宋_GBK" w:cs="Times New Roman"/>
          <w:b w:val="0"/>
          <w:bCs w:val="0"/>
          <w:color w:val="auto"/>
          <w:sz w:val="28"/>
          <w:szCs w:val="28"/>
          <w:lang w:val="en-US" w:eastAsia="zh-CN"/>
        </w:rPr>
        <w:t>运</w:t>
      </w:r>
      <w:r>
        <w:rPr>
          <w:rFonts w:hint="eastAsia" w:ascii="Times New Roman" w:hAnsi="Times New Roman" w:eastAsia="方正仿宋_GBK" w:cs="Times New Roman"/>
          <w:b w:val="0"/>
          <w:bCs w:val="0"/>
          <w:color w:val="auto"/>
          <w:sz w:val="28"/>
          <w:szCs w:val="28"/>
          <w:lang w:val="en-US" w:eastAsia="zh-CN"/>
        </w:rPr>
        <w:t>比赛成都代表队比赛</w:t>
      </w:r>
      <w:r>
        <w:rPr>
          <w:rFonts w:hint="default" w:ascii="Times New Roman" w:hAnsi="Times New Roman" w:eastAsia="方正仿宋_GBK" w:cs="Times New Roman"/>
          <w:b w:val="0"/>
          <w:bCs w:val="0"/>
          <w:color w:val="auto"/>
          <w:sz w:val="28"/>
          <w:szCs w:val="28"/>
          <w:lang w:val="en-US" w:eastAsia="zh-CN"/>
        </w:rPr>
        <w:t>服装项目</w:t>
      </w:r>
      <w:r>
        <w:rPr>
          <w:rFonts w:hint="default" w:ascii="Times New Roman" w:hAnsi="Times New Roman" w:eastAsia="方正仿宋_GBK" w:cs="Times New Roman"/>
          <w:b w:val="0"/>
          <w:bCs w:val="0"/>
          <w:i w:val="0"/>
          <w:iCs w:val="0"/>
          <w:color w:val="auto"/>
          <w:sz w:val="28"/>
          <w:szCs w:val="28"/>
          <w:lang w:val="en-US" w:eastAsia="zh-CN"/>
        </w:rPr>
        <w:t>比选文件</w:t>
      </w:r>
    </w:p>
    <w:p w14:paraId="0270F503">
      <w:pPr>
        <w:rPr>
          <w:rFonts w:hint="eastAsia" w:ascii="仿宋_GB2312" w:hAnsi="仿宋_GB2312" w:eastAsia="仿宋_GB2312" w:cs="仿宋_GB2312"/>
          <w:i w:val="0"/>
          <w:iCs w:val="0"/>
          <w:color w:val="auto"/>
          <w:sz w:val="28"/>
          <w:szCs w:val="28"/>
          <w:lang w:val="en-US" w:eastAsia="zh-CN"/>
        </w:rPr>
      </w:pPr>
      <w:r>
        <w:rPr>
          <w:rFonts w:hint="eastAsia" w:ascii="仿宋_GB2312" w:hAnsi="仿宋_GB2312" w:eastAsia="仿宋_GB2312" w:cs="仿宋_GB2312"/>
          <w:i w:val="0"/>
          <w:iCs w:val="0"/>
          <w:color w:val="auto"/>
          <w:sz w:val="28"/>
          <w:szCs w:val="28"/>
          <w:lang w:val="en-US" w:eastAsia="zh-CN"/>
        </w:rPr>
        <w:br w:type="page"/>
      </w:r>
    </w:p>
    <w:p w14:paraId="0A47710C">
      <w:pPr>
        <w:pStyle w:val="4"/>
        <w:keepNext w:val="0"/>
        <w:keepLines w:val="0"/>
        <w:pageBreakBefore w:val="0"/>
        <w:widowControl w:val="0"/>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eastAsia" w:ascii="方正小标宋_GBK" w:hAnsi="方正小标宋_GBK" w:eastAsia="方正小标宋_GBK" w:cs="方正小标宋_GBK"/>
          <w:b/>
          <w:bCs/>
          <w:color w:val="auto"/>
          <w:sz w:val="48"/>
          <w:szCs w:val="40"/>
          <w:lang w:eastAsia="zh-CN"/>
        </w:rPr>
      </w:pPr>
      <w:r>
        <w:rPr>
          <w:rFonts w:hint="eastAsia" w:ascii="方正小标宋_GBK" w:hAnsi="方正小标宋_GBK" w:eastAsia="方正小标宋_GBK" w:cs="方正小标宋_GBK"/>
          <w:b/>
          <w:bCs/>
          <w:color w:val="auto"/>
          <w:sz w:val="48"/>
          <w:szCs w:val="40"/>
          <w:lang w:eastAsia="zh-CN"/>
        </w:rPr>
        <w:t>成都市少年儿童业余体育学校</w:t>
      </w:r>
    </w:p>
    <w:p w14:paraId="5254724F">
      <w:pPr>
        <w:pStyle w:val="4"/>
        <w:keepNext w:val="0"/>
        <w:keepLines w:val="0"/>
        <w:pageBreakBefore w:val="0"/>
        <w:widowControl w:val="0"/>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eastAsia" w:ascii="方正小标宋_GBK" w:hAnsi="方正小标宋_GBK" w:eastAsia="方正小标宋_GBK" w:cs="方正小标宋_GBK"/>
          <w:b/>
          <w:bCs/>
          <w:color w:val="auto"/>
          <w:sz w:val="48"/>
          <w:szCs w:val="40"/>
          <w:lang w:val="en-US" w:eastAsia="zh-CN"/>
        </w:rPr>
      </w:pPr>
      <w:r>
        <w:rPr>
          <w:rFonts w:hint="eastAsia" w:ascii="方正小标宋_GBK" w:hAnsi="方正小标宋_GBK" w:eastAsia="方正小标宋_GBK" w:cs="方正小标宋_GBK"/>
          <w:b/>
          <w:bCs/>
          <w:color w:val="auto"/>
          <w:sz w:val="48"/>
          <w:szCs w:val="40"/>
          <w:lang w:val="en-US" w:eastAsia="zh-CN"/>
        </w:rPr>
        <w:t>四川省第十五届运动会青少年体育项目</w:t>
      </w:r>
    </w:p>
    <w:p w14:paraId="7006D391">
      <w:pPr>
        <w:pStyle w:val="4"/>
        <w:keepNext w:val="0"/>
        <w:keepLines w:val="0"/>
        <w:pageBreakBefore w:val="0"/>
        <w:widowControl w:val="0"/>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eastAsia" w:ascii="方正小标宋_GBK" w:hAnsi="方正小标宋_GBK" w:eastAsia="方正小标宋_GBK" w:cs="方正小标宋_GBK"/>
          <w:b/>
          <w:bCs/>
          <w:color w:val="auto"/>
          <w:sz w:val="48"/>
          <w:szCs w:val="40"/>
          <w:lang w:eastAsia="zh-CN"/>
        </w:rPr>
      </w:pPr>
      <w:r>
        <w:rPr>
          <w:rFonts w:hint="eastAsia" w:ascii="方正小标宋_GBK" w:hAnsi="方正小标宋_GBK" w:eastAsia="方正小标宋_GBK" w:cs="方正小标宋_GBK"/>
          <w:b/>
          <w:bCs/>
          <w:color w:val="auto"/>
          <w:sz w:val="48"/>
          <w:szCs w:val="40"/>
          <w:lang w:val="en-US" w:eastAsia="zh-CN"/>
        </w:rPr>
        <w:t>体操比赛成都代表队比赛服装采购项目</w:t>
      </w:r>
    </w:p>
    <w:p w14:paraId="38D8FEA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小标宋_GBK" w:hAnsi="方正小标宋_GBK" w:eastAsia="方正小标宋_GBK" w:cs="方正小标宋_GBK"/>
          <w:color w:val="auto"/>
        </w:rPr>
      </w:pPr>
    </w:p>
    <w:p w14:paraId="1B614BD8">
      <w:pPr>
        <w:pStyle w:val="31"/>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int="eastAsia" w:ascii="方正小标宋_GBK" w:hAnsi="方正小标宋_GBK" w:eastAsia="方正小标宋_GBK" w:cs="方正小标宋_GBK"/>
          <w:color w:val="auto"/>
        </w:rPr>
      </w:pPr>
    </w:p>
    <w:p w14:paraId="5CC3B3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color w:val="auto"/>
          <w:sz w:val="96"/>
          <w:szCs w:val="96"/>
        </w:rPr>
      </w:pPr>
      <w:r>
        <w:rPr>
          <w:rFonts w:hint="eastAsia" w:ascii="方正小标宋_GBK" w:hAnsi="方正小标宋_GBK" w:eastAsia="方正小标宋_GBK" w:cs="方正小标宋_GBK"/>
          <w:b/>
          <w:color w:val="auto"/>
          <w:sz w:val="96"/>
          <w:szCs w:val="96"/>
        </w:rPr>
        <w:t>比</w:t>
      </w:r>
    </w:p>
    <w:p w14:paraId="554ADE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color w:val="auto"/>
          <w:sz w:val="96"/>
          <w:szCs w:val="96"/>
          <w:lang w:val="en-US" w:eastAsia="zh-CN"/>
        </w:rPr>
      </w:pPr>
      <w:r>
        <w:rPr>
          <w:rFonts w:hint="eastAsia" w:ascii="方正小标宋_GBK" w:hAnsi="方正小标宋_GBK" w:eastAsia="方正小标宋_GBK" w:cs="方正小标宋_GBK"/>
          <w:b/>
          <w:color w:val="auto"/>
          <w:sz w:val="96"/>
          <w:szCs w:val="96"/>
          <w:lang w:val="en-US" w:eastAsia="zh-CN"/>
        </w:rPr>
        <w:t>选</w:t>
      </w:r>
    </w:p>
    <w:p w14:paraId="4C4321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color w:val="auto"/>
          <w:sz w:val="96"/>
          <w:szCs w:val="96"/>
        </w:rPr>
      </w:pPr>
      <w:r>
        <w:rPr>
          <w:rFonts w:hint="eastAsia" w:ascii="方正小标宋_GBK" w:hAnsi="方正小标宋_GBK" w:eastAsia="方正小标宋_GBK" w:cs="方正小标宋_GBK"/>
          <w:b/>
          <w:color w:val="auto"/>
          <w:sz w:val="96"/>
          <w:szCs w:val="96"/>
        </w:rPr>
        <w:t>文</w:t>
      </w:r>
    </w:p>
    <w:p w14:paraId="240BDBF4">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color w:val="auto"/>
        </w:rPr>
      </w:pPr>
      <w:r>
        <w:rPr>
          <w:rFonts w:hint="eastAsia" w:ascii="方正小标宋_GBK" w:hAnsi="方正小标宋_GBK" w:eastAsia="方正小标宋_GBK" w:cs="方正小标宋_GBK"/>
          <w:b/>
          <w:color w:val="auto"/>
          <w:sz w:val="96"/>
          <w:szCs w:val="96"/>
        </w:rPr>
        <w:t>件</w:t>
      </w:r>
    </w:p>
    <w:p w14:paraId="39B7BE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color w:val="auto"/>
          <w:sz w:val="28"/>
          <w:szCs w:val="28"/>
        </w:rPr>
      </w:pPr>
    </w:p>
    <w:p w14:paraId="6E50AF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color w:val="auto"/>
          <w:sz w:val="28"/>
          <w:szCs w:val="28"/>
          <w:lang w:eastAsia="zh-CN"/>
        </w:rPr>
      </w:pPr>
      <w:r>
        <w:rPr>
          <w:rFonts w:hint="eastAsia" w:ascii="方正小标宋_GBK" w:hAnsi="方正小标宋_GBK" w:eastAsia="方正小标宋_GBK" w:cs="方正小标宋_GBK"/>
          <w:b/>
          <w:color w:val="auto"/>
          <w:sz w:val="28"/>
          <w:szCs w:val="28"/>
          <w:lang w:eastAsia="zh-CN"/>
        </w:rPr>
        <w:t>成都市少年儿童业余体育学校</w:t>
      </w:r>
    </w:p>
    <w:p w14:paraId="692EC2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bCs/>
          <w:color w:val="auto"/>
          <w:sz w:val="32"/>
          <w:szCs w:val="32"/>
          <w:lang w:val="zh-CN"/>
        </w:rPr>
      </w:pPr>
      <w:r>
        <w:rPr>
          <w:rFonts w:hint="eastAsia" w:ascii="方正小标宋_GBK" w:hAnsi="方正小标宋_GBK" w:eastAsia="方正小标宋_GBK" w:cs="方正小标宋_GBK"/>
          <w:b/>
          <w:bCs/>
          <w:color w:val="auto"/>
          <w:sz w:val="32"/>
          <w:szCs w:val="32"/>
        </w:rPr>
        <w:t>20</w:t>
      </w:r>
      <w:r>
        <w:rPr>
          <w:rFonts w:hint="eastAsia" w:ascii="方正小标宋_GBK" w:hAnsi="方正小标宋_GBK" w:eastAsia="方正小标宋_GBK" w:cs="方正小标宋_GBK"/>
          <w:b/>
          <w:bCs/>
          <w:color w:val="auto"/>
          <w:sz w:val="32"/>
          <w:szCs w:val="32"/>
          <w:lang w:val="en-US" w:eastAsia="zh-CN"/>
        </w:rPr>
        <w:t>26</w:t>
      </w:r>
      <w:r>
        <w:rPr>
          <w:rFonts w:hint="eastAsia" w:ascii="方正小标宋_GBK" w:hAnsi="方正小标宋_GBK" w:eastAsia="方正小标宋_GBK" w:cs="方正小标宋_GBK"/>
          <w:b/>
          <w:bCs/>
          <w:color w:val="auto"/>
          <w:sz w:val="32"/>
          <w:szCs w:val="32"/>
          <w:lang w:val="zh-CN"/>
        </w:rPr>
        <w:t>年</w:t>
      </w:r>
      <w:r>
        <w:rPr>
          <w:rFonts w:hint="eastAsia" w:ascii="方正小标宋_GBK" w:hAnsi="方正小标宋_GBK" w:eastAsia="方正小标宋_GBK" w:cs="方正小标宋_GBK"/>
          <w:b/>
          <w:bCs/>
          <w:color w:val="auto"/>
          <w:sz w:val="32"/>
          <w:szCs w:val="32"/>
          <w:lang w:val="en-US" w:eastAsia="zh-CN"/>
        </w:rPr>
        <w:t>6</w:t>
      </w:r>
      <w:r>
        <w:rPr>
          <w:rFonts w:hint="eastAsia" w:ascii="方正小标宋_GBK" w:hAnsi="方正小标宋_GBK" w:eastAsia="方正小标宋_GBK" w:cs="方正小标宋_GBK"/>
          <w:b/>
          <w:bCs/>
          <w:color w:val="auto"/>
          <w:sz w:val="32"/>
          <w:szCs w:val="32"/>
          <w:lang w:val="zh-CN"/>
        </w:rPr>
        <w:t>月</w:t>
      </w:r>
    </w:p>
    <w:p w14:paraId="2FE8119F">
      <w:pPr>
        <w:spacing w:line="360" w:lineRule="auto"/>
        <w:rPr>
          <w:rFonts w:hint="eastAsia" w:ascii="宋体" w:hAnsi="宋体" w:eastAsia="宋体" w:cs="宋体"/>
          <w:color w:val="auto"/>
        </w:rPr>
      </w:pPr>
      <w:bookmarkStart w:id="0" w:name="_Toc193105917"/>
      <w:bookmarkStart w:id="1" w:name="_Toc193106174"/>
      <w:bookmarkStart w:id="2" w:name="_Toc193106063"/>
    </w:p>
    <w:p w14:paraId="1B0BF139">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default" w:ascii="宋体" w:hAnsi="宋体" w:eastAsia="宋体" w:cs="宋体"/>
          <w:color w:val="auto"/>
          <w:sz w:val="24"/>
          <w:szCs w:val="24"/>
          <w:lang w:val="en-US"/>
        </w:rPr>
      </w:pPr>
      <w:r>
        <w:rPr>
          <w:rFonts w:hint="eastAsia" w:ascii="宋体" w:hAnsi="宋体" w:eastAsia="宋体" w:cs="宋体"/>
          <w:color w:val="auto"/>
        </w:rPr>
        <w:br w:type="page"/>
      </w:r>
      <w:bookmarkEnd w:id="0"/>
      <w:bookmarkEnd w:id="1"/>
      <w:bookmarkEnd w:id="2"/>
    </w:p>
    <w:p w14:paraId="198DA645">
      <w:pPr>
        <w:pStyle w:val="4"/>
        <w:keepNext w:val="0"/>
        <w:keepLines w:val="0"/>
        <w:pageBreakBefore w:val="0"/>
        <w:kinsoku/>
        <w:wordWrap/>
        <w:overflowPunct/>
        <w:topLinePunct w:val="0"/>
        <w:autoSpaceDE/>
        <w:autoSpaceDN/>
        <w:bidi w:val="0"/>
        <w:adjustRightInd/>
        <w:snapToGrid/>
        <w:spacing w:before="0" w:after="0" w:line="360" w:lineRule="auto"/>
        <w:ind w:firstLine="0" w:firstLineChars="0"/>
        <w:textAlignment w:val="auto"/>
        <w:rPr>
          <w:rFonts w:hint="eastAsia" w:ascii="方正公文小标宋" w:hAnsi="方正公文小标宋" w:eastAsia="方正公文小标宋" w:cs="方正公文小标宋"/>
          <w:b w:val="0"/>
          <w:bCs/>
          <w:color w:val="auto"/>
          <w:sz w:val="36"/>
          <w:szCs w:val="28"/>
        </w:rPr>
      </w:pPr>
      <w:bookmarkStart w:id="3" w:name="_Toc505010231"/>
      <w:bookmarkStart w:id="4" w:name="_Toc505010045"/>
      <w:bookmarkStart w:id="5" w:name="_Toc106386566"/>
      <w:bookmarkStart w:id="6" w:name="_Toc193105921"/>
      <w:bookmarkStart w:id="7" w:name="_Toc192318710"/>
      <w:bookmarkStart w:id="8" w:name="_Toc193106178"/>
      <w:bookmarkStart w:id="9" w:name="_Toc193106067"/>
      <w:bookmarkStart w:id="10" w:name="_Toc192318383"/>
      <w:bookmarkStart w:id="11" w:name="_Toc192318463"/>
      <w:r>
        <w:rPr>
          <w:rFonts w:hint="eastAsia" w:ascii="方正公文小标宋" w:hAnsi="方正公文小标宋" w:eastAsia="方正公文小标宋" w:cs="方正公文小标宋"/>
          <w:b w:val="0"/>
          <w:bCs/>
          <w:color w:val="auto"/>
          <w:sz w:val="36"/>
          <w:szCs w:val="28"/>
        </w:rPr>
        <w:t>第</w:t>
      </w:r>
      <w:r>
        <w:rPr>
          <w:rFonts w:hint="eastAsia" w:ascii="方正公文小标宋" w:hAnsi="方正公文小标宋" w:eastAsia="方正公文小标宋" w:cs="方正公文小标宋"/>
          <w:b w:val="0"/>
          <w:bCs/>
          <w:color w:val="auto"/>
          <w:sz w:val="36"/>
          <w:szCs w:val="28"/>
          <w:lang w:val="en-US" w:eastAsia="zh-CN"/>
        </w:rPr>
        <w:t>一</w:t>
      </w:r>
      <w:r>
        <w:rPr>
          <w:rFonts w:hint="eastAsia" w:ascii="方正公文小标宋" w:hAnsi="方正公文小标宋" w:eastAsia="方正公文小标宋" w:cs="方正公文小标宋"/>
          <w:b w:val="0"/>
          <w:bCs/>
          <w:color w:val="auto"/>
          <w:sz w:val="36"/>
          <w:szCs w:val="28"/>
        </w:rPr>
        <w:t xml:space="preserve">章  </w:t>
      </w:r>
      <w:bookmarkEnd w:id="3"/>
      <w:bookmarkEnd w:id="4"/>
      <w:r>
        <w:rPr>
          <w:rFonts w:hint="eastAsia" w:ascii="方正公文小标宋" w:hAnsi="方正公文小标宋" w:eastAsia="方正公文小标宋" w:cs="方正公文小标宋"/>
          <w:b w:val="0"/>
          <w:bCs/>
          <w:color w:val="auto"/>
          <w:sz w:val="36"/>
          <w:szCs w:val="28"/>
          <w:lang w:val="en-US" w:eastAsia="zh-CN"/>
        </w:rPr>
        <w:t>供应商报价所需提供的相关</w:t>
      </w:r>
      <w:r>
        <w:rPr>
          <w:rFonts w:hint="eastAsia" w:ascii="方正公文小标宋" w:hAnsi="方正公文小标宋" w:eastAsia="方正公文小标宋" w:cs="方正公文小标宋"/>
          <w:b w:val="0"/>
          <w:bCs/>
          <w:color w:val="auto"/>
          <w:sz w:val="36"/>
          <w:szCs w:val="28"/>
        </w:rPr>
        <w:t>材料</w:t>
      </w:r>
      <w:bookmarkEnd w:id="5"/>
    </w:p>
    <w:p w14:paraId="61F7591C">
      <w:pPr>
        <w:rPr>
          <w:rFonts w:hint="default" w:ascii="Times New Roman" w:hAnsi="Times New Roman" w:cs="Times New Roman"/>
          <w:color w:val="auto"/>
        </w:rPr>
      </w:pPr>
    </w:p>
    <w:p w14:paraId="0F53650A">
      <w:pPr>
        <w:pStyle w:val="32"/>
        <w:keepNext w:val="0"/>
        <w:keepLines w:val="0"/>
        <w:pageBreakBefore w:val="0"/>
        <w:kinsoku/>
        <w:wordWrap/>
        <w:overflowPunct/>
        <w:topLinePunct w:val="0"/>
        <w:autoSpaceDE/>
        <w:autoSpaceDN/>
        <w:bidi w:val="0"/>
        <w:adjustRightInd/>
        <w:snapToGrid/>
        <w:ind w:firstLine="480"/>
        <w:textAlignment w:val="auto"/>
        <w:rPr>
          <w:rFonts w:hint="default" w:ascii="Times New Roman" w:hAnsi="Times New Roman" w:eastAsia="方正仿宋_GBK" w:cs="Times New Roman"/>
          <w:b w:val="0"/>
          <w:bCs/>
          <w:color w:val="auto"/>
          <w:sz w:val="32"/>
          <w:szCs w:val="28"/>
        </w:rPr>
      </w:pPr>
      <w:bookmarkStart w:id="12" w:name="_Hlk45286779"/>
      <w:r>
        <w:rPr>
          <w:rFonts w:hint="default" w:ascii="Times New Roman" w:hAnsi="Times New Roman" w:eastAsia="方正仿宋_GBK" w:cs="Times New Roman"/>
          <w:b w:val="0"/>
          <w:bCs/>
          <w:color w:val="auto"/>
          <w:sz w:val="32"/>
          <w:szCs w:val="28"/>
          <w:lang w:val="en-US" w:eastAsia="zh-CN"/>
        </w:rPr>
        <w:t>1.</w:t>
      </w:r>
      <w:r>
        <w:rPr>
          <w:rFonts w:hint="default" w:ascii="Times New Roman" w:hAnsi="Times New Roman" w:eastAsia="方正仿宋_GBK" w:cs="Times New Roman"/>
          <w:b w:val="0"/>
          <w:bCs/>
          <w:color w:val="auto"/>
          <w:sz w:val="32"/>
          <w:szCs w:val="28"/>
        </w:rPr>
        <w:t>营业执照副本、组织机构代码证副本、税务登记证副本（或三证合一复印件）；</w:t>
      </w:r>
    </w:p>
    <w:p w14:paraId="74AA5E2A">
      <w:pPr>
        <w:pStyle w:val="32"/>
        <w:keepNext w:val="0"/>
        <w:keepLines w:val="0"/>
        <w:pageBreakBefore w:val="0"/>
        <w:kinsoku/>
        <w:wordWrap/>
        <w:overflowPunct/>
        <w:topLinePunct w:val="0"/>
        <w:autoSpaceDE/>
        <w:autoSpaceDN/>
        <w:bidi w:val="0"/>
        <w:adjustRightInd/>
        <w:snapToGrid/>
        <w:ind w:firstLine="480"/>
        <w:textAlignment w:val="auto"/>
        <w:rPr>
          <w:rFonts w:hint="default" w:ascii="Times New Roman" w:hAnsi="Times New Roman" w:eastAsia="方正仿宋_GBK" w:cs="Times New Roman"/>
          <w:b w:val="0"/>
          <w:bCs/>
          <w:color w:val="auto"/>
          <w:sz w:val="32"/>
          <w:szCs w:val="28"/>
        </w:rPr>
      </w:pPr>
      <w:r>
        <w:rPr>
          <w:rFonts w:hint="default" w:ascii="Times New Roman" w:hAnsi="Times New Roman" w:eastAsia="方正仿宋_GBK" w:cs="Times New Roman"/>
          <w:b w:val="0"/>
          <w:bCs/>
          <w:color w:val="auto"/>
          <w:sz w:val="32"/>
          <w:szCs w:val="28"/>
          <w:lang w:val="en-US" w:eastAsia="zh-CN"/>
        </w:rPr>
        <w:t>2.</w:t>
      </w:r>
      <w:r>
        <w:rPr>
          <w:rFonts w:hint="default" w:ascii="Times New Roman" w:hAnsi="Times New Roman" w:eastAsia="方正仿宋_GBK" w:cs="Times New Roman"/>
          <w:b w:val="0"/>
          <w:bCs/>
          <w:color w:val="auto"/>
          <w:sz w:val="32"/>
          <w:szCs w:val="28"/>
        </w:rPr>
        <w:t>法定代表人授权书</w:t>
      </w:r>
      <w:r>
        <w:rPr>
          <w:rFonts w:hint="default" w:ascii="Times New Roman" w:hAnsi="Times New Roman" w:eastAsia="方正仿宋_GBK" w:cs="Times New Roman"/>
          <w:b w:val="0"/>
          <w:bCs/>
          <w:color w:val="auto"/>
          <w:sz w:val="32"/>
          <w:szCs w:val="28"/>
          <w:lang w:eastAsia="zh-CN"/>
        </w:rPr>
        <w:t>（</w:t>
      </w:r>
      <w:r>
        <w:rPr>
          <w:rFonts w:hint="default" w:ascii="Times New Roman" w:hAnsi="Times New Roman" w:eastAsia="方正仿宋_GBK" w:cs="Times New Roman"/>
          <w:b w:val="0"/>
          <w:bCs/>
          <w:color w:val="auto"/>
          <w:sz w:val="32"/>
          <w:szCs w:val="28"/>
          <w:lang w:val="en-US" w:eastAsia="zh-CN"/>
        </w:rPr>
        <w:t>格式详见第五章）</w:t>
      </w:r>
      <w:r>
        <w:rPr>
          <w:rFonts w:hint="default" w:ascii="Times New Roman" w:hAnsi="Times New Roman" w:eastAsia="方正仿宋_GBK" w:cs="Times New Roman"/>
          <w:b w:val="0"/>
          <w:bCs/>
          <w:color w:val="auto"/>
          <w:sz w:val="32"/>
          <w:szCs w:val="28"/>
        </w:rPr>
        <w:t>；</w:t>
      </w:r>
    </w:p>
    <w:p w14:paraId="41224705">
      <w:pPr>
        <w:pStyle w:val="32"/>
        <w:keepNext w:val="0"/>
        <w:keepLines w:val="0"/>
        <w:pageBreakBefore w:val="0"/>
        <w:kinsoku/>
        <w:wordWrap/>
        <w:overflowPunct/>
        <w:topLinePunct w:val="0"/>
        <w:autoSpaceDE/>
        <w:autoSpaceDN/>
        <w:bidi w:val="0"/>
        <w:adjustRightInd/>
        <w:snapToGrid/>
        <w:ind w:firstLine="480"/>
        <w:textAlignment w:val="auto"/>
        <w:rPr>
          <w:rFonts w:hint="default" w:ascii="Times New Roman" w:hAnsi="Times New Roman" w:eastAsia="方正仿宋_GBK" w:cs="Times New Roman"/>
          <w:b w:val="0"/>
          <w:bCs/>
          <w:color w:val="auto"/>
          <w:sz w:val="32"/>
          <w:szCs w:val="28"/>
          <w:lang w:eastAsia="zh-CN"/>
        </w:rPr>
      </w:pPr>
      <w:r>
        <w:rPr>
          <w:rFonts w:hint="default" w:ascii="Times New Roman" w:hAnsi="Times New Roman" w:eastAsia="方正仿宋_GBK" w:cs="Times New Roman"/>
          <w:b w:val="0"/>
          <w:bCs/>
          <w:color w:val="auto"/>
          <w:sz w:val="32"/>
          <w:szCs w:val="28"/>
          <w:lang w:val="en-US" w:eastAsia="zh-CN"/>
        </w:rPr>
        <w:t>3.满足资格要求的承诺函（格式详见第五章）</w:t>
      </w:r>
      <w:r>
        <w:rPr>
          <w:rFonts w:hint="default" w:ascii="Times New Roman" w:hAnsi="Times New Roman" w:eastAsia="方正仿宋_GBK" w:cs="Times New Roman"/>
          <w:b w:val="0"/>
          <w:bCs/>
          <w:color w:val="auto"/>
          <w:sz w:val="32"/>
          <w:szCs w:val="28"/>
          <w:lang w:eastAsia="zh-CN"/>
        </w:rPr>
        <w:t>；</w:t>
      </w:r>
    </w:p>
    <w:p w14:paraId="57F3EDD6">
      <w:pPr>
        <w:pStyle w:val="32"/>
        <w:ind w:firstLine="480"/>
        <w:rPr>
          <w:rFonts w:hint="default" w:ascii="Times New Roman" w:hAnsi="Times New Roman" w:eastAsia="方正仿宋_GBK" w:cs="Times New Roman"/>
          <w:b w:val="0"/>
          <w:bCs/>
          <w:color w:val="auto"/>
          <w:sz w:val="32"/>
          <w:szCs w:val="32"/>
          <w:lang w:eastAsia="zh-CN"/>
        </w:rPr>
      </w:pPr>
      <w:bookmarkStart w:id="47" w:name="_GoBack"/>
      <w:r>
        <w:rPr>
          <w:rFonts w:hint="default" w:ascii="Times New Roman" w:hAnsi="Times New Roman" w:eastAsia="方正仿宋_GBK" w:cs="Times New Roman"/>
          <w:b w:val="0"/>
          <w:bCs/>
          <w:color w:val="auto"/>
          <w:sz w:val="32"/>
          <w:szCs w:val="32"/>
          <w:lang w:eastAsia="zh-CN"/>
        </w:rPr>
        <w:t>4.信用记录查询结果（打印网页截图并加盖公章。）</w:t>
      </w:r>
    </w:p>
    <w:p w14:paraId="378D044D">
      <w:pPr>
        <w:pStyle w:val="32"/>
        <w:ind w:firstLine="480"/>
        <w:rPr>
          <w:rFonts w:hint="default" w:ascii="Times New Roman" w:hAnsi="Times New Roman" w:eastAsia="方正仿宋_GBK" w:cs="Times New Roman"/>
          <w:b w:val="0"/>
          <w:bCs/>
          <w:color w:val="auto"/>
          <w:sz w:val="32"/>
          <w:szCs w:val="32"/>
          <w:lang w:eastAsia="zh-CN"/>
        </w:rPr>
      </w:pPr>
      <w:r>
        <w:rPr>
          <w:rFonts w:hint="default" w:ascii="Times New Roman" w:hAnsi="Times New Roman" w:eastAsia="方正仿宋_GBK" w:cs="Times New Roman"/>
          <w:b w:val="0"/>
          <w:bCs/>
          <w:color w:val="auto"/>
          <w:sz w:val="32"/>
          <w:szCs w:val="32"/>
          <w:lang w:eastAsia="zh-CN"/>
        </w:rPr>
        <w:t>（1）“信用中国”无失信被执行人、重大税收违法记录；</w:t>
      </w:r>
    </w:p>
    <w:p w14:paraId="020D661B">
      <w:pPr>
        <w:pStyle w:val="32"/>
        <w:keepNext w:val="0"/>
        <w:keepLines w:val="0"/>
        <w:pageBreakBefore w:val="0"/>
        <w:kinsoku/>
        <w:wordWrap/>
        <w:overflowPunct/>
        <w:topLinePunct w:val="0"/>
        <w:autoSpaceDE/>
        <w:autoSpaceDN/>
        <w:bidi w:val="0"/>
        <w:adjustRightInd/>
        <w:snapToGrid/>
        <w:ind w:firstLine="480"/>
        <w:textAlignment w:val="auto"/>
        <w:rPr>
          <w:rFonts w:hint="default" w:ascii="Times New Roman" w:hAnsi="Times New Roman" w:eastAsia="方正仿宋_GBK" w:cs="Times New Roman"/>
          <w:b w:val="0"/>
          <w:bCs/>
          <w:color w:val="auto"/>
          <w:sz w:val="32"/>
          <w:szCs w:val="28"/>
          <w:lang w:eastAsia="zh-CN"/>
        </w:rPr>
      </w:pPr>
      <w:r>
        <w:rPr>
          <w:rFonts w:hint="default" w:ascii="Times New Roman" w:hAnsi="Times New Roman" w:eastAsia="方正仿宋_GBK" w:cs="Times New Roman"/>
          <w:b w:val="0"/>
          <w:bCs/>
          <w:color w:val="auto"/>
          <w:sz w:val="32"/>
          <w:szCs w:val="32"/>
          <w:lang w:eastAsia="zh-CN"/>
        </w:rPr>
        <w:t>（2）“中国政府采购网”无严重违法失信行为；</w:t>
      </w:r>
      <w:bookmarkEnd w:id="47"/>
    </w:p>
    <w:bookmarkEnd w:id="12"/>
    <w:p w14:paraId="56FE4176">
      <w:pPr>
        <w:pStyle w:val="4"/>
        <w:keepNext w:val="0"/>
        <w:keepLines w:val="0"/>
        <w:pageBreakBefore w:val="0"/>
        <w:kinsoku/>
        <w:wordWrap/>
        <w:overflowPunct/>
        <w:topLinePunct w:val="0"/>
        <w:autoSpaceDE/>
        <w:autoSpaceDN/>
        <w:bidi w:val="0"/>
        <w:adjustRightInd/>
        <w:snapToGrid/>
        <w:spacing w:before="0" w:after="0" w:line="360" w:lineRule="auto"/>
        <w:ind w:firstLine="0" w:firstLineChars="0"/>
        <w:textAlignment w:val="auto"/>
        <w:rPr>
          <w:rFonts w:hint="eastAsia" w:ascii="方正公文小标宋" w:hAnsi="方正公文小标宋" w:eastAsia="方正公文小标宋" w:cs="方正公文小标宋"/>
          <w:b w:val="0"/>
          <w:bCs/>
          <w:color w:val="auto"/>
          <w:sz w:val="36"/>
          <w:szCs w:val="28"/>
        </w:rPr>
        <w:sectPr>
          <w:footerReference r:id="rId4" w:type="first"/>
          <w:footerReference r:id="rId3" w:type="default"/>
          <w:pgSz w:w="11906" w:h="16838"/>
          <w:pgMar w:top="1440" w:right="1446" w:bottom="1440" w:left="1559" w:header="851" w:footer="992" w:gutter="0"/>
          <w:pgNumType w:fmt="decimal"/>
          <w:cols w:space="720" w:num="1"/>
          <w:titlePg/>
          <w:docGrid w:type="lines" w:linePitch="312" w:charSpace="0"/>
        </w:sectPr>
      </w:pPr>
      <w:bookmarkStart w:id="13" w:name="_Toc436820878"/>
      <w:bookmarkStart w:id="14" w:name="_Toc505010046"/>
      <w:bookmarkStart w:id="15" w:name="_Toc106386567"/>
      <w:bookmarkStart w:id="16" w:name="_Toc505010232"/>
    </w:p>
    <w:p w14:paraId="705F68DE">
      <w:pPr>
        <w:pStyle w:val="4"/>
        <w:keepNext w:val="0"/>
        <w:keepLines w:val="0"/>
        <w:pageBreakBefore w:val="0"/>
        <w:kinsoku/>
        <w:wordWrap/>
        <w:overflowPunct/>
        <w:topLinePunct w:val="0"/>
        <w:autoSpaceDE/>
        <w:autoSpaceDN/>
        <w:bidi w:val="0"/>
        <w:adjustRightInd/>
        <w:snapToGrid/>
        <w:spacing w:before="0" w:after="0" w:line="360" w:lineRule="auto"/>
        <w:ind w:firstLine="0" w:firstLineChars="0"/>
        <w:textAlignment w:val="auto"/>
        <w:rPr>
          <w:rFonts w:hint="default" w:ascii="方正公文小标宋" w:hAnsi="方正公文小标宋" w:eastAsia="方正公文小标宋" w:cs="方正公文小标宋"/>
          <w:b w:val="0"/>
          <w:bCs/>
          <w:color w:val="auto"/>
          <w:sz w:val="36"/>
          <w:szCs w:val="28"/>
          <w:lang w:val="en-US" w:eastAsia="zh-CN"/>
        </w:rPr>
      </w:pPr>
      <w:r>
        <w:rPr>
          <w:rFonts w:hint="eastAsia" w:ascii="方正公文小标宋" w:hAnsi="方正公文小标宋" w:eastAsia="方正公文小标宋" w:cs="方正公文小标宋"/>
          <w:b w:val="0"/>
          <w:bCs/>
          <w:color w:val="auto"/>
          <w:sz w:val="36"/>
          <w:szCs w:val="28"/>
        </w:rPr>
        <w:t>第</w:t>
      </w:r>
      <w:r>
        <w:rPr>
          <w:rFonts w:hint="eastAsia" w:ascii="方正公文小标宋" w:hAnsi="方正公文小标宋" w:eastAsia="方正公文小标宋" w:cs="方正公文小标宋"/>
          <w:b w:val="0"/>
          <w:bCs/>
          <w:color w:val="auto"/>
          <w:sz w:val="36"/>
          <w:szCs w:val="28"/>
          <w:lang w:val="en-US" w:eastAsia="zh-CN"/>
        </w:rPr>
        <w:t>二</w:t>
      </w:r>
      <w:r>
        <w:rPr>
          <w:rFonts w:hint="eastAsia" w:ascii="方正公文小标宋" w:hAnsi="方正公文小标宋" w:eastAsia="方正公文小标宋" w:cs="方正公文小标宋"/>
          <w:b w:val="0"/>
          <w:bCs/>
          <w:color w:val="auto"/>
          <w:sz w:val="36"/>
          <w:szCs w:val="28"/>
        </w:rPr>
        <w:t>章</w:t>
      </w:r>
      <w:bookmarkEnd w:id="6"/>
      <w:bookmarkEnd w:id="7"/>
      <w:bookmarkEnd w:id="8"/>
      <w:bookmarkEnd w:id="9"/>
      <w:bookmarkEnd w:id="10"/>
      <w:bookmarkEnd w:id="11"/>
      <w:bookmarkEnd w:id="13"/>
      <w:r>
        <w:rPr>
          <w:rFonts w:hint="eastAsia" w:ascii="方正公文小标宋" w:hAnsi="方正公文小标宋" w:eastAsia="方正公文小标宋" w:cs="方正公文小标宋"/>
          <w:b w:val="0"/>
          <w:bCs/>
          <w:color w:val="auto"/>
          <w:sz w:val="36"/>
          <w:szCs w:val="28"/>
        </w:rPr>
        <w:t xml:space="preserve">  </w:t>
      </w:r>
      <w:r>
        <w:rPr>
          <w:rFonts w:hint="eastAsia" w:ascii="方正公文小标宋" w:hAnsi="方正公文小标宋" w:eastAsia="方正公文小标宋" w:cs="方正公文小标宋"/>
          <w:b w:val="0"/>
          <w:bCs/>
          <w:color w:val="auto"/>
          <w:sz w:val="36"/>
          <w:szCs w:val="28"/>
          <w:lang w:val="en-US" w:eastAsia="zh-CN"/>
        </w:rPr>
        <w:t>采购项目技术和</w:t>
      </w:r>
      <w:bookmarkEnd w:id="14"/>
      <w:bookmarkEnd w:id="15"/>
      <w:bookmarkEnd w:id="16"/>
      <w:r>
        <w:rPr>
          <w:rFonts w:hint="eastAsia" w:ascii="方正公文小标宋" w:hAnsi="方正公文小标宋" w:eastAsia="方正公文小标宋" w:cs="方正公文小标宋"/>
          <w:b w:val="0"/>
          <w:bCs/>
          <w:color w:val="auto"/>
          <w:sz w:val="36"/>
          <w:szCs w:val="28"/>
          <w:lang w:val="en-US" w:eastAsia="zh-CN"/>
        </w:rPr>
        <w:t>商务要求</w:t>
      </w:r>
    </w:p>
    <w:p w14:paraId="21192D89">
      <w:pPr>
        <w:rPr>
          <w:rFonts w:hint="eastAsia"/>
          <w:color w:val="auto"/>
        </w:rPr>
      </w:pPr>
    </w:p>
    <w:p w14:paraId="4FBD2AB0">
      <w:pPr>
        <w:pageBreakBefore w:val="0"/>
        <w:kinsoku/>
        <w:overflowPunct/>
        <w:topLinePunct w:val="0"/>
        <w:autoSpaceDE/>
        <w:autoSpaceDN/>
        <w:bidi w:val="0"/>
        <w:adjustRightInd/>
        <w:snapToGrid/>
        <w:spacing w:line="600" w:lineRule="exact"/>
        <w:ind w:left="0" w:firstLine="640" w:firstLineChars="200"/>
        <w:rPr>
          <w:rFonts w:hint="eastAsia" w:ascii="方正黑体_GBK" w:hAnsi="方正黑体_GBK" w:eastAsia="方正黑体_GBK" w:cs="方正黑体_GBK"/>
          <w:b w:val="0"/>
          <w:bCs/>
          <w:color w:val="auto"/>
          <w:kern w:val="0"/>
          <w:sz w:val="32"/>
          <w:szCs w:val="32"/>
        </w:rPr>
      </w:pPr>
      <w:bookmarkStart w:id="17" w:name="_Toc509241720"/>
      <w:bookmarkStart w:id="18" w:name="_Toc106386568"/>
      <w:bookmarkStart w:id="19" w:name="_Toc505010233"/>
      <w:bookmarkStart w:id="20" w:name="_Toc73721579"/>
      <w:bookmarkStart w:id="21" w:name="_Toc505010047"/>
      <w:bookmarkStart w:id="22" w:name="_Toc505010327"/>
      <w:r>
        <w:rPr>
          <w:rFonts w:hint="eastAsia" w:ascii="方正黑体_GBK" w:hAnsi="方正黑体_GBK" w:eastAsia="方正黑体_GBK" w:cs="方正黑体_GBK"/>
          <w:b w:val="0"/>
          <w:bCs/>
          <w:color w:val="auto"/>
          <w:kern w:val="0"/>
          <w:sz w:val="32"/>
          <w:szCs w:val="32"/>
        </w:rPr>
        <w:t>带★项条款为实质性要求，不允许负偏离</w:t>
      </w:r>
      <w:r>
        <w:rPr>
          <w:rFonts w:hint="eastAsia" w:ascii="方正黑体_GBK" w:hAnsi="方正黑体_GBK" w:eastAsia="方正黑体_GBK" w:cs="方正黑体_GBK"/>
          <w:b w:val="0"/>
          <w:bCs/>
          <w:color w:val="auto"/>
          <w:kern w:val="0"/>
          <w:sz w:val="32"/>
          <w:szCs w:val="32"/>
          <w:lang w:eastAsia="zh-CN"/>
        </w:rPr>
        <w:t>，</w:t>
      </w:r>
      <w:r>
        <w:rPr>
          <w:rFonts w:hint="eastAsia" w:ascii="方正黑体_GBK" w:hAnsi="方正黑体_GBK" w:eastAsia="方正黑体_GBK" w:cs="方正黑体_GBK"/>
          <w:b w:val="0"/>
          <w:bCs/>
          <w:color w:val="auto"/>
          <w:kern w:val="0"/>
          <w:sz w:val="32"/>
          <w:szCs w:val="32"/>
          <w:lang w:val="en-US" w:eastAsia="zh-CN"/>
        </w:rPr>
        <w:t>供应商提供完全满足承诺函。（格式自拟）</w:t>
      </w:r>
    </w:p>
    <w:p w14:paraId="24BE7794">
      <w:pPr>
        <w:pageBreakBefore w:val="0"/>
        <w:kinsoku/>
        <w:overflowPunct/>
        <w:topLinePunct w:val="0"/>
        <w:autoSpaceDE/>
        <w:autoSpaceDN/>
        <w:bidi w:val="0"/>
        <w:adjustRightInd/>
        <w:snapToGrid/>
        <w:spacing w:line="600" w:lineRule="exact"/>
        <w:ind w:left="0" w:firstLine="640" w:firstLineChars="200"/>
        <w:rPr>
          <w:rFonts w:hint="default" w:ascii="方正黑体_GBK" w:hAnsi="方正黑体_GBK" w:eastAsia="方正黑体_GBK" w:cs="方正黑体_GBK"/>
          <w:b w:val="0"/>
          <w:bCs/>
          <w:color w:val="auto"/>
          <w:kern w:val="0"/>
          <w:sz w:val="32"/>
          <w:szCs w:val="32"/>
        </w:rPr>
      </w:pPr>
      <w:r>
        <w:rPr>
          <w:rFonts w:hint="default" w:ascii="方正黑体_GBK" w:hAnsi="方正黑体_GBK" w:eastAsia="方正黑体_GBK" w:cs="方正黑体_GBK"/>
          <w:b w:val="0"/>
          <w:bCs/>
          <w:color w:val="auto"/>
          <w:kern w:val="0"/>
          <w:sz w:val="32"/>
          <w:szCs w:val="32"/>
        </w:rPr>
        <w:t>一、项目概述</w:t>
      </w:r>
      <w:bookmarkEnd w:id="17"/>
      <w:bookmarkEnd w:id="18"/>
      <w:bookmarkEnd w:id="19"/>
      <w:bookmarkEnd w:id="20"/>
      <w:bookmarkEnd w:id="21"/>
      <w:bookmarkEnd w:id="22"/>
    </w:p>
    <w:p w14:paraId="03CC854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color w:val="auto"/>
        </w:rPr>
      </w:pPr>
      <w:r>
        <w:rPr>
          <w:rFonts w:hint="default" w:ascii="Times New Roman" w:hAnsi="Times New Roman" w:eastAsia="方正仿宋_GBK" w:cs="Times New Roman"/>
          <w:b w:val="0"/>
          <w:bCs w:val="0"/>
          <w:color w:val="auto"/>
          <w:sz w:val="32"/>
          <w:szCs w:val="32"/>
          <w:lang w:val="en-US" w:eastAsia="zh-CN"/>
        </w:rPr>
        <w:t>成都市少年儿童业余体育学</w:t>
      </w:r>
      <w:r>
        <w:rPr>
          <w:rFonts w:hint="eastAsia" w:ascii="Times New Roman" w:hAnsi="Times New Roman" w:eastAsia="方正仿宋_GBK" w:cs="Times New Roman"/>
          <w:b w:val="0"/>
          <w:bCs w:val="0"/>
          <w:color w:val="auto"/>
          <w:sz w:val="32"/>
          <w:szCs w:val="32"/>
          <w:lang w:val="en-US" w:eastAsia="zh-CN"/>
        </w:rPr>
        <w:t>校四川省第十五届运动会青少年体育项目体操比赛成都代表队比赛服装，</w:t>
      </w:r>
      <w:r>
        <w:rPr>
          <w:rFonts w:hint="default" w:ascii="Times New Roman" w:hAnsi="Times New Roman" w:eastAsia="方正仿宋_GBK" w:cs="Times New Roman"/>
          <w:b w:val="0"/>
          <w:bCs/>
          <w:color w:val="auto"/>
          <w:sz w:val="32"/>
          <w:szCs w:val="32"/>
          <w:lang w:val="en-US" w:eastAsia="zh-CN"/>
        </w:rPr>
        <w:t>现通过本次比选方式确认一位供应商完成本项目全部采购内容</w:t>
      </w:r>
      <w:r>
        <w:rPr>
          <w:rFonts w:hint="default" w:ascii="Times New Roman" w:hAnsi="Times New Roman" w:eastAsia="方正仿宋_GBK" w:cs="Times New Roman"/>
          <w:b w:val="0"/>
          <w:bCs/>
          <w:color w:val="auto"/>
          <w:sz w:val="32"/>
          <w:szCs w:val="32"/>
        </w:rPr>
        <w:t>。</w:t>
      </w:r>
    </w:p>
    <w:p w14:paraId="0F1E6BD5">
      <w:pPr>
        <w:pageBreakBefore w:val="0"/>
        <w:numPr>
          <w:ilvl w:val="0"/>
          <w:numId w:val="5"/>
        </w:numPr>
        <w:kinsoku/>
        <w:overflowPunct/>
        <w:topLinePunct w:val="0"/>
        <w:autoSpaceDE/>
        <w:autoSpaceDN/>
        <w:bidi w:val="0"/>
        <w:adjustRightInd/>
        <w:snapToGrid/>
        <w:spacing w:line="600" w:lineRule="exact"/>
        <w:ind w:left="0" w:firstLine="640" w:firstLineChars="200"/>
        <w:rPr>
          <w:rFonts w:hint="default" w:ascii="方正黑体_GBK" w:hAnsi="方正黑体_GBK" w:eastAsia="方正黑体_GBK" w:cs="方正黑体_GBK"/>
          <w:b w:val="0"/>
          <w:bCs/>
          <w:color w:val="auto"/>
          <w:kern w:val="0"/>
          <w:sz w:val="32"/>
          <w:szCs w:val="32"/>
        </w:rPr>
      </w:pPr>
      <w:r>
        <w:rPr>
          <w:rFonts w:hint="default" w:ascii="方正黑体_GBK" w:hAnsi="方正黑体_GBK" w:eastAsia="方正黑体_GBK" w:cs="方正黑体_GBK"/>
          <w:b w:val="0"/>
          <w:bCs/>
          <w:color w:val="auto"/>
          <w:kern w:val="0"/>
          <w:sz w:val="32"/>
          <w:szCs w:val="32"/>
        </w:rPr>
        <w:t>技术要求</w:t>
      </w:r>
    </w:p>
    <w:tbl>
      <w:tblPr>
        <w:tblStyle w:val="13"/>
        <w:tblW w:w="9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940"/>
        <w:gridCol w:w="780"/>
        <w:gridCol w:w="787"/>
        <w:gridCol w:w="6472"/>
      </w:tblGrid>
      <w:tr w14:paraId="54A3F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760" w:type="dxa"/>
            <w:vAlign w:val="center"/>
          </w:tcPr>
          <w:p w14:paraId="435CD627">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方正黑体_GBK" w:hAnsi="方正黑体_GBK" w:eastAsia="方正黑体_GBK" w:cs="方正黑体_GBK"/>
                <w:b w:val="0"/>
                <w:bCs w:val="0"/>
                <w:color w:val="auto"/>
                <w:sz w:val="24"/>
                <w:szCs w:val="24"/>
              </w:rPr>
            </w:pPr>
            <w:r>
              <w:rPr>
                <w:rFonts w:hint="eastAsia" w:ascii="方正黑体_GBK" w:hAnsi="方正黑体_GBK" w:eastAsia="方正黑体_GBK" w:cs="方正黑体_GBK"/>
                <w:b w:val="0"/>
                <w:bCs w:val="0"/>
                <w:color w:val="auto"/>
                <w:sz w:val="24"/>
                <w:szCs w:val="24"/>
              </w:rPr>
              <w:t>序号</w:t>
            </w:r>
          </w:p>
        </w:tc>
        <w:tc>
          <w:tcPr>
            <w:tcW w:w="940" w:type="dxa"/>
            <w:vAlign w:val="center"/>
          </w:tcPr>
          <w:p w14:paraId="6F8FEA2F">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方正黑体_GBK" w:hAnsi="方正黑体_GBK" w:eastAsia="方正黑体_GBK" w:cs="方正黑体_GBK"/>
                <w:b w:val="0"/>
                <w:bCs w:val="0"/>
                <w:color w:val="auto"/>
                <w:sz w:val="24"/>
                <w:szCs w:val="24"/>
                <w:lang w:val="en-US" w:eastAsia="zh-CN"/>
              </w:rPr>
            </w:pPr>
            <w:r>
              <w:rPr>
                <w:rFonts w:hint="eastAsia" w:ascii="方正黑体_GBK" w:hAnsi="方正黑体_GBK" w:eastAsia="方正黑体_GBK" w:cs="方正黑体_GBK"/>
                <w:b w:val="0"/>
                <w:bCs w:val="0"/>
                <w:color w:val="auto"/>
                <w:sz w:val="24"/>
                <w:szCs w:val="24"/>
                <w:lang w:val="en-US" w:eastAsia="zh-CN"/>
              </w:rPr>
              <w:t>名称</w:t>
            </w:r>
          </w:p>
        </w:tc>
        <w:tc>
          <w:tcPr>
            <w:tcW w:w="780" w:type="dxa"/>
            <w:vAlign w:val="center"/>
          </w:tcPr>
          <w:p w14:paraId="4CC2BE88">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方正黑体_GBK" w:hAnsi="方正黑体_GBK" w:eastAsia="方正黑体_GBK" w:cs="方正黑体_GBK"/>
                <w:b w:val="0"/>
                <w:bCs w:val="0"/>
                <w:color w:val="auto"/>
                <w:sz w:val="24"/>
                <w:szCs w:val="24"/>
                <w:lang w:val="en-US" w:eastAsia="zh-CN"/>
              </w:rPr>
            </w:pPr>
            <w:r>
              <w:rPr>
                <w:rFonts w:hint="eastAsia" w:ascii="方正黑体_GBK" w:hAnsi="方正黑体_GBK" w:eastAsia="方正黑体_GBK" w:cs="方正黑体_GBK"/>
                <w:b w:val="0"/>
                <w:bCs w:val="0"/>
                <w:color w:val="auto"/>
                <w:sz w:val="24"/>
                <w:szCs w:val="24"/>
                <w:lang w:val="en-US" w:eastAsia="zh-CN"/>
              </w:rPr>
              <w:t>数量</w:t>
            </w:r>
          </w:p>
        </w:tc>
        <w:tc>
          <w:tcPr>
            <w:tcW w:w="787" w:type="dxa"/>
            <w:vAlign w:val="center"/>
          </w:tcPr>
          <w:p w14:paraId="3E42C39F">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方正黑体_GBK" w:hAnsi="方正黑体_GBK" w:eastAsia="方正黑体_GBK" w:cs="方正黑体_GBK"/>
                <w:b w:val="0"/>
                <w:bCs w:val="0"/>
                <w:color w:val="auto"/>
                <w:sz w:val="24"/>
                <w:szCs w:val="24"/>
                <w:lang w:val="en-US" w:eastAsia="zh-CN"/>
              </w:rPr>
            </w:pPr>
            <w:r>
              <w:rPr>
                <w:rFonts w:hint="eastAsia" w:ascii="方正黑体_GBK" w:hAnsi="方正黑体_GBK" w:eastAsia="方正黑体_GBK" w:cs="方正黑体_GBK"/>
                <w:b w:val="0"/>
                <w:bCs w:val="0"/>
                <w:color w:val="auto"/>
                <w:sz w:val="24"/>
                <w:szCs w:val="24"/>
                <w:lang w:val="en-US" w:eastAsia="zh-CN"/>
              </w:rPr>
              <w:t>单位</w:t>
            </w:r>
          </w:p>
        </w:tc>
        <w:tc>
          <w:tcPr>
            <w:tcW w:w="6472" w:type="dxa"/>
            <w:vAlign w:val="center"/>
          </w:tcPr>
          <w:p w14:paraId="1CB9E352">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方正黑体_GBK" w:hAnsi="方正黑体_GBK" w:eastAsia="方正黑体_GBK" w:cs="方正黑体_GBK"/>
                <w:b w:val="0"/>
                <w:bCs w:val="0"/>
                <w:color w:val="auto"/>
                <w:sz w:val="24"/>
                <w:szCs w:val="24"/>
                <w:lang w:val="en-US" w:eastAsia="zh-CN"/>
              </w:rPr>
            </w:pPr>
            <w:r>
              <w:rPr>
                <w:rFonts w:hint="eastAsia" w:ascii="方正黑体_GBK" w:hAnsi="方正黑体_GBK" w:eastAsia="方正黑体_GBK" w:cs="方正黑体_GBK"/>
                <w:b w:val="0"/>
                <w:bCs w:val="0"/>
                <w:color w:val="auto"/>
                <w:sz w:val="24"/>
                <w:szCs w:val="24"/>
                <w:lang w:val="en-US" w:eastAsia="zh-CN"/>
              </w:rPr>
              <w:t>参数</w:t>
            </w:r>
          </w:p>
        </w:tc>
      </w:tr>
      <w:tr w14:paraId="6F9A5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3" w:hRule="atLeast"/>
          <w:jc w:val="center"/>
        </w:trPr>
        <w:tc>
          <w:tcPr>
            <w:tcW w:w="760" w:type="dxa"/>
            <w:vAlign w:val="center"/>
          </w:tcPr>
          <w:p w14:paraId="37DF3DE5">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_GBK" w:cs="Times New Roman"/>
                <w:b w:val="0"/>
                <w:bCs w:val="0"/>
                <w:color w:val="auto"/>
                <w:sz w:val="24"/>
                <w:szCs w:val="24"/>
                <w:lang w:eastAsia="zh-CN"/>
              </w:rPr>
            </w:pPr>
            <w:r>
              <w:rPr>
                <w:rFonts w:hint="eastAsia" w:ascii="Times New Roman" w:hAnsi="Times New Roman" w:eastAsia="方正仿宋_GBK" w:cs="Times New Roman"/>
                <w:b w:val="0"/>
                <w:bCs w:val="0"/>
                <w:color w:val="auto"/>
                <w:sz w:val="24"/>
                <w:szCs w:val="24"/>
                <w:lang w:eastAsia="zh-CN"/>
              </w:rPr>
              <w:t>1</w:t>
            </w:r>
          </w:p>
        </w:tc>
        <w:tc>
          <w:tcPr>
            <w:tcW w:w="940" w:type="dxa"/>
            <w:vAlign w:val="center"/>
          </w:tcPr>
          <w:p w14:paraId="6C117C4D">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_GBK" w:cs="Times New Roman"/>
                <w:b w:val="0"/>
                <w:bCs w:val="0"/>
                <w:color w:val="auto"/>
                <w:sz w:val="24"/>
                <w:szCs w:val="24"/>
                <w:lang w:val="en-US" w:eastAsia="zh-CN"/>
              </w:rPr>
            </w:pPr>
            <w:r>
              <w:rPr>
                <w:rFonts w:hint="eastAsia" w:ascii="Times New Roman" w:hAnsi="Times New Roman" w:eastAsia="方正仿宋_GBK" w:cs="Times New Roman"/>
                <w:b w:val="0"/>
                <w:bCs w:val="0"/>
                <w:color w:val="auto"/>
                <w:sz w:val="24"/>
                <w:szCs w:val="24"/>
                <w:lang w:val="en-US" w:eastAsia="zh-CN"/>
              </w:rPr>
              <w:t>女子</w:t>
            </w:r>
          </w:p>
          <w:p w14:paraId="6F743480">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_GBK" w:cs="Times New Roman"/>
                <w:b w:val="0"/>
                <w:bCs w:val="0"/>
                <w:color w:val="auto"/>
                <w:sz w:val="24"/>
                <w:szCs w:val="24"/>
                <w:lang w:val="en-US" w:eastAsia="zh-CN"/>
              </w:rPr>
            </w:pPr>
            <w:r>
              <w:rPr>
                <w:rFonts w:hint="eastAsia" w:ascii="Times New Roman" w:hAnsi="Times New Roman" w:eastAsia="方正仿宋_GBK" w:cs="Times New Roman"/>
                <w:b w:val="0"/>
                <w:bCs w:val="0"/>
                <w:color w:val="auto"/>
                <w:sz w:val="24"/>
                <w:szCs w:val="24"/>
                <w:lang w:val="en-US" w:eastAsia="zh-CN"/>
              </w:rPr>
              <w:t>体操</w:t>
            </w:r>
          </w:p>
          <w:p w14:paraId="753D1E27">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sz w:val="24"/>
                <w:szCs w:val="24"/>
              </w:rPr>
            </w:pPr>
            <w:r>
              <w:rPr>
                <w:rFonts w:hint="eastAsia" w:ascii="Times New Roman" w:hAnsi="Times New Roman" w:eastAsia="方正仿宋_GBK" w:cs="Times New Roman"/>
                <w:b w:val="0"/>
                <w:bCs w:val="0"/>
                <w:color w:val="auto"/>
                <w:sz w:val="24"/>
                <w:szCs w:val="24"/>
                <w:lang w:val="en-US" w:eastAsia="zh-CN"/>
              </w:rPr>
              <w:t>比赛服</w:t>
            </w:r>
          </w:p>
        </w:tc>
        <w:tc>
          <w:tcPr>
            <w:tcW w:w="780" w:type="dxa"/>
            <w:vAlign w:val="center"/>
          </w:tcPr>
          <w:p w14:paraId="05C02C56">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sz w:val="24"/>
                <w:szCs w:val="24"/>
                <w:lang w:val="en-US" w:eastAsia="zh-CN"/>
              </w:rPr>
            </w:pPr>
            <w:r>
              <w:rPr>
                <w:rFonts w:hint="eastAsia" w:ascii="Times New Roman" w:hAnsi="Times New Roman" w:eastAsia="方正仿宋_GBK" w:cs="Times New Roman"/>
                <w:b w:val="0"/>
                <w:bCs w:val="0"/>
                <w:color w:val="auto"/>
                <w:sz w:val="24"/>
                <w:szCs w:val="24"/>
                <w:lang w:val="en-US" w:eastAsia="zh-CN"/>
              </w:rPr>
              <w:t>35</w:t>
            </w:r>
          </w:p>
        </w:tc>
        <w:tc>
          <w:tcPr>
            <w:tcW w:w="787" w:type="dxa"/>
            <w:vAlign w:val="center"/>
          </w:tcPr>
          <w:p w14:paraId="47EC4043">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b/>
                <w:bCs/>
                <w:color w:val="auto"/>
                <w:kern w:val="0"/>
                <w:sz w:val="24"/>
                <w:szCs w:val="24"/>
                <w:lang w:val="en-US" w:eastAsia="zh-CN"/>
              </w:rPr>
            </w:pPr>
            <w:r>
              <w:rPr>
                <w:rFonts w:hint="default" w:ascii="Times New Roman" w:hAnsi="Times New Roman" w:eastAsia="方正仿宋_GBK" w:cs="Times New Roman"/>
                <w:b w:val="0"/>
                <w:bCs w:val="0"/>
                <w:color w:val="auto"/>
                <w:sz w:val="24"/>
                <w:szCs w:val="24"/>
                <w:lang w:eastAsia="zh-CN"/>
              </w:rPr>
              <w:t>套</w:t>
            </w:r>
          </w:p>
        </w:tc>
        <w:tc>
          <w:tcPr>
            <w:tcW w:w="6472" w:type="dxa"/>
            <w:vAlign w:val="center"/>
          </w:tcPr>
          <w:p w14:paraId="64A8DC4B">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default" w:ascii="Times New Roman" w:hAnsi="Times New Roman" w:eastAsia="方正仿宋_GBK" w:cs="Times New Roman"/>
                <w:color w:val="auto"/>
                <w:sz w:val="24"/>
                <w:szCs w:val="24"/>
                <w:lang w:eastAsia="zh-CN"/>
              </w:rPr>
            </w:pPr>
            <w:r>
              <w:rPr>
                <w:rFonts w:hint="default" w:ascii="方正黑体_GBK" w:hAnsi="方正黑体_GBK" w:eastAsia="方正黑体_GBK" w:cs="方正黑体_GBK"/>
                <w:b w:val="0"/>
                <w:bCs/>
                <w:color w:val="auto"/>
                <w:kern w:val="0"/>
                <w:sz w:val="32"/>
                <w:szCs w:val="32"/>
              </w:rPr>
              <w:t>★</w:t>
            </w:r>
            <w:r>
              <w:rPr>
                <w:rFonts w:hint="default" w:ascii="Times New Roman" w:hAnsi="Times New Roman" w:eastAsia="方正仿宋_GBK" w:cs="Times New Roman"/>
                <w:color w:val="auto"/>
                <w:sz w:val="24"/>
                <w:szCs w:val="24"/>
                <w:lang w:eastAsia="zh-CN"/>
              </w:rPr>
              <w:t>1、每套包含连体紧身衣1件，头花1个。</w:t>
            </w:r>
          </w:p>
          <w:p w14:paraId="3E4E79F8">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eastAsia" w:ascii="Times New Roman" w:hAnsi="Times New Roman" w:eastAsia="方正仿宋_GBK" w:cs="Times New Roman"/>
                <w:color w:val="auto"/>
                <w:sz w:val="24"/>
                <w:szCs w:val="24"/>
                <w:lang w:val="en-US" w:eastAsia="zh-CN"/>
              </w:rPr>
            </w:pPr>
            <w:r>
              <w:rPr>
                <w:rFonts w:ascii="仿宋_GB2312" w:hAnsi="仿宋_GB2312" w:eastAsia="仿宋_GB2312" w:cs="仿宋_GB2312"/>
                <w:color w:val="auto"/>
              </w:rPr>
              <w:t>▲</w:t>
            </w:r>
            <w:r>
              <w:rPr>
                <w:rFonts w:hint="default" w:ascii="Times New Roman" w:hAnsi="Times New Roman" w:eastAsia="方正仿宋_GBK" w:cs="Times New Roman"/>
                <w:color w:val="auto"/>
                <w:sz w:val="24"/>
                <w:szCs w:val="24"/>
                <w:lang w:eastAsia="zh-CN"/>
              </w:rPr>
              <w:t>2</w:t>
            </w:r>
            <w:r>
              <w:rPr>
                <w:rFonts w:hint="eastAsia" w:ascii="Times New Roman" w:hAnsi="Times New Roman" w:eastAsia="方正仿宋_GBK" w:cs="Times New Roman"/>
                <w:color w:val="auto"/>
                <w:sz w:val="24"/>
                <w:szCs w:val="24"/>
                <w:lang w:val="en-US" w:eastAsia="zh-CN"/>
              </w:rPr>
              <w:t>、主体材料：</w:t>
            </w:r>
          </w:p>
          <w:p w14:paraId="4E4954A1">
            <w:pPr>
              <w:keepNext w:val="0"/>
              <w:keepLines w:val="0"/>
              <w:pageBreakBefore w:val="0"/>
              <w:widowControl/>
              <w:kinsoku/>
              <w:wordWrap/>
              <w:overflowPunct/>
              <w:topLinePunct w:val="0"/>
              <w:autoSpaceDE/>
              <w:autoSpaceDN/>
              <w:bidi w:val="0"/>
              <w:adjustRightInd/>
              <w:snapToGrid/>
              <w:spacing w:line="320" w:lineRule="exact"/>
              <w:ind w:firstLine="0" w:firstLineChars="0"/>
              <w:jc w:val="both"/>
              <w:textAlignment w:val="auto"/>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使用高弹不透明面料，氨纶含量不低于10%，涤纶含量不低于65%，尼龙含量不低于10%，四面弹力结构，面料克重不高于260 g/m²。</w:t>
            </w:r>
          </w:p>
          <w:p w14:paraId="2AB5A67A">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eastAsia" w:ascii="Times New Roman" w:hAnsi="Times New Roman" w:eastAsia="方正仿宋_GBK" w:cs="Times New Roman"/>
                <w:color w:val="auto"/>
                <w:sz w:val="24"/>
                <w:szCs w:val="24"/>
                <w:lang w:val="en-US" w:eastAsia="zh-CN"/>
              </w:rPr>
            </w:pPr>
            <w:r>
              <w:rPr>
                <w:rFonts w:ascii="仿宋_GB2312" w:hAnsi="仿宋_GB2312" w:eastAsia="仿宋_GB2312" w:cs="仿宋_GB2312"/>
                <w:color w:val="auto"/>
              </w:rPr>
              <w:t>▲</w:t>
            </w:r>
            <w:r>
              <w:rPr>
                <w:rFonts w:hint="default" w:ascii="Times New Roman" w:hAnsi="Times New Roman" w:eastAsia="方正仿宋_GBK" w:cs="Times New Roman"/>
                <w:color w:val="auto"/>
                <w:sz w:val="24"/>
                <w:szCs w:val="24"/>
                <w:lang w:eastAsia="zh-CN"/>
              </w:rPr>
              <w:t>3</w:t>
            </w:r>
            <w:r>
              <w:rPr>
                <w:rFonts w:hint="eastAsia" w:ascii="Times New Roman" w:hAnsi="Times New Roman" w:eastAsia="方正仿宋_GBK" w:cs="Times New Roman"/>
                <w:color w:val="auto"/>
                <w:sz w:val="24"/>
                <w:szCs w:val="24"/>
                <w:lang w:val="en-US" w:eastAsia="zh-CN"/>
              </w:rPr>
              <w:t>、辅助功能材料：</w:t>
            </w:r>
          </w:p>
          <w:p w14:paraId="77E8F3FA">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高弹纱网（手臂位置使用）:涤氨/锦氨混纺网眼针织面料，具备四向拉伸和吸湿排汗功能。</w:t>
            </w:r>
          </w:p>
          <w:p w14:paraId="68174F5C">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高质量烫钻:</w:t>
            </w:r>
            <w:r>
              <w:rPr>
                <w:rFonts w:hint="default" w:ascii="Times New Roman" w:hAnsi="Times New Roman" w:eastAsia="方正仿宋_GBK" w:cs="Times New Roman"/>
                <w:color w:val="auto"/>
                <w:sz w:val="24"/>
                <w:szCs w:val="24"/>
                <w:lang w:eastAsia="zh-CN"/>
              </w:rPr>
              <w:t>连体紧身衣躯干和手臂</w:t>
            </w:r>
            <w:r>
              <w:rPr>
                <w:rFonts w:hint="eastAsia" w:ascii="Times New Roman" w:hAnsi="Times New Roman" w:eastAsia="方正仿宋_GBK" w:cs="Times New Roman"/>
                <w:color w:val="auto"/>
                <w:sz w:val="24"/>
                <w:szCs w:val="24"/>
                <w:lang w:val="en-US" w:eastAsia="zh-CN"/>
              </w:rPr>
              <w:t>位置烫钻，合成立方氧化锆材质，不少于14切面，石号涵盖SS6–SS34多规格，耐40℃水洗30次不脱落</w:t>
            </w:r>
          </w:p>
          <w:p w14:paraId="6C205C4B">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eastAsia" w:ascii="Times New Roman" w:hAnsi="Times New Roman" w:eastAsia="方正仿宋_GBK" w:cs="Times New Roman"/>
                <w:color w:val="auto"/>
                <w:sz w:val="24"/>
                <w:szCs w:val="24"/>
                <w:lang w:val="en-US" w:eastAsia="zh-CN"/>
              </w:rPr>
            </w:pPr>
            <w:r>
              <w:rPr>
                <w:rFonts w:ascii="仿宋_GB2312" w:hAnsi="仿宋_GB2312" w:eastAsia="仿宋_GB2312" w:cs="仿宋_GB2312"/>
                <w:color w:val="auto"/>
              </w:rPr>
              <w:t>▲</w:t>
            </w:r>
            <w:r>
              <w:rPr>
                <w:rFonts w:hint="default" w:ascii="Times New Roman" w:hAnsi="Times New Roman" w:eastAsia="方正仿宋_GBK" w:cs="Times New Roman"/>
                <w:color w:val="auto"/>
                <w:sz w:val="24"/>
                <w:szCs w:val="24"/>
                <w:lang w:eastAsia="zh-CN"/>
              </w:rPr>
              <w:t>4</w:t>
            </w:r>
            <w:r>
              <w:rPr>
                <w:rFonts w:hint="eastAsia" w:ascii="Times New Roman" w:hAnsi="Times New Roman" w:eastAsia="方正仿宋_GBK" w:cs="Times New Roman"/>
                <w:color w:val="auto"/>
                <w:sz w:val="24"/>
                <w:szCs w:val="24"/>
                <w:lang w:val="en-US" w:eastAsia="zh-CN"/>
              </w:rPr>
              <w:t>、款式：</w:t>
            </w:r>
          </w:p>
          <w:p w14:paraId="59CEC477">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lang w:eastAsia="zh-CN"/>
              </w:rPr>
              <w:t>长袖</w:t>
            </w:r>
            <w:r>
              <w:rPr>
                <w:rFonts w:hint="eastAsia" w:ascii="Times New Roman" w:hAnsi="Times New Roman" w:eastAsia="方正仿宋_GBK" w:cs="Times New Roman"/>
                <w:color w:val="auto"/>
                <w:sz w:val="24"/>
                <w:szCs w:val="24"/>
                <w:lang w:val="en-US" w:eastAsia="zh-CN"/>
              </w:rPr>
              <w:t>连体紧身衣，</w:t>
            </w:r>
            <w:r>
              <w:rPr>
                <w:rFonts w:hint="default" w:ascii="Times New Roman" w:hAnsi="Times New Roman" w:eastAsia="方正仿宋_GBK" w:cs="Times New Roman"/>
                <w:color w:val="auto"/>
                <w:sz w:val="24"/>
                <w:szCs w:val="24"/>
                <w:lang w:eastAsia="zh-CN"/>
              </w:rPr>
              <w:t>前领不低于胸骨中点，后领不低于肩胛骨下缘，肩带宽度≥2cm，不可细肩带，腿部开口最高位不超过髋骨（髂嵴）。</w:t>
            </w:r>
          </w:p>
          <w:p w14:paraId="5225FB3E">
            <w:pPr>
              <w:rPr>
                <w:rFonts w:hint="default"/>
                <w:color w:val="auto"/>
                <w:lang w:val="en-US"/>
              </w:rPr>
            </w:pPr>
            <w:r>
              <w:rPr>
                <w:rFonts w:hint="default" w:ascii="方正黑体_GBK" w:hAnsi="方正黑体_GBK" w:eastAsia="方正黑体_GBK" w:cs="方正黑体_GBK"/>
                <w:b w:val="0"/>
                <w:bCs/>
                <w:color w:val="auto"/>
                <w:kern w:val="0"/>
                <w:sz w:val="32"/>
                <w:szCs w:val="32"/>
              </w:rPr>
              <w:t>★</w:t>
            </w:r>
            <w:r>
              <w:rPr>
                <w:rFonts w:hint="default" w:ascii="Times New Roman" w:hAnsi="Times New Roman" w:eastAsia="方正仿宋_GBK" w:cs="Times New Roman"/>
                <w:color w:val="auto"/>
                <w:sz w:val="24"/>
                <w:szCs w:val="24"/>
                <w:lang w:eastAsia="zh-CN"/>
              </w:rPr>
              <w:t>5</w:t>
            </w:r>
            <w:r>
              <w:rPr>
                <w:rFonts w:hint="eastAsia" w:ascii="Times New Roman" w:hAnsi="Times New Roman" w:eastAsia="方正仿宋_GBK" w:cs="Times New Roman"/>
                <w:color w:val="auto"/>
                <w:sz w:val="24"/>
                <w:szCs w:val="24"/>
                <w:lang w:val="en-US" w:eastAsia="zh-CN"/>
              </w:rPr>
              <w:t>、国家/行业标准：符合FIG国际体操联合会技术要求</w:t>
            </w:r>
          </w:p>
        </w:tc>
      </w:tr>
      <w:tr w14:paraId="0A940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760" w:type="dxa"/>
            <w:shd w:val="clear" w:color="auto" w:fill="auto"/>
            <w:vAlign w:val="center"/>
          </w:tcPr>
          <w:p w14:paraId="70E4F23D">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kern w:val="2"/>
                <w:sz w:val="24"/>
                <w:szCs w:val="24"/>
                <w:lang w:val="en-US" w:eastAsia="zh-CN" w:bidi="ar-SA"/>
              </w:rPr>
            </w:pPr>
            <w:r>
              <w:rPr>
                <w:rFonts w:hint="default" w:ascii="Times New Roman" w:hAnsi="Times New Roman" w:eastAsia="方正仿宋_GBK" w:cs="Times New Roman"/>
                <w:b w:val="0"/>
                <w:bCs w:val="0"/>
                <w:color w:val="auto"/>
                <w:sz w:val="24"/>
                <w:szCs w:val="24"/>
              </w:rPr>
              <w:t>2</w:t>
            </w:r>
          </w:p>
        </w:tc>
        <w:tc>
          <w:tcPr>
            <w:tcW w:w="940" w:type="dxa"/>
            <w:shd w:val="clear" w:color="auto" w:fill="auto"/>
            <w:vAlign w:val="center"/>
          </w:tcPr>
          <w:p w14:paraId="3B23BE5B">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_GBK" w:cs="Times New Roman"/>
                <w:b w:val="0"/>
                <w:bCs w:val="0"/>
                <w:color w:val="auto"/>
                <w:sz w:val="24"/>
                <w:szCs w:val="24"/>
                <w:lang w:val="en-US" w:eastAsia="zh-CN"/>
              </w:rPr>
            </w:pPr>
            <w:r>
              <w:rPr>
                <w:rFonts w:hint="eastAsia" w:ascii="Times New Roman" w:hAnsi="Times New Roman" w:eastAsia="方正仿宋_GBK" w:cs="Times New Roman"/>
                <w:b w:val="0"/>
                <w:bCs w:val="0"/>
                <w:color w:val="auto"/>
                <w:sz w:val="24"/>
                <w:szCs w:val="24"/>
                <w:lang w:val="en-US" w:eastAsia="zh-CN"/>
              </w:rPr>
              <w:t>男子</w:t>
            </w:r>
          </w:p>
          <w:p w14:paraId="1FBB2723">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_GBK" w:cs="Times New Roman"/>
                <w:b w:val="0"/>
                <w:bCs w:val="0"/>
                <w:color w:val="auto"/>
                <w:sz w:val="24"/>
                <w:szCs w:val="24"/>
                <w:lang w:val="en-US" w:eastAsia="zh-CN"/>
              </w:rPr>
            </w:pPr>
            <w:r>
              <w:rPr>
                <w:rFonts w:hint="eastAsia" w:ascii="Times New Roman" w:hAnsi="Times New Roman" w:eastAsia="方正仿宋_GBK" w:cs="Times New Roman"/>
                <w:b w:val="0"/>
                <w:bCs w:val="0"/>
                <w:color w:val="auto"/>
                <w:sz w:val="24"/>
                <w:szCs w:val="24"/>
                <w:lang w:val="en-US" w:eastAsia="zh-CN"/>
              </w:rPr>
              <w:t>体操</w:t>
            </w:r>
          </w:p>
          <w:p w14:paraId="3E9C58C8">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_GBK" w:cs="Times New Roman"/>
                <w:b w:val="0"/>
                <w:bCs w:val="0"/>
                <w:color w:val="auto"/>
                <w:kern w:val="2"/>
                <w:sz w:val="24"/>
                <w:szCs w:val="24"/>
                <w:lang w:val="en-US" w:eastAsia="zh-CN" w:bidi="ar-SA"/>
              </w:rPr>
            </w:pPr>
            <w:r>
              <w:rPr>
                <w:rFonts w:hint="eastAsia" w:ascii="Times New Roman" w:hAnsi="Times New Roman" w:eastAsia="方正仿宋_GBK" w:cs="Times New Roman"/>
                <w:b w:val="0"/>
                <w:bCs w:val="0"/>
                <w:color w:val="auto"/>
                <w:sz w:val="24"/>
                <w:szCs w:val="24"/>
                <w:lang w:val="en-US" w:eastAsia="zh-CN"/>
              </w:rPr>
              <w:t>比赛服</w:t>
            </w:r>
          </w:p>
        </w:tc>
        <w:tc>
          <w:tcPr>
            <w:tcW w:w="780" w:type="dxa"/>
            <w:shd w:val="clear" w:color="auto" w:fill="auto"/>
            <w:vAlign w:val="center"/>
          </w:tcPr>
          <w:p w14:paraId="1BF88F5D">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kern w:val="2"/>
                <w:sz w:val="24"/>
                <w:szCs w:val="24"/>
                <w:lang w:val="en-US" w:eastAsia="zh-CN" w:bidi="ar-SA"/>
              </w:rPr>
            </w:pPr>
            <w:r>
              <w:rPr>
                <w:rFonts w:hint="eastAsia" w:ascii="Times New Roman" w:hAnsi="Times New Roman" w:eastAsia="方正仿宋_GBK" w:cs="Times New Roman"/>
                <w:b w:val="0"/>
                <w:bCs w:val="0"/>
                <w:color w:val="auto"/>
                <w:kern w:val="2"/>
                <w:sz w:val="24"/>
                <w:szCs w:val="24"/>
                <w:lang w:val="en-US" w:eastAsia="zh-CN" w:bidi="ar-SA"/>
              </w:rPr>
              <w:t>26</w:t>
            </w:r>
          </w:p>
        </w:tc>
        <w:tc>
          <w:tcPr>
            <w:tcW w:w="787" w:type="dxa"/>
            <w:shd w:val="clear" w:color="auto" w:fill="auto"/>
            <w:vAlign w:val="center"/>
          </w:tcPr>
          <w:p w14:paraId="7E8B884B">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b/>
                <w:bCs/>
                <w:color w:val="auto"/>
                <w:kern w:val="0"/>
                <w:sz w:val="24"/>
                <w:szCs w:val="24"/>
                <w:lang w:val="en-US" w:eastAsia="zh-CN" w:bidi="ar-SA"/>
              </w:rPr>
            </w:pPr>
            <w:r>
              <w:rPr>
                <w:rFonts w:hint="eastAsia" w:ascii="Times New Roman" w:hAnsi="Times New Roman" w:eastAsia="方正仿宋_GBK" w:cs="Times New Roman"/>
                <w:color w:val="auto"/>
                <w:sz w:val="24"/>
                <w:szCs w:val="24"/>
                <w:lang w:val="en-US" w:eastAsia="zh-CN"/>
              </w:rPr>
              <w:t>套</w:t>
            </w:r>
          </w:p>
        </w:tc>
        <w:tc>
          <w:tcPr>
            <w:tcW w:w="6472" w:type="dxa"/>
            <w:shd w:val="clear" w:color="auto" w:fill="auto"/>
            <w:vAlign w:val="center"/>
          </w:tcPr>
          <w:p w14:paraId="3EC4DE8D">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default" w:ascii="Times New Roman" w:hAnsi="Times New Roman" w:eastAsia="方正仿宋_GBK" w:cs="Times New Roman"/>
                <w:color w:val="auto"/>
                <w:sz w:val="24"/>
                <w:szCs w:val="24"/>
                <w:lang w:val="en-US" w:eastAsia="zh-CN"/>
              </w:rPr>
            </w:pPr>
            <w:r>
              <w:rPr>
                <w:rFonts w:hint="default" w:ascii="方正黑体_GBK" w:hAnsi="方正黑体_GBK" w:eastAsia="方正黑体_GBK" w:cs="方正黑体_GBK"/>
                <w:b w:val="0"/>
                <w:bCs/>
                <w:color w:val="auto"/>
                <w:kern w:val="0"/>
                <w:sz w:val="32"/>
                <w:szCs w:val="32"/>
              </w:rPr>
              <w:t>★</w:t>
            </w:r>
            <w:r>
              <w:rPr>
                <w:rFonts w:hint="eastAsia" w:ascii="Times New Roman" w:hAnsi="Times New Roman" w:eastAsia="方正仿宋_GBK" w:cs="Times New Roman"/>
                <w:color w:val="auto"/>
                <w:sz w:val="24"/>
                <w:szCs w:val="24"/>
                <w:lang w:val="en-US" w:eastAsia="zh-CN"/>
              </w:rPr>
              <w:t>1、每套包含同色系紧身背心式体操上衣1件，短裤1条，踩脚长裤1条，上衣含条状花纹（图案简洁）。</w:t>
            </w:r>
          </w:p>
          <w:p w14:paraId="78FD456A">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eastAsia" w:ascii="Times New Roman" w:hAnsi="Times New Roman" w:eastAsia="方正仿宋_GBK" w:cs="Times New Roman"/>
                <w:color w:val="auto"/>
                <w:sz w:val="24"/>
                <w:szCs w:val="24"/>
                <w:lang w:val="en-US" w:eastAsia="zh-CN"/>
              </w:rPr>
            </w:pPr>
            <w:r>
              <w:rPr>
                <w:rFonts w:ascii="仿宋_GB2312" w:hAnsi="仿宋_GB2312" w:eastAsia="仿宋_GB2312" w:cs="仿宋_GB2312"/>
                <w:color w:val="auto"/>
              </w:rPr>
              <w:t>▲</w:t>
            </w:r>
            <w:r>
              <w:rPr>
                <w:rFonts w:hint="eastAsia" w:ascii="Times New Roman" w:hAnsi="Times New Roman" w:eastAsia="方正仿宋_GBK" w:cs="Times New Roman"/>
                <w:color w:val="auto"/>
                <w:sz w:val="24"/>
                <w:szCs w:val="24"/>
                <w:lang w:val="en-US" w:eastAsia="zh-CN"/>
              </w:rPr>
              <w:t>2、主体材料：</w:t>
            </w:r>
          </w:p>
          <w:p w14:paraId="6D73569F">
            <w:pPr>
              <w:keepNext w:val="0"/>
              <w:keepLines w:val="0"/>
              <w:pageBreakBefore w:val="0"/>
              <w:widowControl/>
              <w:kinsoku/>
              <w:wordWrap/>
              <w:overflowPunct/>
              <w:topLinePunct w:val="0"/>
              <w:autoSpaceDE/>
              <w:autoSpaceDN/>
              <w:bidi w:val="0"/>
              <w:adjustRightInd/>
              <w:snapToGrid/>
              <w:spacing w:line="320" w:lineRule="exact"/>
              <w:ind w:firstLine="0" w:firstLineChars="0"/>
              <w:jc w:val="both"/>
              <w:textAlignment w:val="auto"/>
              <w:rPr>
                <w:rFonts w:hint="eastAsia"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eastAsia="zh-CN"/>
              </w:rPr>
              <w:t>使用高弹</w:t>
            </w:r>
            <w:r>
              <w:rPr>
                <w:rFonts w:hint="eastAsia" w:ascii="Times New Roman" w:hAnsi="Times New Roman" w:eastAsia="方正仿宋_GBK" w:cs="Times New Roman"/>
                <w:color w:val="auto"/>
                <w:sz w:val="24"/>
                <w:szCs w:val="24"/>
                <w:lang w:val="en-US" w:eastAsia="zh-CN"/>
              </w:rPr>
              <w:t>不透明</w:t>
            </w:r>
            <w:r>
              <w:rPr>
                <w:rFonts w:hint="default" w:ascii="Times New Roman" w:hAnsi="Times New Roman" w:eastAsia="方正仿宋_GBK" w:cs="Times New Roman"/>
                <w:color w:val="auto"/>
                <w:sz w:val="24"/>
                <w:szCs w:val="24"/>
                <w:lang w:eastAsia="zh-CN"/>
              </w:rPr>
              <w:t>面料，氨纶含量不低于1</w:t>
            </w:r>
            <w:r>
              <w:rPr>
                <w:rFonts w:hint="eastAsia" w:ascii="Times New Roman" w:hAnsi="Times New Roman" w:eastAsia="方正仿宋_GBK" w:cs="Times New Roman"/>
                <w:color w:val="auto"/>
                <w:sz w:val="24"/>
                <w:szCs w:val="24"/>
                <w:lang w:val="en-US" w:eastAsia="zh-CN"/>
              </w:rPr>
              <w:t>0</w:t>
            </w:r>
            <w:r>
              <w:rPr>
                <w:rFonts w:hint="default" w:ascii="Times New Roman" w:hAnsi="Times New Roman" w:eastAsia="方正仿宋_GBK" w:cs="Times New Roman"/>
                <w:color w:val="auto"/>
                <w:sz w:val="24"/>
                <w:szCs w:val="24"/>
                <w:lang w:eastAsia="zh-CN"/>
              </w:rPr>
              <w:t>%，条轮不低于</w:t>
            </w:r>
            <w:r>
              <w:rPr>
                <w:rFonts w:hint="eastAsia" w:ascii="Times New Roman" w:hAnsi="Times New Roman" w:eastAsia="方正仿宋_GBK" w:cs="Times New Roman"/>
                <w:color w:val="auto"/>
                <w:sz w:val="24"/>
                <w:szCs w:val="24"/>
                <w:lang w:val="en-US" w:eastAsia="zh-CN"/>
              </w:rPr>
              <w:t>65</w:t>
            </w:r>
            <w:r>
              <w:rPr>
                <w:rFonts w:hint="default" w:ascii="Times New Roman" w:hAnsi="Times New Roman" w:eastAsia="方正仿宋_GBK" w:cs="Times New Roman"/>
                <w:color w:val="auto"/>
                <w:sz w:val="24"/>
                <w:szCs w:val="24"/>
                <w:lang w:eastAsia="zh-CN"/>
              </w:rPr>
              <w:t>%</w:t>
            </w:r>
            <w:r>
              <w:rPr>
                <w:rFonts w:hint="eastAsia" w:ascii="Times New Roman" w:hAnsi="Times New Roman" w:eastAsia="方正仿宋_GBK" w:cs="Times New Roman"/>
                <w:color w:val="auto"/>
                <w:sz w:val="24"/>
                <w:szCs w:val="24"/>
                <w:lang w:val="en-US" w:eastAsia="zh-CN"/>
              </w:rPr>
              <w:t>，</w:t>
            </w:r>
            <w:r>
              <w:rPr>
                <w:rFonts w:hint="default" w:ascii="Times New Roman" w:hAnsi="Times New Roman" w:eastAsia="方正仿宋_GBK" w:cs="Times New Roman"/>
                <w:color w:val="auto"/>
                <w:sz w:val="24"/>
                <w:szCs w:val="24"/>
                <w:lang w:eastAsia="zh-CN"/>
              </w:rPr>
              <w:t>尼龙</w:t>
            </w:r>
            <w:r>
              <w:rPr>
                <w:rFonts w:hint="eastAsia" w:ascii="Times New Roman" w:hAnsi="Times New Roman" w:eastAsia="方正仿宋_GBK" w:cs="Times New Roman"/>
                <w:color w:val="auto"/>
                <w:sz w:val="24"/>
                <w:szCs w:val="24"/>
                <w:lang w:val="en-US" w:eastAsia="zh-CN"/>
              </w:rPr>
              <w:t>含量</w:t>
            </w:r>
            <w:r>
              <w:rPr>
                <w:rFonts w:hint="default" w:ascii="Times New Roman" w:hAnsi="Times New Roman" w:eastAsia="方正仿宋_GBK" w:cs="Times New Roman"/>
                <w:color w:val="auto"/>
                <w:sz w:val="24"/>
                <w:szCs w:val="24"/>
                <w:lang w:eastAsia="zh-CN"/>
              </w:rPr>
              <w:t>不低于10%</w:t>
            </w:r>
            <w:r>
              <w:rPr>
                <w:rFonts w:hint="eastAsia" w:ascii="Times New Roman" w:hAnsi="Times New Roman" w:eastAsia="方正仿宋_GBK" w:cs="Times New Roman"/>
                <w:color w:val="auto"/>
                <w:sz w:val="24"/>
                <w:szCs w:val="24"/>
                <w:lang w:val="en-US" w:eastAsia="zh-CN"/>
              </w:rPr>
              <w:t>，四面弹力结构，面料克重不高于260 g/m²。</w:t>
            </w:r>
          </w:p>
          <w:p w14:paraId="3CC2EA0B">
            <w:pPr>
              <w:keepNext w:val="0"/>
              <w:keepLines w:val="0"/>
              <w:pageBreakBefore w:val="0"/>
              <w:widowControl/>
              <w:numPr>
                <w:ilvl w:val="0"/>
                <w:numId w:val="0"/>
              </w:numPr>
              <w:kinsoku/>
              <w:wordWrap/>
              <w:overflowPunct/>
              <w:topLinePunct w:val="0"/>
              <w:autoSpaceDE/>
              <w:autoSpaceDN/>
              <w:bidi w:val="0"/>
              <w:adjustRightInd/>
              <w:snapToGrid/>
              <w:spacing w:line="320" w:lineRule="exact"/>
              <w:ind w:firstLine="0" w:firstLineChars="0"/>
              <w:jc w:val="both"/>
              <w:textAlignment w:val="auto"/>
              <w:rPr>
                <w:rFonts w:hint="default" w:ascii="Times New Roman" w:hAnsi="Times New Roman" w:eastAsia="方正仿宋_GBK" w:cs="Times New Roman"/>
                <w:color w:val="auto"/>
                <w:sz w:val="24"/>
                <w:szCs w:val="24"/>
                <w:lang w:eastAsia="zh-CN"/>
              </w:rPr>
            </w:pPr>
            <w:r>
              <w:rPr>
                <w:rFonts w:ascii="仿宋_GB2312" w:hAnsi="仿宋_GB2312" w:eastAsia="仿宋_GB2312" w:cs="仿宋_GB2312"/>
                <w:color w:val="auto"/>
              </w:rPr>
              <w:t>▲</w:t>
            </w:r>
            <w:r>
              <w:rPr>
                <w:rFonts w:hint="eastAsia" w:ascii="Times New Roman" w:hAnsi="Times New Roman" w:eastAsia="方正仿宋_GBK" w:cs="Times New Roman"/>
                <w:color w:val="auto"/>
                <w:sz w:val="24"/>
                <w:szCs w:val="24"/>
                <w:lang w:val="en-US" w:eastAsia="zh-CN"/>
              </w:rPr>
              <w:t>3、</w:t>
            </w:r>
            <w:r>
              <w:rPr>
                <w:rFonts w:hint="default" w:ascii="Times New Roman" w:hAnsi="Times New Roman" w:eastAsia="方正仿宋_GBK" w:cs="Times New Roman"/>
                <w:color w:val="auto"/>
                <w:sz w:val="24"/>
                <w:szCs w:val="24"/>
                <w:lang w:eastAsia="zh-CN"/>
              </w:rPr>
              <w:t>款式：</w:t>
            </w:r>
          </w:p>
          <w:p w14:paraId="0E4A01BF">
            <w:pPr>
              <w:keepNext w:val="0"/>
              <w:keepLines w:val="0"/>
              <w:pageBreakBefore w:val="0"/>
              <w:widowControl/>
              <w:kinsoku/>
              <w:wordWrap/>
              <w:overflowPunct/>
              <w:topLinePunct w:val="0"/>
              <w:autoSpaceDE/>
              <w:autoSpaceDN/>
              <w:bidi w:val="0"/>
              <w:adjustRightInd/>
              <w:snapToGrid/>
              <w:spacing w:line="320" w:lineRule="exact"/>
              <w:ind w:firstLine="0" w:firstLineChars="0"/>
              <w:jc w:val="both"/>
              <w:textAlignment w:val="auto"/>
              <w:rPr>
                <w:rFonts w:hint="eastAsia"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无袖紧身背心式，圆领（禁深V），肩带宽度≥2cm，袖窿不低于肩胛骨</w:t>
            </w:r>
          </w:p>
          <w:p w14:paraId="18D39373">
            <w:pPr>
              <w:keepNext w:val="0"/>
              <w:keepLines w:val="0"/>
              <w:pageBreakBefore w:val="0"/>
              <w:widowControl/>
              <w:kinsoku/>
              <w:wordWrap/>
              <w:overflowPunct/>
              <w:topLinePunct w:val="0"/>
              <w:autoSpaceDE/>
              <w:autoSpaceDN/>
              <w:bidi w:val="0"/>
              <w:adjustRightInd/>
              <w:snapToGrid/>
              <w:spacing w:line="320" w:lineRule="exact"/>
              <w:ind w:firstLine="0" w:firstLineChars="0"/>
              <w:jc w:val="both"/>
              <w:textAlignment w:val="auto"/>
              <w:rPr>
                <w:rFonts w:hint="eastAsia" w:ascii="Times New Roman" w:hAnsi="Times New Roman" w:eastAsia="方正仿宋_GBK" w:cs="Times New Roman"/>
                <w:b/>
                <w:bCs/>
                <w:color w:val="auto"/>
                <w:kern w:val="0"/>
                <w:sz w:val="24"/>
                <w:szCs w:val="24"/>
                <w:lang w:val="en-US" w:eastAsia="zh-CN" w:bidi="ar-SA"/>
              </w:rPr>
            </w:pPr>
            <w:r>
              <w:rPr>
                <w:rFonts w:hint="default" w:ascii="方正黑体_GBK" w:hAnsi="方正黑体_GBK" w:eastAsia="方正黑体_GBK" w:cs="方正黑体_GBK"/>
                <w:b w:val="0"/>
                <w:bCs/>
                <w:color w:val="auto"/>
                <w:kern w:val="0"/>
                <w:sz w:val="32"/>
                <w:szCs w:val="32"/>
              </w:rPr>
              <w:t>★</w:t>
            </w:r>
            <w:r>
              <w:rPr>
                <w:rFonts w:hint="eastAsia" w:ascii="Times New Roman" w:hAnsi="Times New Roman" w:eastAsia="方正仿宋_GBK" w:cs="Times New Roman"/>
                <w:color w:val="auto"/>
                <w:sz w:val="24"/>
                <w:szCs w:val="24"/>
                <w:lang w:val="en-US" w:eastAsia="zh-CN"/>
              </w:rPr>
              <w:t>4、国家/行业标准：符合FIG国际体操联合会技术要求</w:t>
            </w:r>
          </w:p>
        </w:tc>
      </w:tr>
    </w:tbl>
    <w:p w14:paraId="6BC09038">
      <w:pPr>
        <w:pageBreakBefore w:val="0"/>
        <w:kinsoku/>
        <w:overflowPunct/>
        <w:topLinePunct w:val="0"/>
        <w:autoSpaceDE/>
        <w:autoSpaceDN/>
        <w:bidi w:val="0"/>
        <w:adjustRightInd/>
        <w:snapToGrid/>
        <w:spacing w:line="600" w:lineRule="exact"/>
        <w:ind w:left="0" w:firstLine="640" w:firstLineChars="200"/>
        <w:rPr>
          <w:rFonts w:hint="default" w:ascii="方正黑体_GBK" w:hAnsi="方正黑体_GBK" w:eastAsia="方正黑体_GBK" w:cs="方正黑体_GBK"/>
          <w:b w:val="0"/>
          <w:bCs/>
          <w:color w:val="auto"/>
          <w:kern w:val="0"/>
          <w:sz w:val="32"/>
          <w:szCs w:val="32"/>
        </w:rPr>
      </w:pPr>
      <w:r>
        <w:rPr>
          <w:rFonts w:hint="default" w:ascii="方正黑体_GBK" w:hAnsi="方正黑体_GBK" w:eastAsia="方正黑体_GBK" w:cs="方正黑体_GBK"/>
          <w:b w:val="0"/>
          <w:bCs/>
          <w:color w:val="auto"/>
          <w:kern w:val="0"/>
          <w:sz w:val="32"/>
          <w:szCs w:val="32"/>
          <w:lang w:val="en-US" w:eastAsia="zh-CN"/>
        </w:rPr>
        <w:t>三、</w:t>
      </w:r>
      <w:r>
        <w:rPr>
          <w:rFonts w:hint="default" w:ascii="方正黑体_GBK" w:hAnsi="方正黑体_GBK" w:eastAsia="方正黑体_GBK" w:cs="方正黑体_GBK"/>
          <w:b w:val="0"/>
          <w:bCs/>
          <w:color w:val="auto"/>
          <w:kern w:val="0"/>
          <w:sz w:val="32"/>
          <w:szCs w:val="32"/>
        </w:rPr>
        <w:t>★</w:t>
      </w:r>
      <w:r>
        <w:rPr>
          <w:rFonts w:hint="default" w:ascii="方正黑体_GBK" w:hAnsi="方正黑体_GBK" w:eastAsia="方正黑体_GBK" w:cs="方正黑体_GBK"/>
          <w:b w:val="0"/>
          <w:bCs/>
          <w:color w:val="auto"/>
          <w:kern w:val="0"/>
          <w:sz w:val="32"/>
          <w:szCs w:val="32"/>
          <w:lang w:val="en-US" w:eastAsia="zh-CN"/>
        </w:rPr>
        <w:t>服务要求</w:t>
      </w:r>
    </w:p>
    <w:p w14:paraId="15FCA1BC">
      <w:pPr>
        <w:pageBreakBefore w:val="0"/>
        <w:kinsoku/>
        <w:overflowPunct/>
        <w:topLinePunct w:val="0"/>
        <w:autoSpaceDE/>
        <w:autoSpaceDN/>
        <w:bidi w:val="0"/>
        <w:adjustRightInd/>
        <w:snapToGrid/>
        <w:spacing w:line="600" w:lineRule="exact"/>
        <w:ind w:left="0" w:firstLine="640" w:firstLineChars="200"/>
        <w:textAlignment w:val="baseline"/>
        <w:rPr>
          <w:rFonts w:hint="default" w:ascii="Times New Roman" w:hAnsi="Times New Roman" w:eastAsia="方正仿宋_GBK" w:cs="Times New Roman"/>
          <w:b w:val="0"/>
          <w:bCs/>
          <w:color w:val="auto"/>
          <w:sz w:val="32"/>
          <w:szCs w:val="32"/>
          <w:lang w:val="en-US" w:eastAsia="zh-CN"/>
        </w:rPr>
      </w:pPr>
      <w:bookmarkStart w:id="23" w:name="_Toc106386573"/>
      <w:bookmarkStart w:id="24" w:name="_Toc73721582"/>
      <w:bookmarkStart w:id="25" w:name="_Hlk45286914"/>
      <w:r>
        <w:rPr>
          <w:rFonts w:hint="default" w:ascii="Times New Roman" w:hAnsi="Times New Roman" w:eastAsia="方正仿宋_GBK" w:cs="Times New Roman"/>
          <w:b w:val="0"/>
          <w:bCs/>
          <w:color w:val="auto"/>
          <w:sz w:val="32"/>
          <w:szCs w:val="32"/>
          <w:lang w:val="en-US" w:eastAsia="zh-CN"/>
        </w:rPr>
        <w:t>1.</w:t>
      </w:r>
      <w:r>
        <w:rPr>
          <w:rFonts w:hint="eastAsia" w:ascii="Times New Roman" w:hAnsi="Times New Roman" w:eastAsia="方正仿宋_GBK" w:cs="Times New Roman"/>
          <w:b w:val="0"/>
          <w:bCs/>
          <w:color w:val="auto"/>
          <w:sz w:val="32"/>
          <w:szCs w:val="32"/>
          <w:lang w:val="en-US" w:eastAsia="zh-CN"/>
        </w:rPr>
        <w:t>报价方式采用</w:t>
      </w:r>
      <w:r>
        <w:rPr>
          <w:rFonts w:hint="default" w:ascii="Times New Roman" w:hAnsi="Times New Roman" w:eastAsia="方正仿宋_GBK" w:cs="Times New Roman"/>
          <w:b w:val="0"/>
          <w:bCs/>
          <w:color w:val="auto"/>
          <w:sz w:val="32"/>
          <w:szCs w:val="32"/>
          <w:lang w:val="en-US" w:eastAsia="zh-CN"/>
        </w:rPr>
        <w:t>总价</w:t>
      </w:r>
      <w:r>
        <w:rPr>
          <w:rFonts w:hint="eastAsia" w:ascii="Times New Roman" w:hAnsi="Times New Roman" w:eastAsia="方正仿宋_GBK" w:cs="Times New Roman"/>
          <w:b w:val="0"/>
          <w:bCs/>
          <w:color w:val="auto"/>
          <w:sz w:val="32"/>
          <w:szCs w:val="32"/>
          <w:lang w:val="en-US" w:eastAsia="zh-CN"/>
        </w:rPr>
        <w:t>法，总价</w:t>
      </w:r>
      <w:r>
        <w:rPr>
          <w:rFonts w:hint="default" w:ascii="Times New Roman" w:hAnsi="Times New Roman" w:eastAsia="方正仿宋_GBK" w:cs="Times New Roman"/>
          <w:b w:val="0"/>
          <w:bCs/>
          <w:color w:val="auto"/>
          <w:sz w:val="32"/>
          <w:szCs w:val="32"/>
          <w:lang w:val="en-US" w:eastAsia="zh-CN"/>
        </w:rPr>
        <w:t>为履行合同的固定价格。包含人工劳务、</w:t>
      </w:r>
      <w:r>
        <w:rPr>
          <w:rFonts w:hint="eastAsia" w:ascii="Times New Roman" w:hAnsi="Times New Roman" w:eastAsia="方正仿宋_GBK" w:cs="Times New Roman"/>
          <w:b w:val="0"/>
          <w:bCs/>
          <w:color w:val="auto"/>
          <w:sz w:val="32"/>
          <w:szCs w:val="32"/>
          <w:lang w:val="en-US" w:eastAsia="zh-CN"/>
        </w:rPr>
        <w:t>运输</w:t>
      </w:r>
      <w:r>
        <w:rPr>
          <w:rFonts w:hint="default" w:ascii="Times New Roman" w:hAnsi="Times New Roman" w:eastAsia="方正仿宋_GBK" w:cs="Times New Roman"/>
          <w:b w:val="0"/>
          <w:bCs/>
          <w:color w:val="auto"/>
          <w:sz w:val="32"/>
          <w:szCs w:val="32"/>
          <w:lang w:val="en-US" w:eastAsia="zh-CN"/>
        </w:rPr>
        <w:t>、检验检测、利润、税金等完成本项目所需的一切费用。</w:t>
      </w:r>
    </w:p>
    <w:p w14:paraId="3600635F">
      <w:pPr>
        <w:pageBreakBefore w:val="0"/>
        <w:kinsoku/>
        <w:overflowPunct/>
        <w:topLinePunct w:val="0"/>
        <w:autoSpaceDE/>
        <w:autoSpaceDN/>
        <w:bidi w:val="0"/>
        <w:adjustRightInd/>
        <w:snapToGrid/>
        <w:spacing w:line="600" w:lineRule="exact"/>
        <w:ind w:left="0" w:firstLine="640" w:firstLineChars="200"/>
        <w:textAlignment w:val="baseline"/>
        <w:rPr>
          <w:rFonts w:hint="eastAsia" w:ascii="Times New Roman" w:hAnsi="Times New Roman" w:eastAsia="方正仿宋_GBK" w:cs="Times New Roman"/>
          <w:b w:val="0"/>
          <w:bCs/>
          <w:color w:val="auto"/>
          <w:sz w:val="32"/>
          <w:szCs w:val="32"/>
          <w:lang w:eastAsia="zh-CN"/>
        </w:rPr>
      </w:pPr>
      <w:r>
        <w:rPr>
          <w:rFonts w:hint="eastAsia" w:ascii="Times New Roman" w:hAnsi="Times New Roman" w:eastAsia="方正仿宋_GBK" w:cs="Times New Roman"/>
          <w:b w:val="0"/>
          <w:bCs/>
          <w:color w:val="auto"/>
          <w:sz w:val="32"/>
          <w:szCs w:val="32"/>
          <w:lang w:val="en-US" w:eastAsia="zh-CN"/>
        </w:rPr>
        <w:t>2.供应商应提供</w:t>
      </w:r>
      <w:r>
        <w:rPr>
          <w:rFonts w:hint="default" w:ascii="Times New Roman" w:hAnsi="Times New Roman" w:eastAsia="方正仿宋_GBK" w:cs="Times New Roman"/>
          <w:b w:val="0"/>
          <w:bCs/>
          <w:color w:val="auto"/>
          <w:sz w:val="32"/>
          <w:szCs w:val="32"/>
        </w:rPr>
        <w:t>具有法定资格条件的质量技术监督（检测）机构</w:t>
      </w:r>
      <w:r>
        <w:rPr>
          <w:rFonts w:hint="eastAsia" w:ascii="Times New Roman" w:hAnsi="Times New Roman" w:eastAsia="方正仿宋_GBK" w:cs="Times New Roman"/>
          <w:b w:val="0"/>
          <w:bCs/>
          <w:color w:val="auto"/>
          <w:sz w:val="32"/>
          <w:szCs w:val="32"/>
          <w:lang w:val="en-US" w:eastAsia="zh-CN"/>
        </w:rPr>
        <w:t>的检测报告</w:t>
      </w:r>
      <w:r>
        <w:rPr>
          <w:rFonts w:hint="default" w:ascii="Times New Roman" w:hAnsi="Times New Roman" w:eastAsia="方正仿宋_GBK" w:cs="Times New Roman"/>
          <w:b w:val="0"/>
          <w:bCs/>
          <w:color w:val="auto"/>
          <w:sz w:val="32"/>
          <w:szCs w:val="32"/>
        </w:rPr>
        <w:t>，检测报告数据必须符合或优于</w:t>
      </w:r>
      <w:r>
        <w:rPr>
          <w:rFonts w:hint="eastAsia" w:ascii="Times New Roman" w:hAnsi="Times New Roman" w:eastAsia="方正仿宋_GBK" w:cs="Times New Roman"/>
          <w:b w:val="0"/>
          <w:bCs/>
          <w:color w:val="auto"/>
          <w:sz w:val="32"/>
          <w:szCs w:val="32"/>
          <w:lang w:val="en-US" w:eastAsia="zh-CN"/>
        </w:rPr>
        <w:t>采购人</w:t>
      </w:r>
      <w:r>
        <w:rPr>
          <w:rFonts w:hint="default" w:ascii="Times New Roman" w:hAnsi="Times New Roman" w:eastAsia="方正仿宋_GBK" w:cs="Times New Roman"/>
          <w:b w:val="0"/>
          <w:bCs/>
          <w:color w:val="auto"/>
          <w:sz w:val="32"/>
          <w:szCs w:val="32"/>
        </w:rPr>
        <w:t>对产品</w:t>
      </w:r>
      <w:r>
        <w:rPr>
          <w:rFonts w:hint="eastAsia" w:ascii="Times New Roman" w:hAnsi="Times New Roman" w:eastAsia="方正仿宋_GBK" w:cs="Times New Roman"/>
          <w:b w:val="0"/>
          <w:bCs/>
          <w:color w:val="auto"/>
          <w:sz w:val="32"/>
          <w:szCs w:val="32"/>
          <w:lang w:val="en-US" w:eastAsia="zh-CN"/>
        </w:rPr>
        <w:t>的</w:t>
      </w:r>
      <w:r>
        <w:rPr>
          <w:rFonts w:hint="default" w:ascii="Times New Roman" w:hAnsi="Times New Roman" w:eastAsia="方正仿宋_GBK" w:cs="Times New Roman"/>
          <w:b w:val="0"/>
          <w:bCs/>
          <w:color w:val="auto"/>
          <w:sz w:val="32"/>
          <w:szCs w:val="32"/>
        </w:rPr>
        <w:t>技术及其他要求</w:t>
      </w:r>
      <w:r>
        <w:rPr>
          <w:rFonts w:hint="eastAsia" w:ascii="Times New Roman" w:hAnsi="Times New Roman" w:eastAsia="方正仿宋_GBK" w:cs="Times New Roman"/>
          <w:b w:val="0"/>
          <w:bCs/>
          <w:color w:val="auto"/>
          <w:sz w:val="32"/>
          <w:szCs w:val="32"/>
          <w:lang w:eastAsia="zh-CN"/>
        </w:rPr>
        <w:t>。</w:t>
      </w:r>
      <w:r>
        <w:rPr>
          <w:rFonts w:hint="default" w:ascii="Times New Roman" w:hAnsi="Times New Roman" w:eastAsia="方正仿宋_GBK" w:cs="Times New Roman"/>
          <w:b w:val="0"/>
          <w:bCs/>
          <w:color w:val="auto"/>
          <w:sz w:val="32"/>
          <w:szCs w:val="32"/>
          <w:lang w:val="en-US" w:eastAsia="zh-CN"/>
        </w:rPr>
        <w:t>（说明</w:t>
      </w:r>
      <w:r>
        <w:rPr>
          <w:rFonts w:hint="eastAsia" w:ascii="Times New Roman" w:hAnsi="Times New Roman" w:eastAsia="方正仿宋_GBK" w:cs="Times New Roman"/>
          <w:b w:val="0"/>
          <w:bCs/>
          <w:color w:val="auto"/>
          <w:sz w:val="32"/>
          <w:szCs w:val="32"/>
          <w:lang w:val="en-US" w:eastAsia="zh-CN"/>
        </w:rPr>
        <w:t>：</w:t>
      </w:r>
      <w:r>
        <w:rPr>
          <w:rFonts w:hint="default" w:ascii="Times New Roman" w:hAnsi="Times New Roman" w:eastAsia="方正仿宋_GBK" w:cs="Times New Roman"/>
          <w:b w:val="0"/>
          <w:bCs/>
          <w:color w:val="auto"/>
          <w:sz w:val="32"/>
          <w:szCs w:val="32"/>
          <w:lang w:val="en-US" w:eastAsia="zh-CN"/>
        </w:rPr>
        <w:t>供应商在响应文件中响应。）</w:t>
      </w:r>
    </w:p>
    <w:p w14:paraId="6C13F8C3">
      <w:pPr>
        <w:pageBreakBefore w:val="0"/>
        <w:kinsoku/>
        <w:overflowPunct/>
        <w:topLinePunct w:val="0"/>
        <w:autoSpaceDE/>
        <w:autoSpaceDN/>
        <w:bidi w:val="0"/>
        <w:adjustRightInd/>
        <w:snapToGrid/>
        <w:spacing w:line="600" w:lineRule="exact"/>
        <w:ind w:left="0" w:firstLine="640" w:firstLineChars="200"/>
        <w:textAlignment w:val="baseline"/>
        <w:rPr>
          <w:rFonts w:hint="default"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3</w:t>
      </w:r>
      <w:r>
        <w:rPr>
          <w:rFonts w:hint="default" w:ascii="Times New Roman" w:hAnsi="Times New Roman" w:eastAsia="方正仿宋_GBK" w:cs="Times New Roman"/>
          <w:b w:val="0"/>
          <w:bCs/>
          <w:color w:val="auto"/>
          <w:sz w:val="32"/>
          <w:szCs w:val="32"/>
          <w:lang w:val="en-US" w:eastAsia="zh-CN"/>
        </w:rPr>
        <w:t>.售后</w:t>
      </w:r>
      <w:r>
        <w:rPr>
          <w:rFonts w:hint="eastAsia" w:ascii="Times New Roman" w:hAnsi="Times New Roman" w:eastAsia="方正仿宋_GBK" w:cs="Times New Roman"/>
          <w:b w:val="0"/>
          <w:bCs/>
          <w:color w:val="auto"/>
          <w:sz w:val="32"/>
          <w:szCs w:val="32"/>
          <w:lang w:val="en-US" w:eastAsia="zh-CN"/>
        </w:rPr>
        <w:t>服务</w:t>
      </w:r>
      <w:r>
        <w:rPr>
          <w:rFonts w:hint="default" w:ascii="Times New Roman" w:hAnsi="Times New Roman" w:eastAsia="方正仿宋_GBK" w:cs="Times New Roman"/>
          <w:b w:val="0"/>
          <w:bCs/>
          <w:color w:val="auto"/>
          <w:sz w:val="32"/>
          <w:szCs w:val="32"/>
          <w:lang w:val="en-US" w:eastAsia="zh-CN"/>
        </w:rPr>
        <w:t>：</w:t>
      </w:r>
      <w:r>
        <w:rPr>
          <w:rFonts w:hint="eastAsia" w:ascii="Times New Roman" w:hAnsi="Times New Roman" w:eastAsia="方正仿宋_GBK" w:cs="Times New Roman"/>
          <w:b w:val="0"/>
          <w:bCs/>
          <w:color w:val="auto"/>
          <w:sz w:val="32"/>
          <w:szCs w:val="32"/>
          <w:lang w:val="en-US" w:eastAsia="zh-CN"/>
        </w:rPr>
        <w:t>供应商</w:t>
      </w:r>
      <w:r>
        <w:rPr>
          <w:rFonts w:hint="default" w:ascii="Times New Roman" w:hAnsi="Times New Roman" w:eastAsia="方正仿宋_GBK" w:cs="Times New Roman"/>
          <w:b w:val="0"/>
          <w:bCs/>
          <w:color w:val="auto"/>
          <w:sz w:val="32"/>
          <w:szCs w:val="32"/>
          <w:lang w:val="en-US" w:eastAsia="zh-CN"/>
        </w:rPr>
        <w:t>在接到采购</w:t>
      </w:r>
      <w:r>
        <w:rPr>
          <w:rFonts w:hint="eastAsia" w:ascii="Times New Roman" w:hAnsi="Times New Roman" w:eastAsia="方正仿宋_GBK" w:cs="Times New Roman"/>
          <w:b w:val="0"/>
          <w:bCs/>
          <w:color w:val="auto"/>
          <w:sz w:val="32"/>
          <w:szCs w:val="32"/>
          <w:lang w:val="en-US" w:eastAsia="zh-CN"/>
        </w:rPr>
        <w:t>人</w:t>
      </w:r>
      <w:r>
        <w:rPr>
          <w:rFonts w:hint="default" w:ascii="Times New Roman" w:hAnsi="Times New Roman" w:eastAsia="方正仿宋_GBK" w:cs="Times New Roman"/>
          <w:b w:val="0"/>
          <w:bCs/>
          <w:color w:val="auto"/>
          <w:sz w:val="32"/>
          <w:szCs w:val="32"/>
          <w:lang w:val="en-US" w:eastAsia="zh-CN"/>
        </w:rPr>
        <w:t xml:space="preserve">通知后立即响应并在 </w:t>
      </w:r>
      <w:r>
        <w:rPr>
          <w:rFonts w:hint="eastAsia" w:ascii="Times New Roman" w:hAnsi="Times New Roman" w:eastAsia="方正仿宋_GBK" w:cs="Times New Roman"/>
          <w:b w:val="0"/>
          <w:bCs/>
          <w:color w:val="auto"/>
          <w:sz w:val="32"/>
          <w:szCs w:val="32"/>
          <w:lang w:val="en-US" w:eastAsia="zh-CN"/>
        </w:rPr>
        <w:t>24</w:t>
      </w:r>
      <w:r>
        <w:rPr>
          <w:rFonts w:hint="default" w:ascii="Times New Roman" w:hAnsi="Times New Roman" w:eastAsia="方正仿宋_GBK" w:cs="Times New Roman"/>
          <w:b w:val="0"/>
          <w:bCs/>
          <w:color w:val="auto"/>
          <w:sz w:val="32"/>
          <w:szCs w:val="32"/>
          <w:lang w:val="en-US" w:eastAsia="zh-CN"/>
        </w:rPr>
        <w:t>小时内提供售后服务。（说明</w:t>
      </w:r>
      <w:r>
        <w:rPr>
          <w:rFonts w:hint="eastAsia" w:ascii="Times New Roman" w:hAnsi="Times New Roman" w:eastAsia="方正仿宋_GBK" w:cs="Times New Roman"/>
          <w:b w:val="0"/>
          <w:bCs/>
          <w:color w:val="auto"/>
          <w:sz w:val="32"/>
          <w:szCs w:val="32"/>
          <w:lang w:val="en-US" w:eastAsia="zh-CN"/>
        </w:rPr>
        <w:t>：</w:t>
      </w:r>
      <w:r>
        <w:rPr>
          <w:rFonts w:hint="default" w:ascii="Times New Roman" w:hAnsi="Times New Roman" w:eastAsia="方正仿宋_GBK" w:cs="Times New Roman"/>
          <w:b w:val="0"/>
          <w:bCs/>
          <w:color w:val="auto"/>
          <w:sz w:val="32"/>
          <w:szCs w:val="32"/>
          <w:lang w:val="en-US" w:eastAsia="zh-CN"/>
        </w:rPr>
        <w:t>供应商在响应文件中响应。）</w:t>
      </w:r>
    </w:p>
    <w:p w14:paraId="19228840">
      <w:pPr>
        <w:pageBreakBefore w:val="0"/>
        <w:kinsoku/>
        <w:overflowPunct/>
        <w:topLinePunct w:val="0"/>
        <w:autoSpaceDE/>
        <w:autoSpaceDN/>
        <w:bidi w:val="0"/>
        <w:adjustRightInd/>
        <w:snapToGrid/>
        <w:spacing w:line="600" w:lineRule="exact"/>
        <w:ind w:left="0" w:firstLine="640" w:firstLineChars="200"/>
        <w:textAlignment w:val="baseline"/>
        <w:rPr>
          <w:rFonts w:hint="default"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4</w:t>
      </w:r>
      <w:r>
        <w:rPr>
          <w:rFonts w:hint="default" w:ascii="Times New Roman" w:hAnsi="Times New Roman" w:eastAsia="方正仿宋_GBK" w:cs="Times New Roman"/>
          <w:b w:val="0"/>
          <w:bCs/>
          <w:color w:val="auto"/>
          <w:sz w:val="32"/>
          <w:szCs w:val="32"/>
          <w:lang w:val="en-US" w:eastAsia="zh-CN"/>
        </w:rPr>
        <w:t>.成交人必须提供承诺函，保证产品的进货渠道合法正规，并承担相应责任。（说明</w:t>
      </w:r>
      <w:r>
        <w:rPr>
          <w:rFonts w:hint="eastAsia" w:ascii="Times New Roman" w:hAnsi="Times New Roman" w:eastAsia="方正仿宋_GBK" w:cs="Times New Roman"/>
          <w:b w:val="0"/>
          <w:bCs/>
          <w:color w:val="auto"/>
          <w:sz w:val="32"/>
          <w:szCs w:val="32"/>
          <w:lang w:val="en-US" w:eastAsia="zh-CN"/>
        </w:rPr>
        <w:t>：</w:t>
      </w:r>
      <w:r>
        <w:rPr>
          <w:rFonts w:hint="default" w:ascii="Times New Roman" w:hAnsi="Times New Roman" w:eastAsia="方正仿宋_GBK" w:cs="Times New Roman"/>
          <w:b w:val="0"/>
          <w:bCs/>
          <w:color w:val="auto"/>
          <w:sz w:val="32"/>
          <w:szCs w:val="32"/>
          <w:lang w:val="en-US" w:eastAsia="zh-CN"/>
        </w:rPr>
        <w:t>供应商在响应文件中响应。）</w:t>
      </w:r>
    </w:p>
    <w:p w14:paraId="3F3941FF">
      <w:pPr>
        <w:pageBreakBefore w:val="0"/>
        <w:kinsoku/>
        <w:overflowPunct/>
        <w:topLinePunct w:val="0"/>
        <w:autoSpaceDE/>
        <w:autoSpaceDN/>
        <w:bidi w:val="0"/>
        <w:adjustRightInd/>
        <w:snapToGrid/>
        <w:spacing w:line="600" w:lineRule="exact"/>
        <w:ind w:left="0" w:firstLine="640" w:firstLineChars="200"/>
        <w:textAlignment w:val="baseline"/>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5.在履行合同期间因</w:t>
      </w:r>
      <w:r>
        <w:rPr>
          <w:rFonts w:hint="eastAsia" w:ascii="Times New Roman" w:hAnsi="Times New Roman" w:eastAsia="方正仿宋_GBK" w:cs="Times New Roman"/>
          <w:b w:val="0"/>
          <w:bCs/>
          <w:color w:val="auto"/>
          <w:sz w:val="32"/>
          <w:szCs w:val="32"/>
          <w:lang w:val="en-US" w:eastAsia="zh-CN"/>
        </w:rPr>
        <w:t>供应商</w:t>
      </w:r>
      <w:r>
        <w:rPr>
          <w:rFonts w:hint="default" w:ascii="Times New Roman" w:hAnsi="Times New Roman" w:eastAsia="方正仿宋_GBK" w:cs="Times New Roman"/>
          <w:b w:val="0"/>
          <w:bCs/>
          <w:color w:val="auto"/>
          <w:sz w:val="32"/>
          <w:szCs w:val="32"/>
          <w:lang w:val="en-US" w:eastAsia="zh-CN"/>
        </w:rPr>
        <w:t>原因导致的安全责任</w:t>
      </w:r>
      <w:r>
        <w:rPr>
          <w:rFonts w:hint="eastAsia" w:ascii="Times New Roman" w:hAnsi="Times New Roman" w:eastAsia="方正仿宋_GBK" w:cs="Times New Roman"/>
          <w:b w:val="0"/>
          <w:bCs/>
          <w:color w:val="auto"/>
          <w:sz w:val="32"/>
          <w:szCs w:val="32"/>
          <w:lang w:val="en-US" w:eastAsia="zh-CN"/>
        </w:rPr>
        <w:t>，</w:t>
      </w:r>
      <w:r>
        <w:rPr>
          <w:rFonts w:hint="default" w:ascii="Times New Roman" w:hAnsi="Times New Roman" w:eastAsia="方正仿宋_GBK" w:cs="Times New Roman"/>
          <w:b w:val="0"/>
          <w:bCs/>
          <w:color w:val="auto"/>
          <w:sz w:val="32"/>
          <w:szCs w:val="32"/>
          <w:lang w:val="en-US" w:eastAsia="zh-CN"/>
        </w:rPr>
        <w:t>由成交人自行负责。（说明</w:t>
      </w:r>
      <w:r>
        <w:rPr>
          <w:rFonts w:hint="eastAsia" w:ascii="Times New Roman" w:hAnsi="Times New Roman" w:eastAsia="方正仿宋_GBK" w:cs="Times New Roman"/>
          <w:b w:val="0"/>
          <w:bCs/>
          <w:color w:val="auto"/>
          <w:sz w:val="32"/>
          <w:szCs w:val="32"/>
          <w:lang w:val="en-US" w:eastAsia="zh-CN"/>
        </w:rPr>
        <w:t>：</w:t>
      </w:r>
      <w:r>
        <w:rPr>
          <w:rFonts w:hint="default" w:ascii="Times New Roman" w:hAnsi="Times New Roman" w:eastAsia="方正仿宋_GBK" w:cs="Times New Roman"/>
          <w:b w:val="0"/>
          <w:bCs/>
          <w:color w:val="auto"/>
          <w:sz w:val="32"/>
          <w:szCs w:val="32"/>
          <w:lang w:val="en-US" w:eastAsia="zh-CN"/>
        </w:rPr>
        <w:t>供应商在响应文件中响应。）</w:t>
      </w:r>
    </w:p>
    <w:p w14:paraId="153B8FF8">
      <w:pPr>
        <w:pageBreakBefore w:val="0"/>
        <w:kinsoku/>
        <w:overflowPunct/>
        <w:topLinePunct w:val="0"/>
        <w:autoSpaceDE/>
        <w:autoSpaceDN/>
        <w:bidi w:val="0"/>
        <w:adjustRightInd/>
        <w:snapToGrid/>
        <w:spacing w:line="600" w:lineRule="exact"/>
        <w:ind w:left="0" w:firstLine="640" w:firstLineChars="200"/>
        <w:rPr>
          <w:rFonts w:hint="default" w:ascii="方正黑体_GBK" w:hAnsi="方正黑体_GBK" w:eastAsia="方正黑体_GBK" w:cs="方正黑体_GBK"/>
          <w:b w:val="0"/>
          <w:bCs/>
          <w:color w:val="auto"/>
          <w:kern w:val="0"/>
          <w:sz w:val="32"/>
          <w:szCs w:val="32"/>
        </w:rPr>
      </w:pPr>
      <w:r>
        <w:rPr>
          <w:rFonts w:hint="default" w:ascii="方正黑体_GBK" w:hAnsi="方正黑体_GBK" w:eastAsia="方正黑体_GBK" w:cs="方正黑体_GBK"/>
          <w:b w:val="0"/>
          <w:bCs/>
          <w:color w:val="auto"/>
          <w:kern w:val="0"/>
          <w:sz w:val="32"/>
          <w:szCs w:val="32"/>
        </w:rPr>
        <w:t>四、商务要求</w:t>
      </w:r>
      <w:bookmarkEnd w:id="23"/>
      <w:bookmarkEnd w:id="24"/>
    </w:p>
    <w:p w14:paraId="16ECC128">
      <w:pPr>
        <w:pageBreakBefore w:val="0"/>
        <w:kinsoku/>
        <w:overflowPunct/>
        <w:topLinePunct w:val="0"/>
        <w:autoSpaceDE/>
        <w:autoSpaceDN/>
        <w:bidi w:val="0"/>
        <w:adjustRightInd/>
        <w:snapToGrid/>
        <w:spacing w:line="600" w:lineRule="exact"/>
        <w:ind w:left="0" w:firstLine="640" w:firstLineChars="200"/>
        <w:textAlignment w:val="baseline"/>
        <w:rPr>
          <w:rFonts w:hint="default" w:ascii="Times New Roman" w:hAnsi="Times New Roman" w:eastAsia="方正仿宋_GBK" w:cs="Times New Roman"/>
          <w:b w:val="0"/>
          <w:bCs/>
          <w:color w:val="auto"/>
          <w:kern w:val="0"/>
          <w:sz w:val="32"/>
          <w:szCs w:val="32"/>
          <w:highlight w:val="none"/>
        </w:rPr>
      </w:pPr>
      <w:r>
        <w:rPr>
          <w:rFonts w:hint="default" w:ascii="Times New Roman" w:hAnsi="Times New Roman" w:eastAsia="方正仿宋_GBK" w:cs="Times New Roman"/>
          <w:b w:val="0"/>
          <w:bCs/>
          <w:color w:val="auto"/>
          <w:sz w:val="32"/>
          <w:szCs w:val="32"/>
          <w:highlight w:val="none"/>
        </w:rPr>
        <w:t>★1.履约时间：自合同签订之日起</w:t>
      </w:r>
      <w:r>
        <w:rPr>
          <w:rFonts w:hint="eastAsia" w:ascii="Times New Roman" w:hAnsi="Times New Roman" w:eastAsia="方正仿宋_GBK" w:cs="Times New Roman"/>
          <w:b w:val="0"/>
          <w:bCs/>
          <w:color w:val="auto"/>
          <w:sz w:val="32"/>
          <w:szCs w:val="32"/>
          <w:highlight w:val="none"/>
          <w:lang w:val="en-US" w:eastAsia="zh-CN"/>
        </w:rPr>
        <w:t>30</w:t>
      </w:r>
      <w:r>
        <w:rPr>
          <w:rFonts w:hint="default" w:ascii="Times New Roman" w:hAnsi="Times New Roman" w:eastAsia="方正仿宋_GBK" w:cs="Times New Roman"/>
          <w:b w:val="0"/>
          <w:bCs/>
          <w:color w:val="auto"/>
          <w:sz w:val="32"/>
          <w:szCs w:val="32"/>
          <w:highlight w:val="none"/>
        </w:rPr>
        <w:t>日。</w:t>
      </w:r>
    </w:p>
    <w:p w14:paraId="7E73F7BF">
      <w:pPr>
        <w:pageBreakBefore w:val="0"/>
        <w:kinsoku/>
        <w:overflowPunct/>
        <w:topLinePunct w:val="0"/>
        <w:autoSpaceDE/>
        <w:autoSpaceDN/>
        <w:bidi w:val="0"/>
        <w:adjustRightInd/>
        <w:snapToGrid/>
        <w:spacing w:line="600" w:lineRule="exact"/>
        <w:ind w:left="0" w:firstLine="640" w:firstLineChars="200"/>
        <w:textAlignment w:val="baseline"/>
        <w:rPr>
          <w:rFonts w:hint="default" w:ascii="Times New Roman" w:hAnsi="Times New Roman" w:eastAsia="方正仿宋_GBK" w:cs="Times New Roman"/>
          <w:b w:val="0"/>
          <w:bCs/>
          <w:color w:val="auto"/>
          <w:kern w:val="0"/>
          <w:sz w:val="32"/>
          <w:szCs w:val="32"/>
          <w:highlight w:val="none"/>
          <w:lang w:val="en-US"/>
        </w:rPr>
      </w:pPr>
      <w:r>
        <w:rPr>
          <w:rFonts w:hint="default" w:ascii="Times New Roman" w:hAnsi="Times New Roman" w:eastAsia="方正仿宋_GBK" w:cs="Times New Roman"/>
          <w:b w:val="0"/>
          <w:bCs/>
          <w:color w:val="auto"/>
          <w:sz w:val="32"/>
          <w:szCs w:val="32"/>
          <w:highlight w:val="none"/>
        </w:rPr>
        <w:t>★</w:t>
      </w:r>
      <w:r>
        <w:rPr>
          <w:rFonts w:hint="default" w:ascii="Times New Roman" w:hAnsi="Times New Roman" w:eastAsia="方正仿宋_GBK" w:cs="Times New Roman"/>
          <w:b w:val="0"/>
          <w:bCs/>
          <w:color w:val="auto"/>
          <w:kern w:val="0"/>
          <w:sz w:val="32"/>
          <w:szCs w:val="32"/>
          <w:highlight w:val="none"/>
        </w:rPr>
        <w:t>2.</w:t>
      </w:r>
      <w:r>
        <w:rPr>
          <w:rFonts w:hint="default" w:ascii="Times New Roman" w:hAnsi="Times New Roman" w:eastAsia="方正仿宋_GBK" w:cs="Times New Roman"/>
          <w:b w:val="0"/>
          <w:bCs/>
          <w:color w:val="auto"/>
          <w:kern w:val="0"/>
          <w:sz w:val="32"/>
          <w:szCs w:val="32"/>
          <w:highlight w:val="none"/>
          <w:lang w:val="en-US" w:eastAsia="zh-CN"/>
        </w:rPr>
        <w:t>履约</w:t>
      </w:r>
      <w:r>
        <w:rPr>
          <w:rFonts w:hint="default" w:ascii="Times New Roman" w:hAnsi="Times New Roman" w:eastAsia="方正仿宋_GBK" w:cs="Times New Roman"/>
          <w:b w:val="0"/>
          <w:bCs/>
          <w:color w:val="auto"/>
          <w:kern w:val="0"/>
          <w:sz w:val="32"/>
          <w:szCs w:val="32"/>
          <w:highlight w:val="none"/>
        </w:rPr>
        <w:t>地点：</w:t>
      </w:r>
      <w:r>
        <w:rPr>
          <w:rFonts w:hint="default" w:ascii="Times New Roman" w:hAnsi="Times New Roman" w:eastAsia="方正仿宋_GBK" w:cs="Times New Roman"/>
          <w:b w:val="0"/>
          <w:bCs/>
          <w:color w:val="auto"/>
          <w:kern w:val="0"/>
          <w:sz w:val="32"/>
          <w:szCs w:val="32"/>
          <w:highlight w:val="none"/>
          <w:lang w:val="en-US" w:eastAsia="zh-CN"/>
        </w:rPr>
        <w:t>成都市草堂东路150号成都市少年儿童业余体育学校</w:t>
      </w:r>
    </w:p>
    <w:p w14:paraId="6C9A23F4">
      <w:pPr>
        <w:pageBreakBefore w:val="0"/>
        <w:numPr>
          <w:ilvl w:val="0"/>
          <w:numId w:val="0"/>
        </w:numPr>
        <w:kinsoku/>
        <w:overflowPunct/>
        <w:topLinePunct w:val="0"/>
        <w:autoSpaceDE/>
        <w:autoSpaceDN/>
        <w:bidi w:val="0"/>
        <w:adjustRightInd/>
        <w:snapToGrid/>
        <w:spacing w:line="600" w:lineRule="exact"/>
        <w:ind w:left="0" w:leftChars="0" w:firstLine="640" w:firstLineChars="200"/>
        <w:textAlignment w:val="baseline"/>
        <w:rPr>
          <w:rFonts w:hint="default" w:ascii="Times New Roman" w:hAnsi="Times New Roman" w:eastAsia="方正仿宋_GBK" w:cs="Times New Roman"/>
          <w:b w:val="0"/>
          <w:bCs/>
          <w:color w:val="auto"/>
          <w:sz w:val="32"/>
          <w:szCs w:val="32"/>
          <w:highlight w:val="none"/>
        </w:rPr>
      </w:pPr>
      <w:r>
        <w:rPr>
          <w:rFonts w:hint="eastAsia" w:ascii="Times New Roman" w:hAnsi="Times New Roman" w:eastAsia="方正仿宋_GBK" w:cs="Times New Roman"/>
          <w:b w:val="0"/>
          <w:bCs/>
          <w:color w:val="auto"/>
          <w:kern w:val="2"/>
          <w:sz w:val="32"/>
          <w:szCs w:val="32"/>
          <w:lang w:val="en-US" w:eastAsia="zh-CN" w:bidi="ar-SA"/>
        </w:rPr>
        <w:t>3</w:t>
      </w:r>
      <w:r>
        <w:rPr>
          <w:rFonts w:hint="default" w:ascii="Times New Roman" w:hAnsi="Times New Roman" w:eastAsia="方正仿宋_GBK" w:cs="Times New Roman"/>
          <w:b w:val="0"/>
          <w:bCs/>
          <w:color w:val="auto"/>
          <w:kern w:val="2"/>
          <w:sz w:val="32"/>
          <w:szCs w:val="32"/>
          <w:lang w:val="en-US" w:eastAsia="zh-CN" w:bidi="ar-SA"/>
        </w:rPr>
        <w:t>.</w:t>
      </w:r>
      <w:r>
        <w:rPr>
          <w:rFonts w:hint="default" w:ascii="Times New Roman" w:hAnsi="Times New Roman" w:eastAsia="方正仿宋_GBK" w:cs="Times New Roman"/>
          <w:b w:val="0"/>
          <w:bCs/>
          <w:color w:val="auto"/>
          <w:sz w:val="32"/>
          <w:szCs w:val="32"/>
          <w:highlight w:val="none"/>
        </w:rPr>
        <w:t>资金支付期限及付款比例：</w:t>
      </w:r>
    </w:p>
    <w:p w14:paraId="054AB27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baseline"/>
        <w:rPr>
          <w:rFonts w:hint="default" w:ascii="Times New Roman" w:hAnsi="Times New Roman" w:eastAsia="方正仿宋_GBK" w:cs="Times New Roman"/>
          <w:b w:val="0"/>
          <w:bCs/>
          <w:color w:val="auto"/>
          <w:kern w:val="0"/>
          <w:sz w:val="32"/>
          <w:szCs w:val="32"/>
        </w:rPr>
      </w:pPr>
      <w:r>
        <w:rPr>
          <w:rFonts w:hint="eastAsia" w:ascii="Times New Roman" w:hAnsi="Times New Roman" w:eastAsia="方正仿宋_GBK" w:cs="Times New Roman"/>
          <w:b w:val="0"/>
          <w:bCs/>
          <w:color w:val="auto"/>
          <w:kern w:val="0"/>
          <w:sz w:val="32"/>
          <w:szCs w:val="32"/>
          <w:lang w:eastAsia="zh-CN"/>
        </w:rPr>
        <w:t>（</w:t>
      </w:r>
      <w:r>
        <w:rPr>
          <w:rFonts w:hint="eastAsia" w:ascii="Times New Roman" w:hAnsi="Times New Roman" w:eastAsia="方正仿宋_GBK" w:cs="Times New Roman"/>
          <w:b w:val="0"/>
          <w:bCs/>
          <w:color w:val="auto"/>
          <w:kern w:val="0"/>
          <w:sz w:val="32"/>
          <w:szCs w:val="32"/>
          <w:lang w:val="en-US" w:eastAsia="zh-CN"/>
        </w:rPr>
        <w:t>1</w:t>
      </w:r>
      <w:r>
        <w:rPr>
          <w:rFonts w:hint="eastAsia" w:ascii="Times New Roman" w:hAnsi="Times New Roman" w:eastAsia="方正仿宋_GBK" w:cs="Times New Roman"/>
          <w:b w:val="0"/>
          <w:bCs/>
          <w:color w:val="auto"/>
          <w:kern w:val="0"/>
          <w:sz w:val="32"/>
          <w:szCs w:val="32"/>
          <w:lang w:eastAsia="zh-CN"/>
        </w:rPr>
        <w:t>）</w:t>
      </w:r>
      <w:r>
        <w:rPr>
          <w:rFonts w:hint="default" w:ascii="Times New Roman" w:hAnsi="Times New Roman" w:eastAsia="方正仿宋_GBK" w:cs="Times New Roman"/>
          <w:b w:val="0"/>
          <w:bCs/>
          <w:color w:val="auto"/>
          <w:kern w:val="0"/>
          <w:sz w:val="32"/>
          <w:szCs w:val="32"/>
        </w:rPr>
        <w:t>供应商履约结束，经采购人验收合格后10日内，</w:t>
      </w:r>
      <w:r>
        <w:rPr>
          <w:rFonts w:hint="eastAsia" w:ascii="Times New Roman" w:hAnsi="Times New Roman" w:eastAsia="方正仿宋_GBK" w:cs="Times New Roman"/>
          <w:b w:val="0"/>
          <w:bCs/>
          <w:color w:val="auto"/>
          <w:kern w:val="0"/>
          <w:sz w:val="32"/>
          <w:szCs w:val="32"/>
          <w:lang w:val="en-US" w:eastAsia="zh-CN"/>
        </w:rPr>
        <w:t>一次性</w:t>
      </w:r>
      <w:r>
        <w:rPr>
          <w:rFonts w:hint="default" w:ascii="Times New Roman" w:hAnsi="Times New Roman" w:eastAsia="方正仿宋_GBK" w:cs="Times New Roman"/>
          <w:b w:val="0"/>
          <w:bCs/>
          <w:color w:val="auto"/>
          <w:kern w:val="0"/>
          <w:sz w:val="32"/>
          <w:szCs w:val="32"/>
        </w:rPr>
        <w:t>支付</w:t>
      </w:r>
      <w:r>
        <w:rPr>
          <w:rFonts w:hint="eastAsia" w:ascii="Times New Roman" w:hAnsi="Times New Roman" w:eastAsia="方正仿宋_GBK" w:cs="Times New Roman"/>
          <w:b w:val="0"/>
          <w:bCs/>
          <w:color w:val="auto"/>
          <w:kern w:val="0"/>
          <w:sz w:val="32"/>
          <w:szCs w:val="32"/>
          <w:lang w:val="en-US" w:eastAsia="zh-CN"/>
        </w:rPr>
        <w:t>全部</w:t>
      </w:r>
      <w:r>
        <w:rPr>
          <w:rFonts w:hint="default" w:ascii="Times New Roman" w:hAnsi="Times New Roman" w:eastAsia="方正仿宋_GBK" w:cs="Times New Roman"/>
          <w:b w:val="0"/>
          <w:bCs/>
          <w:color w:val="auto"/>
          <w:kern w:val="0"/>
          <w:sz w:val="32"/>
          <w:szCs w:val="32"/>
        </w:rPr>
        <w:t>采购金额。</w:t>
      </w:r>
    </w:p>
    <w:p w14:paraId="1AAB404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baseline"/>
        <w:rPr>
          <w:rFonts w:hint="default" w:ascii="Times New Roman" w:hAnsi="Times New Roman" w:eastAsia="方正仿宋_GBK" w:cs="Times New Roman"/>
          <w:b w:val="0"/>
          <w:bCs/>
          <w:color w:val="auto"/>
          <w:kern w:val="0"/>
          <w:sz w:val="32"/>
          <w:szCs w:val="32"/>
        </w:rPr>
      </w:pPr>
      <w:r>
        <w:rPr>
          <w:rFonts w:hint="eastAsia" w:ascii="Times New Roman" w:hAnsi="Times New Roman" w:eastAsia="方正仿宋_GBK" w:cs="Times New Roman"/>
          <w:b w:val="0"/>
          <w:bCs/>
          <w:color w:val="auto"/>
          <w:kern w:val="0"/>
          <w:sz w:val="32"/>
          <w:szCs w:val="32"/>
          <w:lang w:val="en-US" w:eastAsia="zh-CN"/>
        </w:rPr>
        <w:t>（2）供应商</w:t>
      </w:r>
      <w:r>
        <w:rPr>
          <w:rFonts w:hint="default" w:ascii="Times New Roman" w:hAnsi="Times New Roman" w:eastAsia="方正仿宋_GBK" w:cs="Times New Roman"/>
          <w:b w:val="0"/>
          <w:bCs/>
          <w:color w:val="auto"/>
          <w:kern w:val="0"/>
          <w:sz w:val="32"/>
          <w:szCs w:val="32"/>
        </w:rPr>
        <w:t>须向</w:t>
      </w:r>
      <w:r>
        <w:rPr>
          <w:rFonts w:hint="eastAsia" w:ascii="Times New Roman" w:hAnsi="Times New Roman" w:eastAsia="方正仿宋_GBK" w:cs="Times New Roman"/>
          <w:b w:val="0"/>
          <w:bCs/>
          <w:color w:val="auto"/>
          <w:kern w:val="0"/>
          <w:sz w:val="32"/>
          <w:szCs w:val="32"/>
          <w:lang w:val="en-US" w:eastAsia="zh-CN"/>
        </w:rPr>
        <w:t>采购</w:t>
      </w:r>
      <w:r>
        <w:rPr>
          <w:rFonts w:hint="default" w:ascii="Times New Roman" w:hAnsi="Times New Roman" w:eastAsia="方正仿宋_GBK" w:cs="Times New Roman"/>
          <w:b w:val="0"/>
          <w:bCs/>
          <w:color w:val="auto"/>
          <w:kern w:val="0"/>
          <w:sz w:val="32"/>
          <w:szCs w:val="32"/>
          <w:lang w:val="en-US" w:eastAsia="zh-CN"/>
        </w:rPr>
        <w:t>人</w:t>
      </w:r>
      <w:r>
        <w:rPr>
          <w:rFonts w:hint="default" w:ascii="Times New Roman" w:hAnsi="Times New Roman" w:eastAsia="方正仿宋_GBK" w:cs="Times New Roman"/>
          <w:b w:val="0"/>
          <w:bCs/>
          <w:color w:val="auto"/>
          <w:kern w:val="0"/>
          <w:sz w:val="32"/>
          <w:szCs w:val="32"/>
        </w:rPr>
        <w:t>出具合法有效完整的增值税发票及凭证资料后进行支付结算，付款方式均采用公对公的银行转账，比选申请人接受转账的开户信息以合同载明的为准。</w:t>
      </w:r>
    </w:p>
    <w:p w14:paraId="4444A381">
      <w:pPr>
        <w:pStyle w:val="4"/>
        <w:pageBreakBefore w:val="0"/>
        <w:kinsoku/>
        <w:overflowPunct/>
        <w:topLinePunct w:val="0"/>
        <w:autoSpaceDE/>
        <w:autoSpaceDN/>
        <w:bidi w:val="0"/>
        <w:adjustRightInd/>
        <w:snapToGrid/>
        <w:spacing w:before="0" w:after="0" w:line="600" w:lineRule="exact"/>
        <w:ind w:left="0" w:firstLine="640" w:firstLineChars="200"/>
        <w:jc w:val="both"/>
        <w:rPr>
          <w:rFonts w:hint="default" w:ascii="Times New Roman" w:hAnsi="Times New Roman" w:eastAsia="方正仿宋_GBK" w:cs="Times New Roman"/>
          <w:b w:val="0"/>
          <w:bCs/>
          <w:color w:val="auto"/>
          <w:kern w:val="0"/>
          <w:sz w:val="32"/>
          <w:szCs w:val="32"/>
        </w:rPr>
        <w:sectPr>
          <w:pgSz w:w="11906" w:h="16838"/>
          <w:pgMar w:top="1440" w:right="1446" w:bottom="1440" w:left="1559" w:header="851" w:footer="992" w:gutter="0"/>
          <w:pgNumType w:fmt="decimal"/>
          <w:cols w:space="720" w:num="1"/>
          <w:titlePg/>
          <w:docGrid w:type="lines" w:linePitch="312" w:charSpace="0"/>
        </w:sectPr>
      </w:pPr>
      <w:r>
        <w:rPr>
          <w:rFonts w:hint="eastAsia" w:ascii="Times New Roman" w:hAnsi="Times New Roman" w:eastAsia="方正仿宋_GBK" w:cs="Times New Roman"/>
          <w:b w:val="0"/>
          <w:bCs/>
          <w:color w:val="auto"/>
          <w:kern w:val="0"/>
          <w:sz w:val="32"/>
          <w:szCs w:val="32"/>
          <w:lang w:val="en-US" w:eastAsia="zh-CN"/>
        </w:rPr>
        <w:t>4</w:t>
      </w:r>
      <w:r>
        <w:rPr>
          <w:rFonts w:hint="default" w:ascii="Times New Roman" w:hAnsi="Times New Roman" w:eastAsia="方正仿宋_GBK" w:cs="Times New Roman"/>
          <w:b w:val="0"/>
          <w:bCs/>
          <w:color w:val="auto"/>
          <w:kern w:val="0"/>
          <w:sz w:val="32"/>
          <w:szCs w:val="32"/>
        </w:rPr>
        <w:t>.验收标准：采购人按国家有关规定以及</w:t>
      </w:r>
      <w:r>
        <w:rPr>
          <w:rFonts w:hint="eastAsia" w:ascii="Times New Roman" w:hAnsi="Times New Roman" w:eastAsia="方正仿宋_GBK" w:cs="Times New Roman"/>
          <w:b w:val="0"/>
          <w:bCs/>
          <w:color w:val="auto"/>
          <w:kern w:val="0"/>
          <w:sz w:val="32"/>
          <w:szCs w:val="32"/>
          <w:lang w:val="en-US" w:eastAsia="zh-CN"/>
        </w:rPr>
        <w:t>比选</w:t>
      </w:r>
      <w:r>
        <w:rPr>
          <w:rFonts w:hint="default" w:ascii="Times New Roman" w:hAnsi="Times New Roman" w:eastAsia="方正仿宋_GBK" w:cs="Times New Roman"/>
          <w:b w:val="0"/>
          <w:bCs/>
          <w:color w:val="auto"/>
          <w:kern w:val="0"/>
          <w:sz w:val="32"/>
          <w:szCs w:val="32"/>
        </w:rPr>
        <w:t>文件的服务质量要求和技术指标</w:t>
      </w:r>
      <w:r>
        <w:rPr>
          <w:rFonts w:hint="eastAsia" w:ascii="Times New Roman" w:hAnsi="Times New Roman" w:eastAsia="方正仿宋_GBK" w:cs="Times New Roman"/>
          <w:b w:val="0"/>
          <w:bCs/>
          <w:color w:val="auto"/>
          <w:kern w:val="0"/>
          <w:sz w:val="32"/>
          <w:szCs w:val="32"/>
          <w:lang w:eastAsia="zh-CN"/>
        </w:rPr>
        <w:t>、</w:t>
      </w:r>
      <w:r>
        <w:rPr>
          <w:rFonts w:hint="default" w:ascii="Times New Roman" w:hAnsi="Times New Roman" w:eastAsia="方正仿宋_GBK" w:cs="Times New Roman"/>
          <w:b w:val="0"/>
          <w:bCs/>
          <w:color w:val="auto"/>
          <w:kern w:val="0"/>
          <w:sz w:val="32"/>
          <w:szCs w:val="32"/>
        </w:rPr>
        <w:t>合同约定标准进行验收；到货后，由采购人、供应商现场核对货物规格、数量、型号等，双方现场签字确认验收。若供应商配送货物数量、质量不符合采购人要求，采购人有权拒绝接收，供应商须按采购人要求及时调整更换。</w:t>
      </w:r>
      <w:bookmarkEnd w:id="25"/>
      <w:bookmarkStart w:id="26" w:name="_Toc464028956"/>
      <w:bookmarkStart w:id="27" w:name="_Toc350864527"/>
      <w:bookmarkStart w:id="28" w:name="_Toc505010264"/>
      <w:bookmarkStart w:id="29" w:name="_Toc106386584"/>
      <w:bookmarkStart w:id="30" w:name="_Toc505010078"/>
    </w:p>
    <w:p w14:paraId="6C255F0A">
      <w:pPr>
        <w:pStyle w:val="4"/>
        <w:pageBreakBefore w:val="0"/>
        <w:kinsoku/>
        <w:overflowPunct/>
        <w:topLinePunct w:val="0"/>
        <w:autoSpaceDE/>
        <w:autoSpaceDN/>
        <w:bidi w:val="0"/>
        <w:adjustRightInd/>
        <w:snapToGrid/>
        <w:spacing w:before="0" w:after="0" w:line="600" w:lineRule="exact"/>
        <w:ind w:left="0" w:leftChars="0" w:firstLine="0" w:firstLineChars="0"/>
        <w:jc w:val="center"/>
        <w:rPr>
          <w:rFonts w:hint="eastAsia" w:ascii="方正公文小标宋" w:hAnsi="方正公文小标宋" w:eastAsia="方正公文小标宋" w:cs="方正公文小标宋"/>
          <w:b w:val="0"/>
          <w:bCs/>
          <w:color w:val="auto"/>
          <w:sz w:val="36"/>
          <w:szCs w:val="36"/>
        </w:rPr>
      </w:pPr>
      <w:r>
        <w:rPr>
          <w:rFonts w:hint="eastAsia" w:ascii="方正公文小标宋" w:hAnsi="方正公文小标宋" w:eastAsia="方正公文小标宋" w:cs="方正公文小标宋"/>
          <w:b w:val="0"/>
          <w:bCs/>
          <w:color w:val="auto"/>
          <w:sz w:val="36"/>
          <w:szCs w:val="36"/>
        </w:rPr>
        <w:t>第</w:t>
      </w:r>
      <w:r>
        <w:rPr>
          <w:rFonts w:hint="eastAsia" w:ascii="方正公文小标宋" w:hAnsi="方正公文小标宋" w:eastAsia="方正公文小标宋" w:cs="方正公文小标宋"/>
          <w:b w:val="0"/>
          <w:bCs/>
          <w:color w:val="auto"/>
          <w:sz w:val="36"/>
          <w:szCs w:val="36"/>
          <w:lang w:val="en-US" w:eastAsia="zh-CN"/>
        </w:rPr>
        <w:t>三</w:t>
      </w:r>
      <w:r>
        <w:rPr>
          <w:rFonts w:hint="eastAsia" w:ascii="方正公文小标宋" w:hAnsi="方正公文小标宋" w:eastAsia="方正公文小标宋" w:cs="方正公文小标宋"/>
          <w:b w:val="0"/>
          <w:bCs/>
          <w:color w:val="auto"/>
          <w:sz w:val="36"/>
          <w:szCs w:val="36"/>
        </w:rPr>
        <w:t>章</w:t>
      </w:r>
      <w:bookmarkEnd w:id="26"/>
      <w:bookmarkEnd w:id="27"/>
      <w:r>
        <w:rPr>
          <w:rFonts w:hint="eastAsia" w:ascii="方正公文小标宋" w:hAnsi="方正公文小标宋" w:eastAsia="方正公文小标宋" w:cs="方正公文小标宋"/>
          <w:b w:val="0"/>
          <w:bCs/>
          <w:color w:val="auto"/>
          <w:sz w:val="36"/>
          <w:szCs w:val="36"/>
        </w:rPr>
        <w:t xml:space="preserve">  评审方法</w:t>
      </w:r>
      <w:bookmarkEnd w:id="28"/>
      <w:bookmarkEnd w:id="29"/>
      <w:bookmarkEnd w:id="30"/>
    </w:p>
    <w:p w14:paraId="0564513C">
      <w:pPr>
        <w:rPr>
          <w:rFonts w:hint="eastAsia"/>
          <w:color w:val="auto"/>
        </w:rPr>
      </w:pPr>
    </w:p>
    <w:p w14:paraId="1BFC9E45">
      <w:pPr>
        <w:keepNext/>
        <w:keepLines/>
        <w:pageBreakBefore w:val="0"/>
        <w:kinsoku/>
        <w:overflowPunct/>
        <w:topLinePunct w:val="0"/>
        <w:autoSpaceDE/>
        <w:autoSpaceDN/>
        <w:bidi w:val="0"/>
        <w:adjustRightInd/>
        <w:snapToGrid/>
        <w:spacing w:line="600" w:lineRule="exact"/>
        <w:ind w:left="0" w:firstLine="640" w:firstLineChars="200"/>
        <w:textAlignment w:val="baseline"/>
        <w:outlineLvl w:val="2"/>
        <w:rPr>
          <w:rFonts w:hint="default" w:ascii="Times New Roman" w:hAnsi="Times New Roman" w:eastAsia="方正仿宋_GBK" w:cs="Times New Roman"/>
          <w:b w:val="0"/>
          <w:bCs/>
          <w:color w:val="auto"/>
          <w:kern w:val="0"/>
          <w:sz w:val="32"/>
          <w:szCs w:val="32"/>
        </w:rPr>
      </w:pPr>
      <w:bookmarkStart w:id="31" w:name="_Toc192318712"/>
      <w:bookmarkStart w:id="32" w:name="_Toc505010265"/>
      <w:bookmarkStart w:id="33" w:name="_Toc505010359"/>
      <w:bookmarkStart w:id="34" w:name="_Toc193105923"/>
      <w:bookmarkStart w:id="35" w:name="_Toc509241743"/>
      <w:bookmarkStart w:id="36" w:name="_Toc505010079"/>
      <w:bookmarkStart w:id="37" w:name="_Toc73721600"/>
      <w:bookmarkStart w:id="38" w:name="_Toc192318465"/>
      <w:bookmarkStart w:id="39" w:name="_Toc193106069"/>
      <w:bookmarkStart w:id="40" w:name="_Toc192318385"/>
      <w:bookmarkStart w:id="41" w:name="_Toc193106180"/>
      <w:bookmarkStart w:id="42" w:name="_Toc106386585"/>
      <w:r>
        <w:rPr>
          <w:rFonts w:hint="default" w:ascii="方正黑体_GBK" w:hAnsi="方正黑体_GBK" w:eastAsia="方正黑体_GBK" w:cs="方正黑体_GBK"/>
          <w:b w:val="0"/>
          <w:bCs/>
          <w:color w:val="auto"/>
          <w:kern w:val="0"/>
          <w:sz w:val="32"/>
          <w:szCs w:val="32"/>
        </w:rPr>
        <w:t>一</w:t>
      </w:r>
      <w:r>
        <w:rPr>
          <w:rFonts w:hint="default" w:ascii="方正黑体_GBK" w:hAnsi="方正黑体_GBK" w:eastAsia="方正黑体_GBK" w:cs="方正黑体_GBK"/>
          <w:b w:val="0"/>
          <w:bCs/>
          <w:color w:val="auto"/>
          <w:kern w:val="0"/>
          <w:sz w:val="32"/>
          <w:szCs w:val="32"/>
          <w:lang w:eastAsia="zh-CN"/>
        </w:rPr>
        <w:t>、比选</w:t>
      </w:r>
      <w:r>
        <w:rPr>
          <w:rFonts w:hint="default" w:ascii="方正黑体_GBK" w:hAnsi="方正黑体_GBK" w:eastAsia="方正黑体_GBK" w:cs="方正黑体_GBK"/>
          <w:b w:val="0"/>
          <w:bCs/>
          <w:color w:val="auto"/>
          <w:kern w:val="0"/>
          <w:sz w:val="32"/>
          <w:szCs w:val="32"/>
        </w:rPr>
        <w:t>程序</w:t>
      </w:r>
      <w:bookmarkEnd w:id="31"/>
      <w:bookmarkEnd w:id="32"/>
      <w:bookmarkEnd w:id="33"/>
      <w:bookmarkEnd w:id="34"/>
      <w:bookmarkEnd w:id="35"/>
      <w:bookmarkEnd w:id="36"/>
      <w:bookmarkEnd w:id="37"/>
      <w:bookmarkEnd w:id="38"/>
      <w:bookmarkEnd w:id="39"/>
      <w:bookmarkEnd w:id="40"/>
      <w:bookmarkEnd w:id="41"/>
      <w:bookmarkEnd w:id="42"/>
    </w:p>
    <w:p w14:paraId="2AA7BED5">
      <w:pPr>
        <w:pageBreakBefore w:val="0"/>
        <w:kinsoku/>
        <w:overflowPunct/>
        <w:topLinePunct w:val="0"/>
        <w:autoSpaceDE/>
        <w:autoSpaceDN/>
        <w:bidi w:val="0"/>
        <w:adjustRightInd/>
        <w:snapToGrid/>
        <w:spacing w:line="600" w:lineRule="exact"/>
        <w:ind w:left="0" w:firstLine="640" w:firstLineChars="200"/>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rPr>
        <w:t>1.供应商签到并递交</w:t>
      </w:r>
      <w:r>
        <w:rPr>
          <w:rFonts w:hint="default" w:ascii="Times New Roman" w:hAnsi="Times New Roman" w:eastAsia="方正仿宋_GBK" w:cs="Times New Roman"/>
          <w:b w:val="0"/>
          <w:bCs/>
          <w:color w:val="auto"/>
          <w:sz w:val="32"/>
          <w:szCs w:val="32"/>
          <w:lang w:eastAsia="zh-CN"/>
        </w:rPr>
        <w:t>比选</w:t>
      </w:r>
      <w:r>
        <w:rPr>
          <w:rFonts w:hint="default" w:ascii="Times New Roman" w:hAnsi="Times New Roman" w:eastAsia="方正仿宋_GBK" w:cs="Times New Roman"/>
          <w:b w:val="0"/>
          <w:bCs/>
          <w:color w:val="auto"/>
          <w:sz w:val="32"/>
          <w:szCs w:val="32"/>
        </w:rPr>
        <w:t>申请文件。</w:t>
      </w:r>
    </w:p>
    <w:p w14:paraId="2A2FE12A">
      <w:pPr>
        <w:pageBreakBefore w:val="0"/>
        <w:kinsoku/>
        <w:overflowPunct/>
        <w:topLinePunct w:val="0"/>
        <w:autoSpaceDE/>
        <w:autoSpaceDN/>
        <w:bidi w:val="0"/>
        <w:adjustRightInd/>
        <w:snapToGrid/>
        <w:spacing w:line="600" w:lineRule="exact"/>
        <w:ind w:left="0" w:firstLine="640" w:firstLineChars="200"/>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lang w:val="en-US" w:eastAsia="zh-CN"/>
        </w:rPr>
        <w:t>2</w:t>
      </w:r>
      <w:r>
        <w:rPr>
          <w:rFonts w:hint="default" w:ascii="Times New Roman" w:hAnsi="Times New Roman" w:eastAsia="方正仿宋_GBK" w:cs="Times New Roman"/>
          <w:b w:val="0"/>
          <w:bCs/>
          <w:color w:val="auto"/>
          <w:sz w:val="32"/>
          <w:szCs w:val="32"/>
        </w:rPr>
        <w:t>.</w:t>
      </w:r>
      <w:r>
        <w:rPr>
          <w:rFonts w:hint="default" w:ascii="Times New Roman" w:hAnsi="Times New Roman" w:eastAsia="方正仿宋_GBK" w:cs="Times New Roman"/>
          <w:b w:val="0"/>
          <w:bCs/>
          <w:color w:val="auto"/>
          <w:sz w:val="32"/>
          <w:szCs w:val="32"/>
          <w:lang w:eastAsia="zh-CN"/>
        </w:rPr>
        <w:t>比选</w:t>
      </w:r>
      <w:r>
        <w:rPr>
          <w:rFonts w:hint="default" w:ascii="Times New Roman" w:hAnsi="Times New Roman" w:eastAsia="方正仿宋_GBK" w:cs="Times New Roman"/>
          <w:b w:val="0"/>
          <w:bCs/>
          <w:color w:val="auto"/>
          <w:sz w:val="32"/>
          <w:szCs w:val="32"/>
        </w:rPr>
        <w:t>小组对供应商</w:t>
      </w:r>
      <w:r>
        <w:rPr>
          <w:rFonts w:hint="default" w:ascii="Times New Roman" w:hAnsi="Times New Roman" w:eastAsia="方正仿宋_GBK" w:cs="Times New Roman"/>
          <w:b w:val="0"/>
          <w:bCs/>
          <w:color w:val="auto"/>
          <w:sz w:val="32"/>
          <w:szCs w:val="32"/>
          <w:lang w:eastAsia="zh-CN"/>
        </w:rPr>
        <w:t>比选</w:t>
      </w:r>
      <w:r>
        <w:rPr>
          <w:rFonts w:hint="default" w:ascii="Times New Roman" w:hAnsi="Times New Roman" w:eastAsia="方正仿宋_GBK" w:cs="Times New Roman"/>
          <w:b w:val="0"/>
          <w:bCs/>
          <w:color w:val="auto"/>
          <w:sz w:val="32"/>
          <w:szCs w:val="32"/>
        </w:rPr>
        <w:t>申请文件进行</w:t>
      </w:r>
      <w:r>
        <w:rPr>
          <w:rFonts w:hint="default" w:ascii="Times New Roman" w:hAnsi="Times New Roman" w:eastAsia="方正仿宋_GBK" w:cs="Times New Roman"/>
          <w:b w:val="0"/>
          <w:bCs/>
          <w:color w:val="auto"/>
          <w:sz w:val="32"/>
          <w:szCs w:val="32"/>
          <w:lang w:val="en-US" w:eastAsia="zh-CN"/>
        </w:rPr>
        <w:t>资格和</w:t>
      </w:r>
      <w:r>
        <w:rPr>
          <w:rFonts w:hint="default" w:ascii="Times New Roman" w:hAnsi="Times New Roman" w:eastAsia="方正仿宋_GBK" w:cs="Times New Roman"/>
          <w:b w:val="0"/>
          <w:bCs/>
          <w:color w:val="auto"/>
          <w:sz w:val="32"/>
          <w:szCs w:val="32"/>
        </w:rPr>
        <w:t>符合性审查。</w:t>
      </w:r>
    </w:p>
    <w:p w14:paraId="649D4E21">
      <w:pPr>
        <w:pageBreakBefore w:val="0"/>
        <w:kinsoku/>
        <w:overflowPunct/>
        <w:topLinePunct w:val="0"/>
        <w:autoSpaceDE/>
        <w:autoSpaceDN/>
        <w:bidi w:val="0"/>
        <w:adjustRightInd/>
        <w:snapToGrid/>
        <w:spacing w:line="600" w:lineRule="exact"/>
        <w:ind w:left="0" w:firstLine="640" w:firstLineChars="200"/>
        <w:rPr>
          <w:rFonts w:hint="default" w:ascii="Times New Roman" w:hAnsi="Times New Roman" w:eastAsia="方正仿宋_GBK" w:cs="Times New Roman"/>
          <w:b w:val="0"/>
          <w:bCs/>
          <w:color w:val="auto"/>
          <w:sz w:val="32"/>
          <w:szCs w:val="32"/>
          <w:lang w:val="en-US" w:eastAsia="zh-CN"/>
        </w:rPr>
      </w:pPr>
      <w:bookmarkStart w:id="43" w:name="_Toc4447"/>
      <w:r>
        <w:rPr>
          <w:rFonts w:hint="default" w:ascii="Times New Roman" w:hAnsi="Times New Roman" w:eastAsia="方正仿宋_GBK" w:cs="Times New Roman"/>
          <w:b w:val="0"/>
          <w:bCs/>
          <w:color w:val="auto"/>
          <w:sz w:val="32"/>
          <w:szCs w:val="32"/>
          <w:lang w:val="en-US" w:eastAsia="zh-CN"/>
        </w:rPr>
        <w:t>3.综合评分标准</w:t>
      </w:r>
      <w:bookmarkEnd w:id="43"/>
    </w:p>
    <w:tbl>
      <w:tblPr>
        <w:tblStyle w:val="13"/>
        <w:tblW w:w="8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1310"/>
        <w:gridCol w:w="833"/>
        <w:gridCol w:w="5752"/>
      </w:tblGrid>
      <w:tr w14:paraId="20F10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1007" w:type="dxa"/>
            <w:vAlign w:val="center"/>
          </w:tcPr>
          <w:p w14:paraId="5F45DB8F">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方正黑体_GBK" w:hAnsi="方正黑体_GBK" w:eastAsia="方正黑体_GBK" w:cs="方正黑体_GBK"/>
                <w:b w:val="0"/>
                <w:bCs w:val="0"/>
                <w:color w:val="auto"/>
                <w:sz w:val="24"/>
                <w:szCs w:val="24"/>
              </w:rPr>
            </w:pPr>
            <w:r>
              <w:rPr>
                <w:rFonts w:hint="eastAsia" w:ascii="方正黑体_GBK" w:hAnsi="方正黑体_GBK" w:eastAsia="方正黑体_GBK" w:cs="方正黑体_GBK"/>
                <w:b w:val="0"/>
                <w:bCs w:val="0"/>
                <w:color w:val="auto"/>
                <w:sz w:val="24"/>
                <w:szCs w:val="24"/>
              </w:rPr>
              <w:t>序号</w:t>
            </w:r>
          </w:p>
        </w:tc>
        <w:tc>
          <w:tcPr>
            <w:tcW w:w="1310" w:type="dxa"/>
            <w:vAlign w:val="center"/>
          </w:tcPr>
          <w:p w14:paraId="1343F900">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方正黑体_GBK" w:hAnsi="方正黑体_GBK" w:eastAsia="方正黑体_GBK" w:cs="方正黑体_GBK"/>
                <w:b w:val="0"/>
                <w:bCs w:val="0"/>
                <w:color w:val="auto"/>
                <w:sz w:val="24"/>
                <w:szCs w:val="24"/>
              </w:rPr>
            </w:pPr>
            <w:r>
              <w:rPr>
                <w:rFonts w:hint="eastAsia" w:ascii="方正黑体_GBK" w:hAnsi="方正黑体_GBK" w:eastAsia="方正黑体_GBK" w:cs="方正黑体_GBK"/>
                <w:b w:val="0"/>
                <w:bCs w:val="0"/>
                <w:color w:val="auto"/>
                <w:sz w:val="24"/>
                <w:szCs w:val="24"/>
              </w:rPr>
              <w:t>评分项目</w:t>
            </w:r>
          </w:p>
        </w:tc>
        <w:tc>
          <w:tcPr>
            <w:tcW w:w="833" w:type="dxa"/>
            <w:vAlign w:val="center"/>
          </w:tcPr>
          <w:p w14:paraId="1DA32B6B">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方正黑体_GBK" w:hAnsi="方正黑体_GBK" w:eastAsia="方正黑体_GBK" w:cs="方正黑体_GBK"/>
                <w:b w:val="0"/>
                <w:bCs w:val="0"/>
                <w:color w:val="auto"/>
                <w:sz w:val="24"/>
                <w:szCs w:val="24"/>
              </w:rPr>
            </w:pPr>
            <w:r>
              <w:rPr>
                <w:rFonts w:hint="eastAsia" w:ascii="方正黑体_GBK" w:hAnsi="方正黑体_GBK" w:eastAsia="方正黑体_GBK" w:cs="方正黑体_GBK"/>
                <w:b w:val="0"/>
                <w:bCs w:val="0"/>
                <w:color w:val="auto"/>
                <w:sz w:val="24"/>
                <w:szCs w:val="24"/>
              </w:rPr>
              <w:t>分值</w:t>
            </w:r>
          </w:p>
        </w:tc>
        <w:tc>
          <w:tcPr>
            <w:tcW w:w="5752" w:type="dxa"/>
            <w:vAlign w:val="center"/>
          </w:tcPr>
          <w:p w14:paraId="719E5CAB">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方正黑体_GBK" w:hAnsi="方正黑体_GBK" w:eastAsia="方正黑体_GBK" w:cs="方正黑体_GBK"/>
                <w:b w:val="0"/>
                <w:bCs w:val="0"/>
                <w:color w:val="auto"/>
                <w:sz w:val="24"/>
                <w:szCs w:val="24"/>
              </w:rPr>
            </w:pPr>
            <w:r>
              <w:rPr>
                <w:rFonts w:hint="eastAsia" w:ascii="方正黑体_GBK" w:hAnsi="方正黑体_GBK" w:eastAsia="方正黑体_GBK" w:cs="方正黑体_GBK"/>
                <w:b w:val="0"/>
                <w:bCs w:val="0"/>
                <w:color w:val="auto"/>
                <w:sz w:val="24"/>
                <w:szCs w:val="24"/>
              </w:rPr>
              <w:t>评分依据</w:t>
            </w:r>
          </w:p>
        </w:tc>
      </w:tr>
      <w:tr w14:paraId="19E57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jc w:val="center"/>
        </w:trPr>
        <w:tc>
          <w:tcPr>
            <w:tcW w:w="1007" w:type="dxa"/>
            <w:vAlign w:val="center"/>
          </w:tcPr>
          <w:p w14:paraId="24C34998">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sz w:val="24"/>
                <w:szCs w:val="24"/>
              </w:rPr>
            </w:pPr>
            <w:r>
              <w:rPr>
                <w:rFonts w:hint="default" w:ascii="Times New Roman" w:hAnsi="Times New Roman" w:eastAsia="方正仿宋_GBK" w:cs="Times New Roman"/>
                <w:b w:val="0"/>
                <w:bCs w:val="0"/>
                <w:color w:val="auto"/>
                <w:sz w:val="24"/>
                <w:szCs w:val="24"/>
              </w:rPr>
              <w:t>1</w:t>
            </w:r>
          </w:p>
        </w:tc>
        <w:tc>
          <w:tcPr>
            <w:tcW w:w="1310" w:type="dxa"/>
            <w:vAlign w:val="center"/>
          </w:tcPr>
          <w:p w14:paraId="297A854D">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sz w:val="24"/>
                <w:szCs w:val="24"/>
              </w:rPr>
            </w:pPr>
          </w:p>
          <w:p w14:paraId="7674374C">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sz w:val="24"/>
                <w:szCs w:val="24"/>
                <w:lang w:val="en-US" w:eastAsia="zh-CN"/>
              </w:rPr>
            </w:pPr>
            <w:r>
              <w:rPr>
                <w:rFonts w:hint="eastAsia" w:ascii="Times New Roman" w:hAnsi="Times New Roman" w:eastAsia="方正仿宋_GBK" w:cs="Times New Roman"/>
                <w:b w:val="0"/>
                <w:bCs w:val="0"/>
                <w:color w:val="auto"/>
                <w:sz w:val="24"/>
                <w:szCs w:val="24"/>
                <w:lang w:val="en-US" w:eastAsia="zh-CN"/>
              </w:rPr>
              <w:t>价格报价</w:t>
            </w:r>
          </w:p>
          <w:p w14:paraId="297DA710">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sz w:val="24"/>
                <w:szCs w:val="24"/>
              </w:rPr>
            </w:pPr>
          </w:p>
        </w:tc>
        <w:tc>
          <w:tcPr>
            <w:tcW w:w="833" w:type="dxa"/>
            <w:vAlign w:val="center"/>
          </w:tcPr>
          <w:p w14:paraId="7F853AB0">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sz w:val="24"/>
                <w:szCs w:val="24"/>
                <w:lang w:val="en-US" w:eastAsia="zh-CN"/>
              </w:rPr>
            </w:pPr>
            <w:r>
              <w:rPr>
                <w:rFonts w:hint="eastAsia" w:ascii="Times New Roman" w:hAnsi="Times New Roman" w:eastAsia="方正仿宋_GBK" w:cs="Times New Roman"/>
                <w:b w:val="0"/>
                <w:bCs w:val="0"/>
                <w:color w:val="auto"/>
                <w:sz w:val="24"/>
                <w:szCs w:val="24"/>
                <w:lang w:val="en-US" w:eastAsia="zh-CN"/>
              </w:rPr>
              <w:t>30分</w:t>
            </w:r>
          </w:p>
        </w:tc>
        <w:tc>
          <w:tcPr>
            <w:tcW w:w="5752" w:type="dxa"/>
            <w:vAlign w:val="center"/>
          </w:tcPr>
          <w:p w14:paraId="0BF004B2">
            <w:pPr>
              <w:keepNext w:val="0"/>
              <w:keepLines w:val="0"/>
              <w:pageBreakBefore w:val="0"/>
              <w:widowControl/>
              <w:kinsoku/>
              <w:wordWrap/>
              <w:overflowPunct/>
              <w:topLinePunct w:val="0"/>
              <w:autoSpaceDE/>
              <w:autoSpaceDN/>
              <w:bidi w:val="0"/>
              <w:adjustRightInd/>
              <w:snapToGrid/>
              <w:spacing w:line="320" w:lineRule="exact"/>
              <w:ind w:firstLine="0" w:firstLineChars="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本项目所有满足招标文件且投标交割最低的投标报价为评标基准价</w:t>
            </w:r>
          </w:p>
          <w:p w14:paraId="27638C6F">
            <w:pPr>
              <w:keepNext w:val="0"/>
              <w:keepLines w:val="0"/>
              <w:pageBreakBefore w:val="0"/>
              <w:widowControl/>
              <w:kinsoku/>
              <w:wordWrap/>
              <w:overflowPunct/>
              <w:topLinePunct w:val="0"/>
              <w:autoSpaceDE/>
              <w:autoSpaceDN/>
              <w:bidi w:val="0"/>
              <w:adjustRightInd/>
              <w:snapToGrid/>
              <w:spacing w:line="320" w:lineRule="exact"/>
              <w:ind w:firstLine="0" w:firstLineChars="0"/>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投标报价得分=（基准价/投标报价）×30</w:t>
            </w:r>
          </w:p>
          <w:p w14:paraId="1CDC8CDC">
            <w:pPr>
              <w:keepNext w:val="0"/>
              <w:keepLines w:val="0"/>
              <w:pageBreakBefore w:val="0"/>
              <w:widowControl/>
              <w:kinsoku/>
              <w:wordWrap/>
              <w:overflowPunct/>
              <w:topLinePunct w:val="0"/>
              <w:autoSpaceDE/>
              <w:autoSpaceDN/>
              <w:bidi w:val="0"/>
              <w:adjustRightInd/>
              <w:snapToGrid/>
              <w:spacing w:line="320" w:lineRule="exact"/>
              <w:ind w:firstLine="0" w:firstLineChars="0"/>
              <w:jc w:val="both"/>
              <w:textAlignment w:val="auto"/>
              <w:rPr>
                <w:rFonts w:hint="default" w:ascii="Times New Roman" w:hAnsi="Times New Roman" w:eastAsia="方正仿宋_GBK" w:cs="Times New Roman"/>
                <w:color w:val="auto"/>
                <w:sz w:val="24"/>
                <w:szCs w:val="24"/>
              </w:rPr>
            </w:pPr>
            <w:r>
              <w:rPr>
                <w:rFonts w:hint="eastAsia" w:ascii="仿宋" w:hAnsi="仿宋" w:eastAsia="仿宋" w:cs="仿宋"/>
                <w:color w:val="auto"/>
                <w:sz w:val="21"/>
                <w:szCs w:val="21"/>
                <w:highlight w:val="none"/>
              </w:rPr>
              <w:t>基准价：以本次投标公司的最低报价为基准价。</w:t>
            </w:r>
          </w:p>
        </w:tc>
      </w:tr>
      <w:tr w14:paraId="79D89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7" w:hRule="atLeast"/>
          <w:jc w:val="center"/>
        </w:trPr>
        <w:tc>
          <w:tcPr>
            <w:tcW w:w="1007" w:type="dxa"/>
            <w:vAlign w:val="center"/>
          </w:tcPr>
          <w:p w14:paraId="5AB82DF0">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sz w:val="24"/>
                <w:szCs w:val="24"/>
              </w:rPr>
            </w:pPr>
            <w:r>
              <w:rPr>
                <w:rFonts w:hint="default" w:ascii="Times New Roman" w:hAnsi="Times New Roman" w:eastAsia="方正仿宋_GBK" w:cs="Times New Roman"/>
                <w:b w:val="0"/>
                <w:bCs w:val="0"/>
                <w:color w:val="auto"/>
                <w:sz w:val="24"/>
                <w:szCs w:val="24"/>
              </w:rPr>
              <w:t>2</w:t>
            </w:r>
          </w:p>
        </w:tc>
        <w:tc>
          <w:tcPr>
            <w:tcW w:w="1310" w:type="dxa"/>
            <w:vAlign w:val="center"/>
          </w:tcPr>
          <w:p w14:paraId="0F4C9A82">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eastAsia" w:ascii="Times New Roman" w:hAnsi="Times New Roman" w:eastAsia="方正仿宋_GBK" w:cs="Times New Roman"/>
                <w:b w:val="0"/>
                <w:bCs w:val="0"/>
                <w:color w:val="auto"/>
                <w:sz w:val="24"/>
                <w:szCs w:val="24"/>
                <w:lang w:val="en-US" w:eastAsia="zh-CN"/>
              </w:rPr>
            </w:pPr>
            <w:r>
              <w:rPr>
                <w:rFonts w:hint="eastAsia" w:ascii="Times New Roman" w:hAnsi="Times New Roman" w:eastAsia="方正仿宋_GBK" w:cs="Times New Roman"/>
                <w:b w:val="0"/>
                <w:bCs w:val="0"/>
                <w:color w:val="auto"/>
                <w:sz w:val="24"/>
                <w:szCs w:val="24"/>
                <w:lang w:val="en-US" w:eastAsia="zh-CN"/>
              </w:rPr>
              <w:t>技术</w:t>
            </w:r>
          </w:p>
          <w:p w14:paraId="4C5A5FA1">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sz w:val="24"/>
                <w:szCs w:val="24"/>
                <w:lang w:val="en-US" w:eastAsia="zh-CN"/>
              </w:rPr>
            </w:pPr>
            <w:r>
              <w:rPr>
                <w:rFonts w:hint="eastAsia" w:ascii="Times New Roman" w:hAnsi="Times New Roman" w:eastAsia="方正仿宋_GBK" w:cs="Times New Roman"/>
                <w:b w:val="0"/>
                <w:bCs w:val="0"/>
                <w:color w:val="auto"/>
                <w:sz w:val="24"/>
                <w:szCs w:val="24"/>
                <w:lang w:val="en-US" w:eastAsia="zh-CN"/>
              </w:rPr>
              <w:t>参数响应</w:t>
            </w:r>
          </w:p>
        </w:tc>
        <w:tc>
          <w:tcPr>
            <w:tcW w:w="833" w:type="dxa"/>
            <w:vAlign w:val="center"/>
          </w:tcPr>
          <w:p w14:paraId="403205C4">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sz w:val="24"/>
                <w:szCs w:val="24"/>
                <w:lang w:val="en-US" w:eastAsia="zh-CN"/>
              </w:rPr>
            </w:pPr>
            <w:r>
              <w:rPr>
                <w:rFonts w:hint="eastAsia" w:ascii="Times New Roman" w:hAnsi="Times New Roman" w:eastAsia="方正仿宋_GBK" w:cs="Times New Roman"/>
                <w:b w:val="0"/>
                <w:bCs w:val="0"/>
                <w:color w:val="auto"/>
                <w:sz w:val="24"/>
                <w:szCs w:val="24"/>
                <w:lang w:val="en-US" w:eastAsia="zh-CN"/>
              </w:rPr>
              <w:t>30分</w:t>
            </w:r>
          </w:p>
        </w:tc>
        <w:tc>
          <w:tcPr>
            <w:tcW w:w="5752" w:type="dxa"/>
            <w:vAlign w:val="center"/>
          </w:tcPr>
          <w:p w14:paraId="65C56C5C">
            <w:pPr>
              <w:keepNext w:val="0"/>
              <w:keepLines w:val="0"/>
              <w:pageBreakBefore w:val="0"/>
              <w:widowControl/>
              <w:kinsoku/>
              <w:wordWrap/>
              <w:overflowPunct/>
              <w:topLinePunct w:val="0"/>
              <w:autoSpaceDE/>
              <w:autoSpaceDN/>
              <w:bidi w:val="0"/>
              <w:adjustRightInd/>
              <w:snapToGrid/>
              <w:spacing w:line="320" w:lineRule="exact"/>
              <w:ind w:firstLine="0" w:firstLineChars="0"/>
              <w:jc w:val="both"/>
              <w:textAlignment w:val="auto"/>
              <w:rPr>
                <w:rFonts w:hint="eastAsia" w:ascii="仿宋" w:hAnsi="仿宋" w:eastAsia="仿宋" w:cs="仿宋"/>
                <w:b w:val="0"/>
                <w:bCs w:val="0"/>
                <w:color w:val="auto"/>
                <w:kern w:val="2"/>
                <w:sz w:val="21"/>
                <w:szCs w:val="21"/>
                <w:highlight w:val="none"/>
              </w:rPr>
            </w:pPr>
            <w:r>
              <w:rPr>
                <w:rFonts w:hint="eastAsia" w:ascii="仿宋" w:hAnsi="仿宋" w:eastAsia="仿宋" w:cs="仿宋"/>
                <w:b w:val="0"/>
                <w:bCs w:val="0"/>
                <w:color w:val="auto"/>
                <w:kern w:val="2"/>
                <w:sz w:val="21"/>
                <w:szCs w:val="21"/>
                <w:highlight w:val="none"/>
              </w:rPr>
              <w:t>完全符合比选文件“第二章二、技术参数要求”</w:t>
            </w:r>
            <w:r>
              <w:rPr>
                <w:rFonts w:hint="eastAsia" w:ascii="仿宋" w:hAnsi="仿宋" w:eastAsia="仿宋" w:cs="仿宋"/>
                <w:b w:val="0"/>
                <w:bCs w:val="0"/>
                <w:color w:val="auto"/>
                <w:kern w:val="2"/>
                <w:sz w:val="21"/>
                <w:szCs w:val="21"/>
                <w:highlight w:val="none"/>
                <w:lang w:val="en-US" w:eastAsia="zh-CN"/>
              </w:rPr>
              <w:t>中带“</w:t>
            </w:r>
            <w:r>
              <w:rPr>
                <w:rFonts w:ascii="仿宋_GB2312" w:hAnsi="仿宋_GB2312" w:eastAsia="仿宋_GB2312" w:cs="仿宋_GB2312"/>
                <w:color w:val="auto"/>
              </w:rPr>
              <w:t>▲</w:t>
            </w:r>
            <w:r>
              <w:rPr>
                <w:rFonts w:hint="eastAsia" w:ascii="仿宋" w:hAnsi="仿宋" w:eastAsia="仿宋" w:cs="仿宋"/>
                <w:b w:val="0"/>
                <w:bCs w:val="0"/>
                <w:color w:val="auto"/>
                <w:kern w:val="2"/>
                <w:sz w:val="21"/>
                <w:szCs w:val="21"/>
                <w:highlight w:val="none"/>
                <w:lang w:val="en-US" w:eastAsia="zh-CN"/>
              </w:rPr>
              <w:t>”符号的技术参数</w:t>
            </w:r>
            <w:r>
              <w:rPr>
                <w:rFonts w:hint="eastAsia" w:ascii="仿宋" w:hAnsi="仿宋" w:eastAsia="仿宋" w:cs="仿宋"/>
                <w:b w:val="0"/>
                <w:bCs w:val="0"/>
                <w:color w:val="auto"/>
                <w:kern w:val="2"/>
                <w:sz w:val="21"/>
                <w:szCs w:val="21"/>
                <w:highlight w:val="none"/>
              </w:rPr>
              <w:t>没有负偏离得3</w:t>
            </w:r>
            <w:r>
              <w:rPr>
                <w:rFonts w:hint="eastAsia" w:ascii="仿宋" w:hAnsi="仿宋" w:eastAsia="仿宋" w:cs="仿宋"/>
                <w:b w:val="0"/>
                <w:bCs w:val="0"/>
                <w:color w:val="auto"/>
                <w:kern w:val="2"/>
                <w:sz w:val="21"/>
                <w:szCs w:val="21"/>
                <w:highlight w:val="none"/>
                <w:lang w:eastAsia="zh-CN"/>
              </w:rPr>
              <w:t>0</w:t>
            </w:r>
            <w:r>
              <w:rPr>
                <w:rFonts w:hint="eastAsia" w:ascii="仿宋" w:hAnsi="仿宋" w:eastAsia="仿宋" w:cs="仿宋"/>
                <w:b w:val="0"/>
                <w:bCs w:val="0"/>
                <w:color w:val="auto"/>
                <w:kern w:val="2"/>
                <w:sz w:val="21"/>
                <w:szCs w:val="21"/>
                <w:highlight w:val="none"/>
              </w:rPr>
              <w:t>分;每一条参数与招标文件要求有负偏离的，有一项不满足扣</w:t>
            </w:r>
            <w:r>
              <w:rPr>
                <w:rFonts w:hint="eastAsia" w:ascii="仿宋" w:hAnsi="仿宋" w:eastAsia="仿宋" w:cs="仿宋"/>
                <w:b w:val="0"/>
                <w:bCs w:val="0"/>
                <w:color w:val="auto"/>
                <w:kern w:val="2"/>
                <w:sz w:val="21"/>
                <w:szCs w:val="21"/>
                <w:highlight w:val="none"/>
                <w:lang w:val="en-US" w:eastAsia="zh-CN"/>
              </w:rPr>
              <w:t>6</w:t>
            </w:r>
            <w:r>
              <w:rPr>
                <w:rFonts w:hint="eastAsia" w:ascii="仿宋" w:hAnsi="仿宋" w:eastAsia="仿宋" w:cs="仿宋"/>
                <w:b w:val="0"/>
                <w:bCs w:val="0"/>
                <w:color w:val="auto"/>
                <w:kern w:val="2"/>
                <w:sz w:val="21"/>
                <w:szCs w:val="21"/>
                <w:highlight w:val="none"/>
              </w:rPr>
              <w:t>分，扣完为止。(共</w:t>
            </w:r>
            <w:r>
              <w:rPr>
                <w:rFonts w:hint="eastAsia" w:ascii="仿宋" w:hAnsi="仿宋" w:eastAsia="仿宋" w:cs="仿宋"/>
                <w:b w:val="0"/>
                <w:bCs w:val="0"/>
                <w:color w:val="auto"/>
                <w:kern w:val="2"/>
                <w:sz w:val="21"/>
                <w:szCs w:val="21"/>
                <w:highlight w:val="none"/>
                <w:lang w:val="en-US" w:eastAsia="zh-CN"/>
              </w:rPr>
              <w:t>5</w:t>
            </w:r>
            <w:r>
              <w:rPr>
                <w:rFonts w:hint="eastAsia" w:ascii="仿宋" w:hAnsi="仿宋" w:eastAsia="仿宋" w:cs="仿宋"/>
                <w:b w:val="0"/>
                <w:bCs w:val="0"/>
                <w:color w:val="auto"/>
                <w:kern w:val="2"/>
                <w:sz w:val="21"/>
                <w:szCs w:val="21"/>
                <w:highlight w:val="none"/>
              </w:rPr>
              <w:t>项参数)</w:t>
            </w:r>
            <w:r>
              <w:rPr>
                <w:rFonts w:hint="eastAsia" w:ascii="仿宋" w:hAnsi="仿宋" w:eastAsia="仿宋" w:cs="仿宋"/>
                <w:b w:val="0"/>
                <w:bCs w:val="0"/>
                <w:color w:val="auto"/>
                <w:kern w:val="2"/>
                <w:sz w:val="21"/>
                <w:szCs w:val="21"/>
                <w:highlight w:val="none"/>
                <w:lang w:eastAsia="zh-CN"/>
              </w:rPr>
              <w:t>。</w:t>
            </w:r>
          </w:p>
        </w:tc>
      </w:tr>
      <w:tr w14:paraId="20DC4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3" w:hRule="atLeast"/>
          <w:jc w:val="center"/>
        </w:trPr>
        <w:tc>
          <w:tcPr>
            <w:tcW w:w="1007" w:type="dxa"/>
            <w:vAlign w:val="center"/>
          </w:tcPr>
          <w:p w14:paraId="3641CF15">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sz w:val="24"/>
                <w:szCs w:val="24"/>
              </w:rPr>
            </w:pPr>
            <w:r>
              <w:rPr>
                <w:rFonts w:hint="default" w:ascii="Times New Roman" w:hAnsi="Times New Roman" w:eastAsia="方正仿宋_GBK" w:cs="Times New Roman"/>
                <w:b w:val="0"/>
                <w:bCs w:val="0"/>
                <w:color w:val="auto"/>
                <w:sz w:val="24"/>
                <w:szCs w:val="24"/>
              </w:rPr>
              <w:t>3</w:t>
            </w:r>
          </w:p>
        </w:tc>
        <w:tc>
          <w:tcPr>
            <w:tcW w:w="1310" w:type="dxa"/>
            <w:vAlign w:val="center"/>
          </w:tcPr>
          <w:p w14:paraId="5758AF48">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sz w:val="24"/>
                <w:szCs w:val="24"/>
                <w:lang w:val="en-US" w:eastAsia="zh-CN"/>
              </w:rPr>
            </w:pPr>
            <w:r>
              <w:rPr>
                <w:rFonts w:hint="eastAsia" w:ascii="Times New Roman" w:hAnsi="Times New Roman" w:eastAsia="方正仿宋_GBK" w:cs="Times New Roman"/>
                <w:b w:val="0"/>
                <w:bCs w:val="0"/>
                <w:color w:val="auto"/>
                <w:sz w:val="24"/>
                <w:szCs w:val="24"/>
                <w:lang w:val="en-US" w:eastAsia="zh-CN"/>
              </w:rPr>
              <w:t>履约能力</w:t>
            </w:r>
          </w:p>
        </w:tc>
        <w:tc>
          <w:tcPr>
            <w:tcW w:w="833" w:type="dxa"/>
            <w:vAlign w:val="center"/>
          </w:tcPr>
          <w:p w14:paraId="472814A9">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sz w:val="24"/>
                <w:szCs w:val="24"/>
                <w:lang w:val="en-US" w:eastAsia="zh-CN"/>
              </w:rPr>
            </w:pPr>
            <w:r>
              <w:rPr>
                <w:rFonts w:hint="eastAsia" w:ascii="Times New Roman" w:hAnsi="Times New Roman" w:eastAsia="方正仿宋_GBK" w:cs="Times New Roman"/>
                <w:b w:val="0"/>
                <w:bCs w:val="0"/>
                <w:color w:val="auto"/>
                <w:sz w:val="24"/>
                <w:szCs w:val="24"/>
                <w:lang w:val="en-US" w:eastAsia="zh-CN"/>
              </w:rPr>
              <w:t>20分</w:t>
            </w:r>
          </w:p>
        </w:tc>
        <w:tc>
          <w:tcPr>
            <w:tcW w:w="5752" w:type="dxa"/>
            <w:vAlign w:val="center"/>
          </w:tcPr>
          <w:p w14:paraId="1EFB9FFB">
            <w:pPr>
              <w:pStyle w:val="42"/>
              <w:keepNext w:val="0"/>
              <w:keepLines w:val="0"/>
              <w:pageBreakBefore w:val="0"/>
              <w:widowControl w:val="0"/>
              <w:suppressLineNumbers w:val="0"/>
              <w:kinsoku/>
              <w:overflowPunct/>
              <w:autoSpaceDE/>
              <w:autoSpaceDN/>
              <w:bidi w:val="0"/>
              <w:spacing w:before="0" w:beforeAutospacing="0" w:after="0" w:afterAutospacing="0" w:line="320" w:lineRule="exact"/>
              <w:ind w:right="0"/>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供应商提供自2023年1月1日起具有类似项目履约经验的，每提供一个履约经验的证明材料得5分，最多得20分</w:t>
            </w:r>
            <w:r>
              <w:rPr>
                <w:rFonts w:hint="eastAsia" w:ascii="仿宋" w:hAnsi="仿宋" w:eastAsia="仿宋" w:cs="仿宋"/>
                <w:color w:val="auto"/>
                <w:sz w:val="21"/>
                <w:szCs w:val="21"/>
                <w:highlight w:val="none"/>
              </w:rPr>
              <w:t>。</w:t>
            </w:r>
          </w:p>
          <w:p w14:paraId="6B7D90E1">
            <w:pPr>
              <w:keepNext w:val="0"/>
              <w:keepLines w:val="0"/>
              <w:pageBreakBefore w:val="0"/>
              <w:kinsoku/>
              <w:wordWrap/>
              <w:overflowPunct/>
              <w:topLinePunct w:val="0"/>
              <w:autoSpaceDE/>
              <w:autoSpaceDN/>
              <w:bidi w:val="0"/>
              <w:adjustRightInd/>
              <w:snapToGrid/>
              <w:spacing w:line="320" w:lineRule="exact"/>
              <w:ind w:firstLine="0" w:firstLineChars="0"/>
              <w:jc w:val="both"/>
              <w:textAlignment w:val="auto"/>
              <w:rPr>
                <w:rFonts w:hint="default" w:ascii="Times New Roman" w:hAnsi="Times New Roman" w:eastAsia="方正仿宋_GBK" w:cs="Times New Roman"/>
                <w:color w:val="auto"/>
                <w:sz w:val="24"/>
                <w:szCs w:val="24"/>
                <w:lang w:val="en-US" w:eastAsia="zh-CN"/>
              </w:rPr>
            </w:pPr>
            <w:r>
              <w:rPr>
                <w:rFonts w:hint="eastAsia" w:ascii="仿宋" w:hAnsi="仿宋" w:eastAsia="仿宋" w:cs="仿宋"/>
                <w:color w:val="auto"/>
                <w:sz w:val="21"/>
                <w:szCs w:val="21"/>
                <w:highlight w:val="none"/>
              </w:rPr>
              <w:t>注：</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类似项目</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指提供与本项目相似或相同体育类服装供应内容的项目；“履约经验的证明材料”指项目合同复印件（至少包括合同标的页、双方签章页）；不满足要求的不得分</w:t>
            </w:r>
            <w:r>
              <w:rPr>
                <w:rFonts w:hint="eastAsia" w:ascii="仿宋" w:hAnsi="仿宋" w:eastAsia="仿宋" w:cs="仿宋"/>
                <w:color w:val="auto"/>
                <w:sz w:val="21"/>
                <w:szCs w:val="21"/>
                <w:highlight w:val="none"/>
              </w:rPr>
              <w:t>。</w:t>
            </w:r>
          </w:p>
        </w:tc>
      </w:tr>
      <w:tr w14:paraId="4FCC0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5" w:hRule="atLeast"/>
          <w:jc w:val="center"/>
        </w:trPr>
        <w:tc>
          <w:tcPr>
            <w:tcW w:w="1007" w:type="dxa"/>
            <w:vAlign w:val="center"/>
          </w:tcPr>
          <w:p w14:paraId="65631A28">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sz w:val="24"/>
                <w:szCs w:val="24"/>
              </w:rPr>
            </w:pPr>
            <w:r>
              <w:rPr>
                <w:rFonts w:hint="default" w:ascii="Times New Roman" w:hAnsi="Times New Roman" w:eastAsia="方正仿宋_GBK" w:cs="Times New Roman"/>
                <w:b w:val="0"/>
                <w:bCs w:val="0"/>
                <w:color w:val="auto"/>
                <w:sz w:val="24"/>
                <w:szCs w:val="24"/>
              </w:rPr>
              <w:t>4</w:t>
            </w:r>
          </w:p>
        </w:tc>
        <w:tc>
          <w:tcPr>
            <w:tcW w:w="1310" w:type="dxa"/>
            <w:vAlign w:val="center"/>
          </w:tcPr>
          <w:p w14:paraId="54D25345">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sz w:val="24"/>
                <w:szCs w:val="24"/>
                <w:lang w:val="en-US" w:eastAsia="zh-CN"/>
              </w:rPr>
            </w:pPr>
            <w:r>
              <w:rPr>
                <w:rFonts w:hint="eastAsia" w:ascii="Times New Roman" w:hAnsi="Times New Roman" w:eastAsia="方正仿宋_GBK" w:cs="Times New Roman"/>
                <w:b w:val="0"/>
                <w:bCs w:val="0"/>
                <w:color w:val="auto"/>
                <w:sz w:val="24"/>
                <w:szCs w:val="24"/>
                <w:lang w:val="en-US" w:eastAsia="zh-CN"/>
              </w:rPr>
              <w:t>供货方案</w:t>
            </w:r>
          </w:p>
        </w:tc>
        <w:tc>
          <w:tcPr>
            <w:tcW w:w="833" w:type="dxa"/>
            <w:vAlign w:val="center"/>
          </w:tcPr>
          <w:p w14:paraId="4E3A393E">
            <w:pPr>
              <w:keepNext w:val="0"/>
              <w:keepLines w:val="0"/>
              <w:pageBreakBefore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val="0"/>
                <w:bCs w:val="0"/>
                <w:color w:val="auto"/>
                <w:sz w:val="24"/>
                <w:szCs w:val="24"/>
                <w:lang w:val="en-US" w:eastAsia="zh-CN"/>
              </w:rPr>
            </w:pPr>
            <w:r>
              <w:rPr>
                <w:rFonts w:hint="eastAsia" w:ascii="Times New Roman" w:hAnsi="Times New Roman" w:eastAsia="方正仿宋_GBK" w:cs="Times New Roman"/>
                <w:b w:val="0"/>
                <w:bCs w:val="0"/>
                <w:color w:val="auto"/>
                <w:sz w:val="24"/>
                <w:szCs w:val="24"/>
                <w:lang w:val="en-US" w:eastAsia="zh-CN"/>
              </w:rPr>
              <w:t>20分</w:t>
            </w:r>
          </w:p>
        </w:tc>
        <w:tc>
          <w:tcPr>
            <w:tcW w:w="5752" w:type="dxa"/>
            <w:vAlign w:val="center"/>
          </w:tcPr>
          <w:p w14:paraId="0FCA8F6C">
            <w:pPr>
              <w:keepNext w:val="0"/>
              <w:keepLines w:val="0"/>
              <w:pageBreakBefore w:val="0"/>
              <w:widowControl/>
              <w:kinsoku/>
              <w:wordWrap/>
              <w:overflowPunct/>
              <w:topLinePunct w:val="0"/>
              <w:autoSpaceDE/>
              <w:autoSpaceDN/>
              <w:bidi w:val="0"/>
              <w:adjustRightInd/>
              <w:snapToGrid/>
              <w:spacing w:line="320" w:lineRule="exact"/>
              <w:ind w:firstLine="0" w:firstLineChars="0"/>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供应商供货组织方案合理，建立了完备的项目服务保证体系，具备迅速、周到的服务条件，包括：</w:t>
            </w:r>
          </w:p>
          <w:p w14:paraId="7718B6B0">
            <w:pPr>
              <w:keepNext w:val="0"/>
              <w:keepLines w:val="0"/>
              <w:pageBreakBefore w:val="0"/>
              <w:widowControl/>
              <w:numPr>
                <w:ilvl w:val="-1"/>
                <w:numId w:val="0"/>
              </w:numPr>
              <w:kinsoku/>
              <w:wordWrap/>
              <w:overflowPunct/>
              <w:topLinePunct w:val="0"/>
              <w:autoSpaceDE/>
              <w:autoSpaceDN/>
              <w:bidi w:val="0"/>
              <w:adjustRightInd/>
              <w:snapToGrid/>
              <w:spacing w:line="320" w:lineRule="exact"/>
              <w:ind w:firstLine="0" w:firstLineChars="0"/>
              <w:jc w:val="both"/>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 w:val="21"/>
                <w:szCs w:val="21"/>
                <w:highlight w:val="none"/>
                <w:lang w:val="en-US" w:eastAsia="zh-CN"/>
              </w:rPr>
              <w:t>1.配送服务安排及流程完全符合条件得10分，不符合条件或者部分不符合均不得分；</w:t>
            </w:r>
          </w:p>
          <w:p w14:paraId="64AA0590">
            <w:pPr>
              <w:keepNext w:val="0"/>
              <w:keepLines w:val="0"/>
              <w:pageBreakBefore w:val="0"/>
              <w:widowControl/>
              <w:numPr>
                <w:ilvl w:val="-1"/>
                <w:numId w:val="0"/>
              </w:numPr>
              <w:kinsoku/>
              <w:wordWrap/>
              <w:overflowPunct/>
              <w:topLinePunct w:val="0"/>
              <w:autoSpaceDE/>
              <w:autoSpaceDN/>
              <w:bidi w:val="0"/>
              <w:adjustRightInd/>
              <w:snapToGrid/>
              <w:spacing w:line="320" w:lineRule="exact"/>
              <w:textAlignment w:val="auto"/>
              <w:rPr>
                <w:rFonts w:hint="default"/>
                <w:color w:val="auto"/>
                <w:lang w:val="en-US"/>
              </w:rPr>
            </w:pPr>
            <w:r>
              <w:rPr>
                <w:rFonts w:hint="eastAsia" w:ascii="仿宋" w:hAnsi="仿宋" w:eastAsia="仿宋" w:cs="仿宋"/>
                <w:color w:val="auto"/>
                <w:sz w:val="21"/>
                <w:szCs w:val="21"/>
                <w:highlight w:val="none"/>
                <w:lang w:val="en-US" w:eastAsia="zh-CN"/>
              </w:rPr>
              <w:t>2.产品产品质量保障措施齐全得10分，无措施或措施不全均不得分。</w:t>
            </w:r>
          </w:p>
        </w:tc>
      </w:tr>
    </w:tbl>
    <w:p w14:paraId="23820651">
      <w:pPr>
        <w:pageBreakBefore w:val="0"/>
        <w:kinsoku/>
        <w:overflowPunct/>
        <w:topLinePunct w:val="0"/>
        <w:autoSpaceDE/>
        <w:autoSpaceDN/>
        <w:bidi w:val="0"/>
        <w:adjustRightInd/>
        <w:snapToGrid/>
        <w:spacing w:line="600" w:lineRule="exact"/>
        <w:ind w:left="0" w:firstLine="640" w:firstLineChars="200"/>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lang w:val="en-US" w:eastAsia="zh-CN"/>
        </w:rPr>
        <w:t>4</w:t>
      </w:r>
      <w:r>
        <w:rPr>
          <w:rFonts w:hint="default" w:ascii="Times New Roman" w:hAnsi="Times New Roman" w:eastAsia="方正仿宋_GBK" w:cs="Times New Roman"/>
          <w:b w:val="0"/>
          <w:bCs/>
          <w:color w:val="auto"/>
          <w:sz w:val="32"/>
          <w:szCs w:val="32"/>
        </w:rPr>
        <w:t>.</w:t>
      </w:r>
      <w:r>
        <w:rPr>
          <w:rFonts w:hint="default" w:ascii="Times New Roman" w:hAnsi="Times New Roman" w:eastAsia="方正仿宋_GBK" w:cs="Times New Roman"/>
          <w:b w:val="0"/>
          <w:bCs/>
          <w:color w:val="auto"/>
          <w:sz w:val="32"/>
          <w:szCs w:val="32"/>
          <w:lang w:eastAsia="zh-CN"/>
        </w:rPr>
        <w:t>比选</w:t>
      </w:r>
      <w:r>
        <w:rPr>
          <w:rFonts w:hint="default" w:ascii="Times New Roman" w:hAnsi="Times New Roman" w:eastAsia="方正仿宋_GBK" w:cs="Times New Roman"/>
          <w:b w:val="0"/>
          <w:bCs/>
          <w:color w:val="auto"/>
          <w:sz w:val="32"/>
          <w:szCs w:val="32"/>
        </w:rPr>
        <w:t>小组</w:t>
      </w:r>
      <w:r>
        <w:rPr>
          <w:rFonts w:hint="default" w:ascii="Times New Roman" w:hAnsi="Times New Roman" w:eastAsia="方正仿宋_GBK" w:cs="Times New Roman"/>
          <w:b w:val="0"/>
          <w:bCs/>
          <w:color w:val="auto"/>
          <w:sz w:val="32"/>
          <w:szCs w:val="32"/>
          <w:lang w:val="en-US" w:eastAsia="zh-CN"/>
        </w:rPr>
        <w:t>出具</w:t>
      </w:r>
      <w:r>
        <w:rPr>
          <w:rFonts w:hint="default" w:ascii="Times New Roman" w:hAnsi="Times New Roman" w:eastAsia="方正仿宋_GBK" w:cs="Times New Roman"/>
          <w:b w:val="0"/>
          <w:bCs/>
          <w:color w:val="auto"/>
          <w:sz w:val="32"/>
          <w:szCs w:val="32"/>
        </w:rPr>
        <w:t>报告</w:t>
      </w:r>
      <w:r>
        <w:rPr>
          <w:rFonts w:hint="default" w:ascii="Times New Roman" w:hAnsi="Times New Roman" w:eastAsia="方正仿宋_GBK" w:cs="Times New Roman"/>
          <w:b w:val="0"/>
          <w:bCs/>
          <w:color w:val="auto"/>
          <w:sz w:val="32"/>
          <w:szCs w:val="32"/>
          <w:lang w:eastAsia="zh-CN"/>
        </w:rPr>
        <w:t>，</w:t>
      </w:r>
      <w:r>
        <w:rPr>
          <w:rFonts w:hint="default" w:ascii="Times New Roman" w:hAnsi="Times New Roman" w:eastAsia="方正仿宋_GBK" w:cs="Times New Roman"/>
          <w:b w:val="0"/>
          <w:bCs/>
          <w:color w:val="auto"/>
          <w:sz w:val="32"/>
          <w:szCs w:val="32"/>
        </w:rPr>
        <w:t>确定</w:t>
      </w:r>
      <w:r>
        <w:rPr>
          <w:rFonts w:hint="default" w:ascii="Times New Roman" w:hAnsi="Times New Roman" w:eastAsia="方正仿宋_GBK" w:cs="Times New Roman"/>
          <w:b w:val="0"/>
          <w:bCs/>
          <w:color w:val="auto"/>
          <w:sz w:val="32"/>
          <w:szCs w:val="32"/>
          <w:lang w:val="en-US" w:eastAsia="zh-CN"/>
        </w:rPr>
        <w:t>综合得分最高</w:t>
      </w:r>
      <w:r>
        <w:rPr>
          <w:rFonts w:hint="default" w:ascii="Times New Roman" w:hAnsi="Times New Roman" w:eastAsia="方正仿宋_GBK" w:cs="Times New Roman"/>
          <w:b w:val="0"/>
          <w:bCs/>
          <w:color w:val="auto"/>
          <w:sz w:val="32"/>
          <w:szCs w:val="32"/>
        </w:rPr>
        <w:t>的供应商为成交供应商。</w:t>
      </w:r>
    </w:p>
    <w:p w14:paraId="16A629EF">
      <w:pPr>
        <w:pageBreakBefore w:val="0"/>
        <w:kinsoku/>
        <w:overflowPunct/>
        <w:topLinePunct w:val="0"/>
        <w:autoSpaceDE/>
        <w:autoSpaceDN/>
        <w:bidi w:val="0"/>
        <w:adjustRightInd/>
        <w:snapToGrid/>
        <w:spacing w:line="600" w:lineRule="exact"/>
        <w:ind w:left="0" w:firstLine="640" w:firstLineChars="200"/>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lang w:val="en-US" w:eastAsia="zh-CN"/>
        </w:rPr>
        <w:t>5</w:t>
      </w:r>
      <w:r>
        <w:rPr>
          <w:rFonts w:hint="default" w:ascii="Times New Roman" w:hAnsi="Times New Roman" w:eastAsia="方正仿宋_GBK" w:cs="Times New Roman"/>
          <w:b w:val="0"/>
          <w:bCs/>
          <w:color w:val="auto"/>
          <w:sz w:val="32"/>
          <w:szCs w:val="32"/>
        </w:rPr>
        <w:t>.发出成交通知书。</w:t>
      </w:r>
    </w:p>
    <w:p w14:paraId="25C41C7F">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center"/>
        <w:textAlignment w:val="auto"/>
        <w:outlineLvl w:val="0"/>
        <w:rPr>
          <w:rFonts w:hint="eastAsia" w:ascii="方正公文小标宋" w:hAnsi="方正公文小标宋" w:eastAsia="方正公文小标宋" w:cs="方正公文小标宋"/>
          <w:b w:val="0"/>
          <w:bCs/>
          <w:color w:val="auto"/>
          <w:kern w:val="44"/>
          <w:sz w:val="36"/>
          <w:szCs w:val="36"/>
          <w:lang w:val="en-US" w:eastAsia="zh-CN" w:bidi="ar-SA"/>
        </w:rPr>
      </w:pPr>
      <w:r>
        <w:rPr>
          <w:rFonts w:hint="default" w:ascii="Times New Roman" w:hAnsi="Times New Roman" w:eastAsia="方正仿宋_GBK" w:cs="Times New Roman"/>
          <w:b w:val="0"/>
          <w:bCs/>
          <w:color w:val="auto"/>
          <w:sz w:val="32"/>
          <w:szCs w:val="32"/>
        </w:rPr>
        <w:br w:type="page"/>
      </w:r>
      <w:r>
        <w:rPr>
          <w:rFonts w:hint="eastAsia" w:ascii="方正公文小标宋" w:hAnsi="方正公文小标宋" w:eastAsia="方正公文小标宋" w:cs="方正公文小标宋"/>
          <w:b w:val="0"/>
          <w:bCs/>
          <w:color w:val="auto"/>
          <w:kern w:val="44"/>
          <w:sz w:val="36"/>
          <w:szCs w:val="36"/>
          <w:lang w:val="en-US" w:eastAsia="zh-CN" w:bidi="ar-SA"/>
        </w:rPr>
        <w:t>第四章 比选申请书编制要求</w:t>
      </w:r>
    </w:p>
    <w:p w14:paraId="1D2888A6">
      <w:pPr>
        <w:keepNext w:val="0"/>
        <w:keepLines w:val="0"/>
        <w:pageBreakBefore w:val="0"/>
        <w:widowControl/>
        <w:kinsoku/>
        <w:wordWrap/>
        <w:overflowPunct/>
        <w:topLinePunct w:val="0"/>
        <w:autoSpaceDE/>
        <w:autoSpaceDN/>
        <w:bidi w:val="0"/>
        <w:adjustRightInd/>
        <w:snapToGrid/>
        <w:spacing w:line="600" w:lineRule="exact"/>
        <w:ind w:left="0" w:firstLine="720" w:firstLineChars="200"/>
        <w:jc w:val="center"/>
        <w:textAlignment w:val="auto"/>
        <w:outlineLvl w:val="0"/>
        <w:rPr>
          <w:rFonts w:hint="default" w:ascii="方正公文小标宋" w:hAnsi="方正公文小标宋" w:eastAsia="方正公文小标宋" w:cs="方正公文小标宋"/>
          <w:b w:val="0"/>
          <w:bCs/>
          <w:color w:val="auto"/>
          <w:kern w:val="44"/>
          <w:sz w:val="36"/>
          <w:szCs w:val="36"/>
          <w:lang w:val="en-US" w:eastAsia="zh-CN" w:bidi="ar-SA"/>
        </w:rPr>
      </w:pPr>
    </w:p>
    <w:p w14:paraId="4EFAFCD9">
      <w:pPr>
        <w:pageBreakBefore w:val="0"/>
        <w:tabs>
          <w:tab w:val="left" w:pos="600"/>
        </w:tabs>
        <w:kinsoku/>
        <w:overflowPunct/>
        <w:topLinePunct w:val="0"/>
        <w:autoSpaceDE/>
        <w:autoSpaceDN/>
        <w:bidi w:val="0"/>
        <w:adjustRightInd/>
        <w:snapToGrid/>
        <w:spacing w:line="600" w:lineRule="exact"/>
        <w:ind w:left="0" w:firstLine="640" w:firstLineChars="200"/>
        <w:jc w:val="left"/>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一、比选申请书应按 “比选申请书格式”（附后）进行编制，未规定格式的，由供应商根据实际情况自主编制。</w:t>
      </w:r>
    </w:p>
    <w:p w14:paraId="4AF28AAA">
      <w:pPr>
        <w:pageBreakBefore w:val="0"/>
        <w:tabs>
          <w:tab w:val="left" w:pos="600"/>
        </w:tabs>
        <w:kinsoku/>
        <w:overflowPunct/>
        <w:topLinePunct w:val="0"/>
        <w:autoSpaceDE/>
        <w:autoSpaceDN/>
        <w:bidi w:val="0"/>
        <w:adjustRightInd/>
        <w:snapToGrid/>
        <w:spacing w:line="600" w:lineRule="exact"/>
        <w:ind w:left="0" w:firstLine="640" w:firstLineChars="200"/>
        <w:jc w:val="left"/>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二、比选文件要求的证明材料必须提供，没有要求的证明文件，供应商认为需要提供的，也可以提供。</w:t>
      </w:r>
    </w:p>
    <w:p w14:paraId="028574A9">
      <w:pPr>
        <w:pageBreakBefore w:val="0"/>
        <w:tabs>
          <w:tab w:val="left" w:pos="600"/>
        </w:tabs>
        <w:kinsoku/>
        <w:overflowPunct/>
        <w:topLinePunct w:val="0"/>
        <w:autoSpaceDE/>
        <w:autoSpaceDN/>
        <w:bidi w:val="0"/>
        <w:adjustRightInd/>
        <w:snapToGrid/>
        <w:spacing w:line="600" w:lineRule="exact"/>
        <w:ind w:left="0" w:firstLine="640" w:firstLineChars="200"/>
        <w:jc w:val="left"/>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三、比选申请书应用A4纸制作并装订，不得涂改。</w:t>
      </w:r>
    </w:p>
    <w:p w14:paraId="1507C51A">
      <w:pPr>
        <w:pageBreakBefore w:val="0"/>
        <w:tabs>
          <w:tab w:val="left" w:pos="600"/>
        </w:tabs>
        <w:kinsoku/>
        <w:overflowPunct/>
        <w:topLinePunct w:val="0"/>
        <w:autoSpaceDE/>
        <w:autoSpaceDN/>
        <w:bidi w:val="0"/>
        <w:adjustRightInd/>
        <w:snapToGrid/>
        <w:spacing w:line="600" w:lineRule="exact"/>
        <w:ind w:left="0" w:firstLine="640" w:firstLineChars="200"/>
        <w:jc w:val="left"/>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四、比选申请书一式</w:t>
      </w:r>
      <w:r>
        <w:rPr>
          <w:rFonts w:hint="eastAsia" w:ascii="Times New Roman" w:hAnsi="Times New Roman" w:eastAsia="方正仿宋_GBK" w:cs="Times New Roman"/>
          <w:b w:val="0"/>
          <w:bCs/>
          <w:color w:val="auto"/>
          <w:sz w:val="32"/>
          <w:szCs w:val="32"/>
          <w:lang w:val="en-US" w:eastAsia="zh-CN"/>
        </w:rPr>
        <w:t>4</w:t>
      </w:r>
      <w:r>
        <w:rPr>
          <w:rFonts w:hint="default" w:ascii="Times New Roman" w:hAnsi="Times New Roman" w:eastAsia="方正仿宋_GBK" w:cs="Times New Roman"/>
          <w:b w:val="0"/>
          <w:bCs/>
          <w:color w:val="auto"/>
          <w:sz w:val="32"/>
          <w:szCs w:val="32"/>
          <w:lang w:val="en-US" w:eastAsia="zh-CN"/>
        </w:rPr>
        <w:t>份，其中正本1份、副本</w:t>
      </w:r>
      <w:r>
        <w:rPr>
          <w:rFonts w:hint="eastAsia" w:ascii="Times New Roman" w:hAnsi="Times New Roman" w:eastAsia="方正仿宋_GBK" w:cs="Times New Roman"/>
          <w:b w:val="0"/>
          <w:bCs/>
          <w:color w:val="auto"/>
          <w:sz w:val="32"/>
          <w:szCs w:val="32"/>
          <w:lang w:val="en-US" w:eastAsia="zh-CN"/>
        </w:rPr>
        <w:t>3</w:t>
      </w:r>
      <w:r>
        <w:rPr>
          <w:rFonts w:hint="default" w:ascii="Times New Roman" w:hAnsi="Times New Roman" w:eastAsia="方正仿宋_GBK" w:cs="Times New Roman"/>
          <w:b w:val="0"/>
          <w:bCs/>
          <w:color w:val="auto"/>
          <w:sz w:val="32"/>
          <w:szCs w:val="32"/>
          <w:lang w:val="en-US" w:eastAsia="zh-CN"/>
        </w:rPr>
        <w:t>份。正本须逐页加盖供应商公章并由法定代表人签字（或加盖法人章），副本可采用正本的复印件。</w:t>
      </w:r>
    </w:p>
    <w:p w14:paraId="51B6B2A4">
      <w:pPr>
        <w:pageBreakBefore w:val="0"/>
        <w:tabs>
          <w:tab w:val="left" w:pos="600"/>
        </w:tabs>
        <w:kinsoku/>
        <w:overflowPunct/>
        <w:topLinePunct w:val="0"/>
        <w:autoSpaceDE/>
        <w:autoSpaceDN/>
        <w:bidi w:val="0"/>
        <w:adjustRightInd/>
        <w:snapToGrid/>
        <w:spacing w:line="600" w:lineRule="exact"/>
        <w:ind w:firstLine="640" w:firstLineChars="200"/>
        <w:jc w:val="left"/>
        <w:rPr>
          <w:rFonts w:ascii="宋体" w:hAnsi="宋体" w:eastAsia="宋体" w:cs="宋体"/>
          <w:bCs/>
          <w:color w:val="auto"/>
          <w:szCs w:val="32"/>
        </w:rPr>
      </w:pPr>
      <w:r>
        <w:rPr>
          <w:rFonts w:hint="eastAsia" w:ascii="Times New Roman" w:hAnsi="Times New Roman" w:eastAsia="方正仿宋_GBK" w:cs="Times New Roman"/>
          <w:bCs/>
          <w:color w:val="auto"/>
          <w:sz w:val="32"/>
          <w:szCs w:val="32"/>
          <w:lang w:val="en-US" w:eastAsia="zh-CN"/>
        </w:rPr>
        <w:t>五、</w:t>
      </w:r>
      <w:r>
        <w:rPr>
          <w:rFonts w:hint="default" w:ascii="Times New Roman" w:hAnsi="Times New Roman" w:eastAsia="方正仿宋_GBK" w:cs="Times New Roman"/>
          <w:b w:val="0"/>
          <w:bCs/>
          <w:color w:val="auto"/>
          <w:sz w:val="32"/>
          <w:szCs w:val="32"/>
          <w:lang w:val="en-US" w:eastAsia="zh-CN"/>
        </w:rPr>
        <w:t>比选申请书</w:t>
      </w:r>
      <w:r>
        <w:rPr>
          <w:rFonts w:hint="default" w:ascii="Times New Roman" w:hAnsi="Times New Roman" w:eastAsia="方正仿宋_GBK" w:cs="Times New Roman"/>
          <w:bCs/>
          <w:color w:val="auto"/>
          <w:sz w:val="32"/>
          <w:szCs w:val="32"/>
          <w:lang w:val="en-US" w:eastAsia="zh-CN"/>
        </w:rPr>
        <w:t>须采用左侧长边胶装方式装订成册，装订必须牢固、整齐，不得使用活页夹或订书机，以确保文件在评审期间不散页、不脱落。</w:t>
      </w:r>
      <w:r>
        <w:rPr>
          <w:rFonts w:hint="eastAsia" w:ascii="宋体" w:hAnsi="宋体" w:eastAsia="宋体" w:cs="宋体"/>
          <w:b/>
          <w:bCs/>
          <w:color w:val="auto"/>
          <w:sz w:val="40"/>
          <w:szCs w:val="36"/>
          <w:highlight w:val="none"/>
          <w:lang w:val="en-US" w:eastAsia="zh-CN"/>
        </w:rPr>
        <w:br w:type="page"/>
      </w:r>
      <w:bookmarkStart w:id="44" w:name="_Toc3195"/>
      <w:r>
        <w:rPr>
          <w:rFonts w:hint="eastAsia" w:ascii="宋体" w:hAnsi="宋体" w:eastAsia="宋体" w:cs="宋体"/>
          <w:bCs/>
          <w:color w:val="auto"/>
          <w:szCs w:val="32"/>
        </w:rPr>
        <w:t>1.</w:t>
      </w:r>
      <w:r>
        <w:rPr>
          <w:rFonts w:hint="eastAsia" w:ascii="宋体" w:hAnsi="宋体" w:eastAsia="宋体" w:cs="宋体"/>
          <w:bCs/>
          <w:color w:val="auto"/>
          <w:szCs w:val="32"/>
          <w:lang w:val="en-US" w:eastAsia="zh-CN"/>
        </w:rPr>
        <w:t>比选</w:t>
      </w:r>
      <w:r>
        <w:rPr>
          <w:rFonts w:hint="eastAsia" w:ascii="宋体" w:hAnsi="宋体" w:eastAsia="宋体" w:cs="宋体"/>
          <w:bCs/>
          <w:color w:val="auto"/>
          <w:szCs w:val="32"/>
        </w:rPr>
        <w:t>申请书封面</w:t>
      </w:r>
      <w:bookmarkEnd w:id="44"/>
    </w:p>
    <w:p w14:paraId="757BE0D4">
      <w:pPr>
        <w:spacing w:line="360" w:lineRule="auto"/>
        <w:ind w:left="6300" w:leftChars="3000"/>
        <w:jc w:val="right"/>
        <w:rPr>
          <w:rFonts w:hint="default" w:ascii="宋体" w:hAnsi="宋体" w:eastAsia="宋体" w:cs="宋体"/>
          <w:color w:val="auto"/>
          <w:sz w:val="32"/>
          <w:szCs w:val="32"/>
          <w:lang w:val="en-US" w:eastAsia="zh-CN"/>
        </w:rPr>
      </w:pPr>
      <w:r>
        <w:rPr>
          <w:rFonts w:hint="eastAsia" w:ascii="宋体" w:hAnsi="宋体" w:cs="宋体"/>
          <w:color w:val="auto"/>
          <w:sz w:val="32"/>
          <w:szCs w:val="32"/>
        </w:rPr>
        <w:t>正本</w:t>
      </w:r>
      <w:r>
        <w:rPr>
          <w:rFonts w:hint="eastAsia" w:ascii="宋体" w:hAnsi="宋体" w:cs="宋体"/>
          <w:color w:val="auto"/>
          <w:sz w:val="32"/>
          <w:szCs w:val="32"/>
          <w:lang w:val="en-US" w:eastAsia="zh-CN"/>
        </w:rPr>
        <w:t>或副本</w:t>
      </w:r>
    </w:p>
    <w:p w14:paraId="4379F043">
      <w:pPr>
        <w:autoSpaceDE w:val="0"/>
        <w:autoSpaceDN w:val="0"/>
        <w:adjustRightInd w:val="0"/>
        <w:spacing w:line="360" w:lineRule="auto"/>
        <w:jc w:val="center"/>
        <w:rPr>
          <w:rFonts w:ascii="宋体" w:hAnsi="宋体" w:cs="宋体"/>
          <w:b/>
          <w:color w:val="auto"/>
          <w:spacing w:val="57"/>
          <w:kern w:val="0"/>
          <w:sz w:val="40"/>
          <w:szCs w:val="40"/>
        </w:rPr>
      </w:pPr>
    </w:p>
    <w:p w14:paraId="11335DF5">
      <w:pPr>
        <w:autoSpaceDE w:val="0"/>
        <w:autoSpaceDN w:val="0"/>
        <w:adjustRightInd w:val="0"/>
        <w:spacing w:line="360" w:lineRule="auto"/>
        <w:jc w:val="center"/>
        <w:rPr>
          <w:rFonts w:ascii="微软雅黑" w:hAnsi="宋体" w:eastAsia="微软雅黑" w:cs="宋体"/>
          <w:color w:val="auto"/>
          <w:spacing w:val="57"/>
          <w:kern w:val="0"/>
          <w:sz w:val="36"/>
          <w:szCs w:val="40"/>
        </w:rPr>
      </w:pPr>
      <w:r>
        <w:rPr>
          <w:rFonts w:hint="eastAsia" w:ascii="微软雅黑" w:hAnsi="宋体" w:eastAsia="微软雅黑" w:cs="宋体"/>
          <w:color w:val="auto"/>
          <w:spacing w:val="-8"/>
          <w:kern w:val="0"/>
          <w:sz w:val="42"/>
          <w:szCs w:val="42"/>
          <w:lang w:val="en-US" w:eastAsia="zh-CN"/>
        </w:rPr>
        <w:t>XX</w:t>
      </w:r>
      <w:r>
        <w:rPr>
          <w:rFonts w:hint="eastAsia" w:ascii="微软雅黑" w:hAnsi="宋体" w:eastAsia="微软雅黑" w:cs="宋体"/>
          <w:color w:val="auto"/>
          <w:spacing w:val="-16"/>
          <w:kern w:val="0"/>
          <w:sz w:val="42"/>
          <w:szCs w:val="42"/>
          <w:lang w:eastAsia="zh-CN"/>
        </w:rPr>
        <w:t>项目</w:t>
      </w:r>
    </w:p>
    <w:p w14:paraId="00091681">
      <w:pPr>
        <w:autoSpaceDE w:val="0"/>
        <w:autoSpaceDN w:val="0"/>
        <w:adjustRightInd w:val="0"/>
        <w:spacing w:line="360" w:lineRule="auto"/>
        <w:jc w:val="center"/>
        <w:rPr>
          <w:rFonts w:ascii="宋体" w:hAnsi="宋体" w:cs="宋体"/>
          <w:b/>
          <w:color w:val="auto"/>
          <w:spacing w:val="57"/>
          <w:kern w:val="0"/>
          <w:sz w:val="40"/>
          <w:szCs w:val="40"/>
        </w:rPr>
      </w:pPr>
    </w:p>
    <w:p w14:paraId="0E63C21C">
      <w:pPr>
        <w:autoSpaceDE w:val="0"/>
        <w:autoSpaceDN w:val="0"/>
        <w:adjustRightInd w:val="0"/>
        <w:spacing w:line="360" w:lineRule="auto"/>
        <w:jc w:val="center"/>
        <w:rPr>
          <w:rFonts w:ascii="宋体" w:hAnsi="宋体" w:cs="宋体"/>
          <w:b/>
          <w:color w:val="auto"/>
          <w:spacing w:val="57"/>
          <w:kern w:val="0"/>
          <w:sz w:val="40"/>
          <w:szCs w:val="40"/>
          <w:u w:val="single"/>
        </w:rPr>
      </w:pPr>
    </w:p>
    <w:p w14:paraId="49E120ED">
      <w:pPr>
        <w:autoSpaceDE w:val="0"/>
        <w:autoSpaceDN w:val="0"/>
        <w:adjustRightInd w:val="0"/>
        <w:spacing w:line="360" w:lineRule="auto"/>
        <w:jc w:val="center"/>
        <w:rPr>
          <w:rFonts w:ascii="微软雅黑" w:hAnsi="宋体" w:eastAsia="微软雅黑" w:cs="宋体"/>
          <w:bCs/>
          <w:color w:val="auto"/>
          <w:kern w:val="0"/>
          <w:sz w:val="84"/>
          <w:szCs w:val="84"/>
          <w:lang w:val="zh-CN"/>
        </w:rPr>
      </w:pPr>
      <w:r>
        <w:rPr>
          <w:rFonts w:hint="eastAsia" w:ascii="微软雅黑" w:hAnsi="宋体" w:eastAsia="微软雅黑" w:cs="宋体"/>
          <w:bCs/>
          <w:color w:val="auto"/>
          <w:kern w:val="0"/>
          <w:sz w:val="84"/>
          <w:szCs w:val="84"/>
          <w:lang w:val="en-US" w:eastAsia="zh-CN"/>
        </w:rPr>
        <w:t>比选</w:t>
      </w:r>
      <w:r>
        <w:rPr>
          <w:rFonts w:hint="eastAsia" w:ascii="微软雅黑" w:hAnsi="宋体" w:eastAsia="微软雅黑" w:cs="宋体"/>
          <w:bCs/>
          <w:color w:val="auto"/>
          <w:kern w:val="0"/>
          <w:sz w:val="84"/>
          <w:szCs w:val="84"/>
          <w:lang w:val="zh-CN"/>
        </w:rPr>
        <w:t>申请书</w:t>
      </w:r>
    </w:p>
    <w:p w14:paraId="2B2EA6B5">
      <w:pPr>
        <w:autoSpaceDE w:val="0"/>
        <w:autoSpaceDN w:val="0"/>
        <w:adjustRightInd w:val="0"/>
        <w:spacing w:line="360" w:lineRule="auto"/>
        <w:jc w:val="center"/>
        <w:rPr>
          <w:rFonts w:ascii="宋体" w:hAnsi="宋体" w:cs="宋体"/>
          <w:color w:val="auto"/>
          <w:kern w:val="0"/>
          <w:sz w:val="32"/>
          <w:szCs w:val="32"/>
          <w:lang w:val="zh-CN"/>
        </w:rPr>
      </w:pPr>
    </w:p>
    <w:p w14:paraId="12F01F0A">
      <w:pPr>
        <w:autoSpaceDE w:val="0"/>
        <w:autoSpaceDN w:val="0"/>
        <w:adjustRightInd w:val="0"/>
        <w:spacing w:line="360" w:lineRule="auto"/>
        <w:rPr>
          <w:rFonts w:ascii="宋体" w:hAnsi="宋体" w:cs="宋体"/>
          <w:b/>
          <w:color w:val="auto"/>
          <w:kern w:val="0"/>
          <w:sz w:val="32"/>
          <w:szCs w:val="32"/>
        </w:rPr>
      </w:pPr>
    </w:p>
    <w:p w14:paraId="729C468A">
      <w:pPr>
        <w:autoSpaceDE w:val="0"/>
        <w:autoSpaceDN w:val="0"/>
        <w:adjustRightInd w:val="0"/>
        <w:spacing w:line="360" w:lineRule="auto"/>
        <w:ind w:left="1050" w:leftChars="500"/>
        <w:rPr>
          <w:rFonts w:ascii="宋体" w:hAnsi="宋体" w:cs="宋体"/>
          <w:b/>
          <w:color w:val="auto"/>
          <w:sz w:val="32"/>
          <w:szCs w:val="32"/>
        </w:rPr>
      </w:pPr>
      <w:r>
        <w:rPr>
          <w:rFonts w:hint="eastAsia" w:ascii="宋体" w:hAnsi="宋体" w:cs="宋体"/>
          <w:b/>
          <w:color w:val="auto"/>
          <w:kern w:val="0"/>
          <w:sz w:val="32"/>
          <w:szCs w:val="32"/>
          <w:lang w:val="en-US" w:eastAsia="zh-CN"/>
        </w:rPr>
        <w:t>供应商</w:t>
      </w:r>
      <w:r>
        <w:rPr>
          <w:rFonts w:hint="eastAsia" w:ascii="宋体" w:hAnsi="宋体" w:cs="宋体"/>
          <w:b/>
          <w:color w:val="auto"/>
          <w:kern w:val="0"/>
          <w:sz w:val="32"/>
          <w:szCs w:val="32"/>
          <w:lang w:val="zh-CN"/>
        </w:rPr>
        <w:t>名称：</w:t>
      </w:r>
      <w:r>
        <w:rPr>
          <w:rFonts w:hint="eastAsia" w:ascii="宋体" w:hAnsi="宋体" w:cs="宋体"/>
          <w:b/>
          <w:color w:val="auto"/>
          <w:sz w:val="32"/>
          <w:szCs w:val="32"/>
          <w:u w:val="single"/>
        </w:rPr>
        <w:t xml:space="preserve"> </w:t>
      </w:r>
      <w:r>
        <w:rPr>
          <w:rFonts w:hint="eastAsia" w:ascii="宋体" w:hAnsi="宋体" w:cs="宋体"/>
          <w:b/>
          <w:color w:val="auto"/>
          <w:sz w:val="32"/>
          <w:szCs w:val="32"/>
          <w:u w:val="single"/>
          <w:lang w:val="en-US" w:eastAsia="zh-CN"/>
        </w:rPr>
        <w:t xml:space="preserve">  </w:t>
      </w:r>
      <w:r>
        <w:rPr>
          <w:rFonts w:hint="eastAsia" w:ascii="宋体" w:hAnsi="宋体" w:cs="宋体"/>
          <w:b/>
          <w:color w:val="auto"/>
          <w:sz w:val="32"/>
          <w:szCs w:val="32"/>
          <w:u w:val="single"/>
        </w:rPr>
        <w:t xml:space="preserve">（全称并加盖单位公章）    </w:t>
      </w:r>
    </w:p>
    <w:p w14:paraId="4277C804">
      <w:pPr>
        <w:autoSpaceDE w:val="0"/>
        <w:autoSpaceDN w:val="0"/>
        <w:adjustRightInd w:val="0"/>
        <w:spacing w:line="360" w:lineRule="auto"/>
        <w:ind w:left="1050" w:leftChars="500" w:firstLine="420"/>
        <w:rPr>
          <w:rFonts w:ascii="宋体" w:hAnsi="宋体" w:cs="宋体"/>
          <w:b/>
          <w:color w:val="auto"/>
          <w:kern w:val="0"/>
          <w:sz w:val="32"/>
          <w:szCs w:val="32"/>
          <w:lang w:val="zh-CN"/>
        </w:rPr>
      </w:pPr>
    </w:p>
    <w:p w14:paraId="12B16159">
      <w:pPr>
        <w:autoSpaceDE w:val="0"/>
        <w:autoSpaceDN w:val="0"/>
        <w:adjustRightInd w:val="0"/>
        <w:spacing w:line="360" w:lineRule="auto"/>
        <w:ind w:left="1050" w:leftChars="500"/>
        <w:rPr>
          <w:rFonts w:ascii="宋体" w:hAnsi="宋体" w:cs="宋体"/>
          <w:b/>
          <w:color w:val="auto"/>
          <w:sz w:val="32"/>
          <w:szCs w:val="32"/>
          <w:u w:val="single"/>
        </w:rPr>
      </w:pPr>
      <w:r>
        <w:rPr>
          <w:rFonts w:hint="eastAsia" w:ascii="宋体" w:hAnsi="宋体" w:cs="宋体"/>
          <w:b/>
          <w:color w:val="auto"/>
          <w:kern w:val="0"/>
          <w:sz w:val="32"/>
          <w:szCs w:val="32"/>
        </w:rPr>
        <w:t>参选</w:t>
      </w:r>
      <w:r>
        <w:rPr>
          <w:rFonts w:hint="eastAsia" w:ascii="宋体" w:hAnsi="宋体" w:cs="宋体"/>
          <w:b/>
          <w:color w:val="auto"/>
          <w:sz w:val="32"/>
          <w:szCs w:val="32"/>
        </w:rPr>
        <w:t>时间</w:t>
      </w:r>
      <w:r>
        <w:rPr>
          <w:rFonts w:hint="eastAsia" w:ascii="宋体" w:hAnsi="宋体" w:cs="宋体"/>
          <w:b/>
          <w:color w:val="auto"/>
          <w:kern w:val="0"/>
          <w:sz w:val="32"/>
          <w:szCs w:val="32"/>
          <w:lang w:val="zh-CN"/>
        </w:rPr>
        <w:t>：</w:t>
      </w:r>
      <w:r>
        <w:rPr>
          <w:rFonts w:hint="eastAsia" w:ascii="宋体" w:hAnsi="宋体" w:cs="宋体"/>
          <w:b/>
          <w:color w:val="auto"/>
          <w:sz w:val="32"/>
          <w:szCs w:val="32"/>
          <w:u w:val="single"/>
        </w:rPr>
        <w:t xml:space="preserve">          </w:t>
      </w:r>
      <w:r>
        <w:rPr>
          <w:rFonts w:ascii="宋体" w:hAnsi="宋体" w:cs="宋体"/>
          <w:b/>
          <w:color w:val="auto"/>
          <w:sz w:val="32"/>
          <w:szCs w:val="32"/>
          <w:u w:val="single"/>
        </w:rPr>
        <w:t xml:space="preserve">      </w:t>
      </w:r>
      <w:r>
        <w:rPr>
          <w:rFonts w:hint="eastAsia" w:ascii="宋体" w:hAnsi="宋体" w:cs="宋体"/>
          <w:b/>
          <w:color w:val="auto"/>
          <w:sz w:val="32"/>
          <w:szCs w:val="32"/>
          <w:u w:val="single"/>
          <w:lang w:val="en-US" w:eastAsia="zh-CN"/>
        </w:rPr>
        <w:t xml:space="preserve">    </w:t>
      </w:r>
      <w:r>
        <w:rPr>
          <w:rFonts w:ascii="宋体" w:hAnsi="宋体" w:cs="宋体"/>
          <w:b/>
          <w:color w:val="auto"/>
          <w:sz w:val="32"/>
          <w:szCs w:val="32"/>
          <w:u w:val="single"/>
        </w:rPr>
        <w:t xml:space="preserve"> </w:t>
      </w:r>
      <w:r>
        <w:rPr>
          <w:rFonts w:hint="eastAsia" w:ascii="宋体" w:hAnsi="宋体" w:cs="宋体"/>
          <w:b/>
          <w:color w:val="auto"/>
          <w:sz w:val="32"/>
          <w:szCs w:val="32"/>
          <w:u w:val="single"/>
        </w:rPr>
        <w:t xml:space="preserve">          </w:t>
      </w:r>
    </w:p>
    <w:p w14:paraId="313FB39B">
      <w:pPr>
        <w:autoSpaceDE w:val="0"/>
        <w:autoSpaceDN w:val="0"/>
        <w:adjustRightInd w:val="0"/>
        <w:spacing w:line="360" w:lineRule="auto"/>
        <w:ind w:left="1050" w:leftChars="500" w:firstLine="420"/>
        <w:rPr>
          <w:rFonts w:ascii="宋体" w:hAnsi="宋体" w:cs="宋体"/>
          <w:b/>
          <w:color w:val="auto"/>
          <w:kern w:val="0"/>
          <w:sz w:val="32"/>
          <w:szCs w:val="32"/>
        </w:rPr>
      </w:pPr>
      <w:r>
        <w:rPr>
          <w:rFonts w:hint="eastAsia" w:ascii="宋体" w:hAnsi="宋体" w:cs="宋体"/>
          <w:b/>
          <w:color w:val="auto"/>
          <w:kern w:val="0"/>
          <w:sz w:val="32"/>
          <w:szCs w:val="32"/>
        </w:rPr>
        <w:t xml:space="preserve">    </w:t>
      </w:r>
    </w:p>
    <w:p w14:paraId="3FC57E90">
      <w:pPr>
        <w:autoSpaceDE w:val="0"/>
        <w:autoSpaceDN w:val="0"/>
        <w:adjustRightInd w:val="0"/>
        <w:spacing w:line="360" w:lineRule="auto"/>
        <w:ind w:left="1050" w:leftChars="500"/>
        <w:rPr>
          <w:rFonts w:ascii="宋体" w:hAnsi="宋体" w:cs="宋体"/>
          <w:b/>
          <w:color w:val="auto"/>
          <w:kern w:val="0"/>
          <w:sz w:val="32"/>
          <w:szCs w:val="32"/>
          <w:lang w:val="zh-CN"/>
        </w:rPr>
      </w:pPr>
      <w:r>
        <w:rPr>
          <w:rFonts w:hint="eastAsia" w:ascii="宋体" w:hAnsi="宋体" w:cs="宋体"/>
          <w:b/>
          <w:color w:val="auto"/>
          <w:kern w:val="0"/>
          <w:sz w:val="32"/>
          <w:szCs w:val="32"/>
        </w:rPr>
        <w:t>联 系 人</w:t>
      </w:r>
      <w:r>
        <w:rPr>
          <w:rFonts w:hint="eastAsia" w:ascii="宋体" w:hAnsi="宋体" w:cs="宋体"/>
          <w:b/>
          <w:color w:val="auto"/>
          <w:kern w:val="0"/>
          <w:sz w:val="32"/>
          <w:szCs w:val="32"/>
          <w:lang w:val="zh-CN"/>
        </w:rPr>
        <w:t>：</w:t>
      </w:r>
      <w:r>
        <w:rPr>
          <w:rFonts w:hint="eastAsia" w:ascii="宋体" w:hAnsi="宋体" w:cs="宋体"/>
          <w:b/>
          <w:color w:val="auto"/>
          <w:kern w:val="0"/>
          <w:sz w:val="32"/>
          <w:szCs w:val="32"/>
          <w:u w:val="single"/>
        </w:rPr>
        <w:t xml:space="preserve">  </w:t>
      </w:r>
      <w:r>
        <w:rPr>
          <w:rFonts w:ascii="宋体" w:hAnsi="宋体" w:cs="宋体"/>
          <w:b/>
          <w:color w:val="auto"/>
          <w:kern w:val="0"/>
          <w:sz w:val="32"/>
          <w:szCs w:val="32"/>
          <w:u w:val="single"/>
        </w:rPr>
        <w:t xml:space="preserve">     </w:t>
      </w:r>
      <w:r>
        <w:rPr>
          <w:rFonts w:hint="eastAsia" w:ascii="宋体" w:hAnsi="宋体" w:cs="宋体"/>
          <w:b/>
          <w:color w:val="auto"/>
          <w:kern w:val="0"/>
          <w:sz w:val="32"/>
          <w:szCs w:val="32"/>
          <w:u w:val="single"/>
        </w:rPr>
        <w:t xml:space="preserve">         </w:t>
      </w:r>
      <w:r>
        <w:rPr>
          <w:rFonts w:hint="eastAsia" w:ascii="宋体" w:hAnsi="宋体" w:cs="宋体"/>
          <w:b/>
          <w:color w:val="auto"/>
          <w:kern w:val="0"/>
          <w:sz w:val="32"/>
          <w:szCs w:val="32"/>
          <w:u w:val="single"/>
          <w:lang w:val="en-US" w:eastAsia="zh-CN"/>
        </w:rPr>
        <w:t xml:space="preserve">    </w:t>
      </w:r>
      <w:r>
        <w:rPr>
          <w:rFonts w:hint="eastAsia" w:ascii="宋体" w:hAnsi="宋体" w:cs="宋体"/>
          <w:b/>
          <w:color w:val="auto"/>
          <w:kern w:val="0"/>
          <w:sz w:val="32"/>
          <w:szCs w:val="32"/>
          <w:u w:val="single"/>
        </w:rPr>
        <w:t xml:space="preserve">           </w:t>
      </w:r>
    </w:p>
    <w:p w14:paraId="4A33A379">
      <w:pPr>
        <w:autoSpaceDE w:val="0"/>
        <w:autoSpaceDN w:val="0"/>
        <w:adjustRightInd w:val="0"/>
        <w:spacing w:line="360" w:lineRule="auto"/>
        <w:ind w:left="1050" w:leftChars="500" w:firstLine="420"/>
        <w:rPr>
          <w:rFonts w:ascii="宋体" w:hAnsi="宋体" w:cs="宋体"/>
          <w:b/>
          <w:color w:val="auto"/>
          <w:kern w:val="0"/>
          <w:sz w:val="32"/>
          <w:szCs w:val="32"/>
        </w:rPr>
      </w:pPr>
      <w:r>
        <w:rPr>
          <w:rFonts w:hint="eastAsia" w:ascii="宋体" w:hAnsi="宋体" w:cs="宋体"/>
          <w:b/>
          <w:color w:val="auto"/>
          <w:kern w:val="0"/>
          <w:sz w:val="32"/>
          <w:szCs w:val="32"/>
        </w:rPr>
        <w:t xml:space="preserve">      </w:t>
      </w:r>
    </w:p>
    <w:p w14:paraId="6C3B23BB">
      <w:pPr>
        <w:autoSpaceDE w:val="0"/>
        <w:autoSpaceDN w:val="0"/>
        <w:adjustRightInd w:val="0"/>
        <w:spacing w:line="360" w:lineRule="auto"/>
        <w:ind w:left="1050" w:leftChars="500"/>
        <w:rPr>
          <w:rFonts w:ascii="宋体" w:hAnsi="宋体" w:cs="宋体"/>
          <w:b/>
          <w:color w:val="auto"/>
          <w:kern w:val="0"/>
          <w:sz w:val="32"/>
          <w:szCs w:val="32"/>
          <w:u w:val="single"/>
        </w:rPr>
      </w:pPr>
      <w:r>
        <w:rPr>
          <w:rFonts w:hint="eastAsia" w:ascii="宋体" w:hAnsi="宋体" w:cs="宋体"/>
          <w:b/>
          <w:color w:val="auto"/>
          <w:kern w:val="0"/>
          <w:sz w:val="32"/>
          <w:szCs w:val="32"/>
        </w:rPr>
        <w:t>联系</w:t>
      </w:r>
      <w:r>
        <w:rPr>
          <w:rFonts w:hint="eastAsia" w:ascii="宋体" w:hAnsi="宋体" w:cs="宋体"/>
          <w:b/>
          <w:color w:val="auto"/>
          <w:kern w:val="0"/>
          <w:sz w:val="32"/>
          <w:szCs w:val="32"/>
          <w:lang w:val="zh-CN"/>
        </w:rPr>
        <w:t>电话：</w:t>
      </w:r>
      <w:r>
        <w:rPr>
          <w:rFonts w:hint="eastAsia" w:ascii="宋体" w:hAnsi="宋体" w:cs="宋体"/>
          <w:b/>
          <w:color w:val="auto"/>
          <w:kern w:val="0"/>
          <w:sz w:val="32"/>
          <w:szCs w:val="32"/>
          <w:u w:val="single"/>
        </w:rPr>
        <w:t xml:space="preserve">   </w:t>
      </w:r>
      <w:r>
        <w:rPr>
          <w:rFonts w:ascii="宋体" w:hAnsi="宋体" w:cs="宋体"/>
          <w:b/>
          <w:color w:val="auto"/>
          <w:kern w:val="0"/>
          <w:sz w:val="32"/>
          <w:szCs w:val="32"/>
          <w:u w:val="single"/>
        </w:rPr>
        <w:t xml:space="preserve">        </w:t>
      </w:r>
      <w:r>
        <w:rPr>
          <w:rFonts w:hint="eastAsia" w:ascii="宋体" w:hAnsi="宋体" w:cs="宋体"/>
          <w:b/>
          <w:color w:val="auto"/>
          <w:kern w:val="0"/>
          <w:sz w:val="32"/>
          <w:szCs w:val="32"/>
          <w:u w:val="single"/>
        </w:rPr>
        <w:t xml:space="preserve">     </w:t>
      </w:r>
      <w:r>
        <w:rPr>
          <w:rFonts w:hint="eastAsia" w:ascii="宋体" w:hAnsi="宋体" w:cs="宋体"/>
          <w:b/>
          <w:color w:val="auto"/>
          <w:kern w:val="0"/>
          <w:sz w:val="32"/>
          <w:szCs w:val="32"/>
          <w:u w:val="single"/>
          <w:lang w:val="en-US" w:eastAsia="zh-CN"/>
        </w:rPr>
        <w:t xml:space="preserve">    </w:t>
      </w:r>
      <w:r>
        <w:rPr>
          <w:rFonts w:hint="eastAsia" w:ascii="宋体" w:hAnsi="宋体" w:cs="宋体"/>
          <w:b/>
          <w:color w:val="auto"/>
          <w:kern w:val="0"/>
          <w:sz w:val="32"/>
          <w:szCs w:val="32"/>
          <w:u w:val="single"/>
        </w:rPr>
        <w:t xml:space="preserve">           </w:t>
      </w:r>
    </w:p>
    <w:p w14:paraId="1D7A2D9C">
      <w:pPr>
        <w:spacing w:line="360" w:lineRule="auto"/>
        <w:jc w:val="center"/>
        <w:rPr>
          <w:rFonts w:ascii="宋体" w:hAnsi="宋体" w:cs="宋体"/>
          <w:color w:val="auto"/>
          <w:sz w:val="28"/>
          <w:szCs w:val="28"/>
        </w:rPr>
      </w:pPr>
    </w:p>
    <w:p w14:paraId="4A27D1B2">
      <w:pPr>
        <w:pStyle w:val="5"/>
        <w:numPr>
          <w:ilvl w:val="0"/>
          <w:numId w:val="6"/>
        </w:numPr>
        <w:rPr>
          <w:rFonts w:hint="eastAsia" w:ascii="宋体" w:hAnsi="宋体" w:eastAsia="宋体" w:cs="宋体"/>
          <w:bCs/>
          <w:color w:val="auto"/>
          <w:szCs w:val="32"/>
          <w:lang w:val="en-US" w:eastAsia="zh-CN"/>
        </w:rPr>
      </w:pPr>
      <w:r>
        <w:rPr>
          <w:rFonts w:hint="eastAsia" w:ascii="宋体" w:hAnsi="宋体" w:eastAsia="宋体" w:cs="宋体"/>
          <w:bCs/>
          <w:color w:val="auto"/>
          <w:szCs w:val="32"/>
        </w:rPr>
        <w:br w:type="page"/>
      </w:r>
      <w:bookmarkStart w:id="45" w:name="_Toc30340"/>
      <w:r>
        <w:rPr>
          <w:rFonts w:hint="eastAsia" w:ascii="宋体" w:hAnsi="宋体" w:eastAsia="宋体" w:cs="宋体"/>
          <w:bCs/>
          <w:color w:val="auto"/>
          <w:szCs w:val="32"/>
          <w:lang w:val="en-US" w:eastAsia="zh-CN"/>
        </w:rPr>
        <w:t>承诺函</w:t>
      </w:r>
    </w:p>
    <w:p w14:paraId="52750A54">
      <w:pPr>
        <w:spacing w:line="360" w:lineRule="auto"/>
        <w:jc w:val="center"/>
        <w:rPr>
          <w:rFonts w:hint="eastAsia" w:ascii="宋体" w:hAnsi="宋体" w:cs="宋体"/>
          <w:b/>
          <w:bCs/>
          <w:color w:val="auto"/>
          <w:sz w:val="36"/>
          <w:szCs w:val="36"/>
          <w:lang w:val="en-US" w:eastAsia="zh-CN"/>
        </w:rPr>
      </w:pPr>
      <w:r>
        <w:rPr>
          <w:rFonts w:hint="eastAsia" w:ascii="宋体" w:hAnsi="宋体" w:cs="宋体"/>
          <w:b/>
          <w:bCs/>
          <w:color w:val="auto"/>
          <w:sz w:val="36"/>
          <w:szCs w:val="36"/>
          <w:lang w:val="en-US" w:eastAsia="zh-CN"/>
        </w:rPr>
        <w:t>承诺函</w:t>
      </w:r>
    </w:p>
    <w:p w14:paraId="0B4150AA">
      <w:pPr>
        <w:keepNext w:val="0"/>
        <w:keepLines w:val="0"/>
        <w:pageBreakBefore w:val="0"/>
        <w:kinsoku/>
        <w:wordWrap w:val="0"/>
        <w:overflowPunct/>
        <w:topLinePunct w:val="0"/>
        <w:autoSpaceDE w:val="0"/>
        <w:autoSpaceDN w:val="0"/>
        <w:bidi w:val="0"/>
        <w:adjustRightInd w:val="0"/>
        <w:snapToGrid/>
        <w:spacing w:line="360" w:lineRule="auto"/>
        <w:ind w:right="0"/>
        <w:jc w:val="both"/>
        <w:textAlignment w:val="auto"/>
        <w:outlineLvl w:val="9"/>
        <w:rPr>
          <w:rFonts w:hint="eastAsia" w:ascii="仿宋" w:hAnsi="仿宋" w:eastAsia="仿宋" w:cs="仿宋"/>
          <w:b w:val="0"/>
          <w:bCs w:val="0"/>
          <w:color w:val="auto"/>
          <w:sz w:val="28"/>
          <w:szCs w:val="28"/>
          <w:highlight w:val="none"/>
          <w:u w:val="single"/>
          <w:lang w:eastAsia="zh-CN"/>
        </w:rPr>
      </w:pPr>
      <w:r>
        <w:rPr>
          <w:rFonts w:hint="eastAsia" w:ascii="仿宋" w:hAnsi="仿宋" w:eastAsia="仿宋" w:cs="仿宋"/>
          <w:b w:val="0"/>
          <w:bCs w:val="0"/>
          <w:color w:val="auto"/>
          <w:sz w:val="28"/>
          <w:szCs w:val="28"/>
          <w:highlight w:val="none"/>
          <w:u w:val="single"/>
        </w:rPr>
        <w:t>成都市少年儿童业余体育学校</w:t>
      </w:r>
      <w:r>
        <w:rPr>
          <w:rFonts w:hint="eastAsia" w:ascii="仿宋" w:hAnsi="仿宋" w:eastAsia="仿宋" w:cs="仿宋"/>
          <w:b w:val="0"/>
          <w:bCs w:val="0"/>
          <w:color w:val="auto"/>
          <w:sz w:val="28"/>
          <w:szCs w:val="28"/>
          <w:highlight w:val="none"/>
          <w:u w:val="single"/>
          <w:lang w:eastAsia="zh-CN"/>
        </w:rPr>
        <w:t>：</w:t>
      </w:r>
    </w:p>
    <w:p w14:paraId="32872D23">
      <w:pPr>
        <w:keepNext w:val="0"/>
        <w:keepLines w:val="0"/>
        <w:pageBreakBefore w:val="0"/>
        <w:widowControl/>
        <w:kinsoku/>
        <w:wordWrap w:val="0"/>
        <w:overflowPunct/>
        <w:topLinePunct w:val="0"/>
        <w:bidi w:val="0"/>
        <w:snapToGrid/>
        <w:spacing w:line="360" w:lineRule="auto"/>
        <w:ind w:left="0" w:lef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我公司作为本次</w:t>
      </w:r>
      <w:r>
        <w:rPr>
          <w:rFonts w:hint="eastAsia" w:ascii="仿宋" w:hAnsi="仿宋" w:eastAsia="仿宋" w:cs="仿宋"/>
          <w:color w:val="auto"/>
          <w:sz w:val="28"/>
          <w:szCs w:val="28"/>
          <w:highlight w:val="none"/>
          <w:lang w:val="en-US" w:eastAsia="zh-CN"/>
        </w:rPr>
        <w:t>比选项目</w:t>
      </w:r>
      <w:r>
        <w:rPr>
          <w:rFonts w:hint="eastAsia" w:ascii="仿宋" w:hAnsi="仿宋" w:eastAsia="仿宋" w:cs="仿宋"/>
          <w:color w:val="auto"/>
          <w:sz w:val="28"/>
          <w:szCs w:val="28"/>
          <w:highlight w:val="none"/>
        </w:rPr>
        <w:t>的</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rPr>
        <w:t>，根据要求，现郑重承诺</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声明如下：</w:t>
      </w:r>
    </w:p>
    <w:p w14:paraId="48EFF669">
      <w:pPr>
        <w:keepNext w:val="0"/>
        <w:keepLines w:val="0"/>
        <w:pageBreakBefore w:val="0"/>
        <w:widowControl/>
        <w:numPr>
          <w:ilvl w:val="0"/>
          <w:numId w:val="7"/>
        </w:numPr>
        <w:kinsoku/>
        <w:wordWrap w:val="0"/>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具有与履行合同相适应的经营范围；</w:t>
      </w:r>
    </w:p>
    <w:p w14:paraId="68DA3FC6">
      <w:pPr>
        <w:keepNext w:val="0"/>
        <w:keepLines w:val="0"/>
        <w:pageBreakBefore w:val="0"/>
        <w:widowControl/>
        <w:numPr>
          <w:ilvl w:val="0"/>
          <w:numId w:val="7"/>
        </w:numPr>
        <w:kinsoku/>
        <w:wordWrap w:val="0"/>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val="en-US" w:eastAsia="zh-CN"/>
        </w:rPr>
        <w:t>具有履行合同所必需的设施设备和专业技术能力；</w:t>
      </w:r>
    </w:p>
    <w:p w14:paraId="1DF32F0B">
      <w:pPr>
        <w:keepNext w:val="0"/>
        <w:keepLines w:val="0"/>
        <w:pageBreakBefore w:val="0"/>
        <w:widowControl/>
        <w:numPr>
          <w:ilvl w:val="0"/>
          <w:numId w:val="7"/>
        </w:numPr>
        <w:kinsoku/>
        <w:wordWrap w:val="0"/>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val="en-US" w:eastAsia="zh-CN"/>
        </w:rPr>
        <w:t>具有良好的商业信誉，独立、健全的财务管理、会计核算和资产管理制度，依法缴纳税收和社会保障资金的良好记录；</w:t>
      </w:r>
    </w:p>
    <w:p w14:paraId="5F5F6DC5">
      <w:pPr>
        <w:keepNext w:val="0"/>
        <w:keepLines w:val="0"/>
        <w:pageBreakBefore w:val="0"/>
        <w:widowControl/>
        <w:numPr>
          <w:ilvl w:val="0"/>
          <w:numId w:val="7"/>
        </w:numPr>
        <w:kinsoku/>
        <w:wordWrap w:val="0"/>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val="en-US" w:eastAsia="zh-CN"/>
        </w:rPr>
        <w:t>近三年内无重大违法记录，通过年检或按要求履行年度报告公示义务，信用状况良好，未被列入经营异常名录或者严重违法企业名单；</w:t>
      </w:r>
    </w:p>
    <w:p w14:paraId="76732A78">
      <w:pPr>
        <w:keepNext w:val="0"/>
        <w:keepLines w:val="0"/>
        <w:pageBreakBefore w:val="0"/>
        <w:widowControl/>
        <w:numPr>
          <w:ilvl w:val="0"/>
          <w:numId w:val="7"/>
        </w:numPr>
        <w:kinsoku/>
        <w:wordWrap w:val="0"/>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符合国家法律、法规规定以及根据项目要求设定的其它特殊资格条件</w:t>
      </w:r>
      <w:r>
        <w:rPr>
          <w:rFonts w:hint="eastAsia" w:ascii="仿宋" w:hAnsi="仿宋" w:eastAsia="仿宋" w:cs="仿宋"/>
          <w:b w:val="0"/>
          <w:bCs w:val="0"/>
          <w:color w:val="auto"/>
          <w:sz w:val="28"/>
          <w:szCs w:val="28"/>
          <w:highlight w:val="none"/>
          <w:lang w:eastAsia="zh-CN"/>
        </w:rPr>
        <w:t>。</w:t>
      </w:r>
    </w:p>
    <w:p w14:paraId="420FAA83">
      <w:pPr>
        <w:keepNext w:val="0"/>
        <w:keepLines w:val="0"/>
        <w:pageBreakBefore w:val="0"/>
        <w:widowControl/>
        <w:kinsoku/>
        <w:wordWrap w:val="0"/>
        <w:overflowPunct/>
        <w:topLinePunct w:val="0"/>
        <w:bidi w:val="0"/>
        <w:snapToGrid/>
        <w:spacing w:line="360" w:lineRule="auto"/>
        <w:ind w:left="0" w:lef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本公司对上述承诺的内容事项真实性、合法性负责。如经查实上述承诺的内容事项存在虚假，我公司自愿接受以提供虚假材料谋取</w:t>
      </w:r>
      <w:r>
        <w:rPr>
          <w:rFonts w:hint="eastAsia" w:ascii="仿宋" w:hAnsi="仿宋" w:eastAsia="仿宋" w:cs="仿宋"/>
          <w:color w:val="auto"/>
          <w:sz w:val="28"/>
          <w:szCs w:val="28"/>
          <w:highlight w:val="none"/>
          <w:lang w:val="en-US" w:eastAsia="zh-CN"/>
        </w:rPr>
        <w:t>中选</w:t>
      </w:r>
      <w:r>
        <w:rPr>
          <w:rFonts w:hint="eastAsia" w:ascii="仿宋" w:hAnsi="仿宋" w:eastAsia="仿宋" w:cs="仿宋"/>
          <w:color w:val="auto"/>
          <w:sz w:val="28"/>
          <w:szCs w:val="28"/>
          <w:highlight w:val="none"/>
        </w:rPr>
        <w:t>所带来的所有法律责任。</w:t>
      </w:r>
    </w:p>
    <w:p w14:paraId="3D810ABB">
      <w:pPr>
        <w:spacing w:line="360" w:lineRule="auto"/>
        <w:ind w:firstLine="0" w:firstLineChars="0"/>
        <w:rPr>
          <w:rFonts w:hint="eastAsia" w:ascii="仿宋" w:hAnsi="仿宋" w:eastAsia="仿宋" w:cs="仿宋"/>
          <w:color w:val="auto"/>
          <w:sz w:val="28"/>
          <w:szCs w:val="28"/>
          <w:lang w:val="en-US" w:eastAsia="zh-CN"/>
        </w:rPr>
      </w:pPr>
    </w:p>
    <w:p w14:paraId="3BA22753">
      <w:pPr>
        <w:spacing w:line="360" w:lineRule="auto"/>
        <w:ind w:firstLine="0" w:firstLineChars="0"/>
        <w:rPr>
          <w:rFonts w:ascii="仿宋" w:hAnsi="仿宋" w:eastAsia="仿宋" w:cs="仿宋"/>
          <w:color w:val="auto"/>
          <w:sz w:val="28"/>
          <w:szCs w:val="28"/>
        </w:rPr>
      </w:pP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（全称并加盖单位公章）</w:t>
      </w:r>
    </w:p>
    <w:p w14:paraId="7A80D7B2">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法定代表人或授权代表签字：</w:t>
      </w:r>
      <w:r>
        <w:rPr>
          <w:rFonts w:hint="eastAsia" w:ascii="仿宋" w:hAnsi="仿宋" w:eastAsia="仿宋" w:cs="仿宋"/>
          <w:color w:val="auto"/>
          <w:sz w:val="28"/>
          <w:szCs w:val="28"/>
          <w:u w:val="single"/>
        </w:rPr>
        <w:t xml:space="preserve">                        </w:t>
      </w:r>
    </w:p>
    <w:p w14:paraId="6E00D239">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日期：</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w:t>
      </w:r>
    </w:p>
    <w:p w14:paraId="1ECC8A03">
      <w:pPr>
        <w:spacing w:line="360" w:lineRule="auto"/>
        <w:jc w:val="center"/>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rPr>
        <w:br w:type="page"/>
      </w:r>
    </w:p>
    <w:p w14:paraId="01B2636F">
      <w:pPr>
        <w:pStyle w:val="5"/>
        <w:numPr>
          <w:ilvl w:val="0"/>
          <w:numId w:val="6"/>
        </w:numPr>
        <w:rPr>
          <w:rFonts w:hint="default" w:ascii="宋体" w:hAnsi="宋体" w:eastAsia="宋体" w:cs="宋体"/>
          <w:bCs/>
          <w:color w:val="auto"/>
          <w:szCs w:val="32"/>
          <w:lang w:val="en-US" w:eastAsia="zh-CN"/>
        </w:rPr>
      </w:pPr>
      <w:r>
        <w:rPr>
          <w:rFonts w:hint="eastAsia" w:ascii="宋体" w:hAnsi="宋体" w:eastAsia="宋体" w:cs="宋体"/>
          <w:bCs/>
          <w:color w:val="auto"/>
          <w:szCs w:val="32"/>
          <w:lang w:val="en-US" w:eastAsia="zh-CN"/>
        </w:rPr>
        <w:t>资格证明文件</w:t>
      </w:r>
    </w:p>
    <w:p w14:paraId="6752019E">
      <w:pPr>
        <w:pStyle w:val="37"/>
        <w:rPr>
          <w:rFonts w:hint="eastAsia" w:hAnsi="Times New Roman"/>
          <w:color w:val="auto"/>
          <w:sz w:val="28"/>
          <w:szCs w:val="28"/>
          <w:lang w:val="en-US" w:eastAsia="zh-CN"/>
        </w:rPr>
      </w:pPr>
      <w:r>
        <w:rPr>
          <w:rFonts w:hint="eastAsia" w:hAnsi="Times New Roman"/>
          <w:color w:val="auto"/>
          <w:sz w:val="28"/>
          <w:szCs w:val="28"/>
          <w:lang w:val="en-US" w:eastAsia="zh-CN"/>
        </w:rPr>
        <w:t>3.1提供营业执照副本复印件</w:t>
      </w:r>
    </w:p>
    <w:p w14:paraId="6F2CC148">
      <w:pPr>
        <w:pStyle w:val="37"/>
        <w:rPr>
          <w:rFonts w:hint="eastAsia"/>
          <w:color w:val="auto"/>
          <w:sz w:val="28"/>
          <w:szCs w:val="28"/>
          <w:lang w:val="en-US" w:eastAsia="zh-CN"/>
        </w:rPr>
      </w:pPr>
    </w:p>
    <w:p w14:paraId="2464BAB8">
      <w:pPr>
        <w:pStyle w:val="37"/>
        <w:rPr>
          <w:rFonts w:hint="default"/>
          <w:color w:val="auto"/>
          <w:sz w:val="28"/>
          <w:szCs w:val="28"/>
          <w:lang w:val="en-US" w:eastAsia="zh-CN"/>
        </w:rPr>
      </w:pPr>
      <w:r>
        <w:rPr>
          <w:rFonts w:hint="eastAsia"/>
          <w:color w:val="auto"/>
          <w:sz w:val="28"/>
          <w:szCs w:val="28"/>
          <w:lang w:val="en-US" w:eastAsia="zh-CN"/>
        </w:rPr>
        <w:t>3.2提供满足本项目特殊资格条件的证明材料</w:t>
      </w:r>
    </w:p>
    <w:p w14:paraId="3727CB11">
      <w:pPr>
        <w:rPr>
          <w:rFonts w:hint="eastAsia" w:ascii="宋体" w:hAnsi="宋体" w:eastAsia="宋体" w:cs="宋体"/>
          <w:bCs/>
          <w:color w:val="auto"/>
          <w:szCs w:val="32"/>
          <w:lang w:val="en-US" w:eastAsia="zh-CN"/>
        </w:rPr>
      </w:pPr>
      <w:r>
        <w:rPr>
          <w:rFonts w:hint="eastAsia" w:ascii="宋体" w:hAnsi="宋体" w:eastAsia="宋体" w:cs="宋体"/>
          <w:bCs/>
          <w:color w:val="auto"/>
          <w:szCs w:val="32"/>
          <w:lang w:val="en-US" w:eastAsia="zh-CN"/>
        </w:rPr>
        <w:br w:type="page"/>
      </w:r>
    </w:p>
    <w:p w14:paraId="1E0F8274">
      <w:pPr>
        <w:pStyle w:val="5"/>
        <w:numPr>
          <w:ilvl w:val="0"/>
          <w:numId w:val="6"/>
        </w:numPr>
        <w:rPr>
          <w:rFonts w:hint="eastAsia" w:ascii="宋体" w:hAnsi="宋体" w:eastAsia="宋体" w:cs="宋体"/>
          <w:bCs/>
          <w:color w:val="auto"/>
          <w:szCs w:val="32"/>
          <w:lang w:val="en-US" w:eastAsia="zh-CN"/>
        </w:rPr>
      </w:pPr>
      <w:r>
        <w:rPr>
          <w:rFonts w:hint="eastAsia" w:ascii="宋体" w:hAnsi="宋体" w:eastAsia="宋体" w:cs="宋体"/>
          <w:bCs/>
          <w:color w:val="auto"/>
          <w:szCs w:val="32"/>
        </w:rPr>
        <w:t>报价</w:t>
      </w:r>
      <w:bookmarkEnd w:id="45"/>
      <w:r>
        <w:rPr>
          <w:rFonts w:hint="eastAsia" w:ascii="宋体" w:hAnsi="宋体" w:eastAsia="宋体" w:cs="宋体"/>
          <w:bCs/>
          <w:color w:val="auto"/>
          <w:szCs w:val="32"/>
          <w:lang w:val="en-US" w:eastAsia="zh-CN"/>
        </w:rPr>
        <w:t>表</w:t>
      </w:r>
    </w:p>
    <w:p w14:paraId="2AA35EE2">
      <w:pPr>
        <w:spacing w:line="360" w:lineRule="auto"/>
        <w:jc w:val="center"/>
        <w:rPr>
          <w:rFonts w:hint="default" w:ascii="宋体" w:hAnsi="宋体" w:cs="宋体"/>
          <w:b/>
          <w:bCs/>
          <w:color w:val="auto"/>
          <w:sz w:val="36"/>
          <w:szCs w:val="36"/>
          <w:lang w:val="en-US" w:eastAsia="zh-CN"/>
        </w:rPr>
      </w:pPr>
      <w:r>
        <w:rPr>
          <w:rFonts w:hint="eastAsia" w:ascii="宋体" w:hAnsi="宋体" w:cs="宋体"/>
          <w:b/>
          <w:bCs/>
          <w:color w:val="auto"/>
          <w:sz w:val="36"/>
          <w:szCs w:val="36"/>
          <w:lang w:val="en-US" w:eastAsia="zh-CN"/>
        </w:rPr>
        <w:t>报价表</w:t>
      </w:r>
    </w:p>
    <w:p w14:paraId="6EF05C11">
      <w:pPr>
        <w:spacing w:line="360" w:lineRule="auto"/>
        <w:rPr>
          <w:rFonts w:hint="eastAsia" w:ascii="宋体" w:hAnsi="宋体" w:cs="宋体"/>
          <w:color w:val="auto"/>
          <w:sz w:val="28"/>
          <w:szCs w:val="28"/>
          <w:lang w:val="en-US" w:eastAsia="zh-CN"/>
        </w:rPr>
      </w:pPr>
    </w:p>
    <w:p w14:paraId="4E8B44D1">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auto"/>
          <w:sz w:val="24"/>
          <w:szCs w:val="24"/>
          <w:lang w:eastAsia="zh-CN"/>
        </w:rPr>
      </w:pPr>
      <w:r>
        <w:rPr>
          <w:rFonts w:hint="eastAsia" w:ascii="宋体" w:hAnsi="宋体" w:cs="宋体"/>
          <w:color w:val="auto"/>
          <w:sz w:val="28"/>
          <w:szCs w:val="28"/>
          <w:lang w:val="en-US" w:eastAsia="zh-CN"/>
        </w:rPr>
        <w:t>项目名称：</w:t>
      </w:r>
      <w:r>
        <w:rPr>
          <w:rFonts w:hint="eastAsia" w:ascii="宋体" w:hAnsi="宋体" w:eastAsia="宋体" w:cs="宋体"/>
          <w:color w:val="auto"/>
          <w:sz w:val="24"/>
          <w:szCs w:val="24"/>
          <w:u w:val="none"/>
          <w:lang w:val="en-US" w:eastAsia="zh-CN"/>
        </w:rPr>
        <w:t xml:space="preserve">                                   </w:t>
      </w:r>
    </w:p>
    <w:tbl>
      <w:tblPr>
        <w:tblStyle w:val="13"/>
        <w:tblW w:w="52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305"/>
        <w:gridCol w:w="1545"/>
        <w:gridCol w:w="789"/>
        <w:gridCol w:w="1223"/>
        <w:gridCol w:w="770"/>
        <w:gridCol w:w="1671"/>
        <w:gridCol w:w="955"/>
      </w:tblGrid>
      <w:tr w14:paraId="0F4A2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733" w:type="dxa"/>
            <w:vAlign w:val="center"/>
          </w:tcPr>
          <w:p w14:paraId="2D1D4A5C">
            <w:pPr>
              <w:keepNext w:val="0"/>
              <w:keepLines w:val="0"/>
              <w:pageBreakBefore w:val="0"/>
              <w:widowControl w:val="0"/>
              <w:tabs>
                <w:tab w:val="left" w:pos="0"/>
              </w:tabs>
              <w:kinsoku/>
              <w:overflowPunct/>
              <w:autoSpaceDE/>
              <w:autoSpaceDN/>
              <w:bidi w:val="0"/>
              <w:adjustRightInd/>
              <w:snapToGrid/>
              <w:spacing w:line="44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1305" w:type="dxa"/>
            <w:vAlign w:val="center"/>
          </w:tcPr>
          <w:p w14:paraId="24E099D6">
            <w:pPr>
              <w:keepNext w:val="0"/>
              <w:keepLines w:val="0"/>
              <w:pageBreakBefore w:val="0"/>
              <w:widowControl w:val="0"/>
              <w:tabs>
                <w:tab w:val="left" w:pos="0"/>
              </w:tabs>
              <w:kinsoku/>
              <w:overflowPunct/>
              <w:autoSpaceDE/>
              <w:autoSpaceDN/>
              <w:bidi w:val="0"/>
              <w:adjustRightInd/>
              <w:snapToGrid/>
              <w:spacing w:line="44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产品名称</w:t>
            </w:r>
          </w:p>
        </w:tc>
        <w:tc>
          <w:tcPr>
            <w:tcW w:w="1545" w:type="dxa"/>
            <w:vAlign w:val="center"/>
          </w:tcPr>
          <w:p w14:paraId="20114F40">
            <w:pPr>
              <w:keepNext w:val="0"/>
              <w:keepLines w:val="0"/>
              <w:pageBreakBefore w:val="0"/>
              <w:widowControl w:val="0"/>
              <w:tabs>
                <w:tab w:val="left" w:pos="0"/>
              </w:tabs>
              <w:kinsoku/>
              <w:overflowPunct/>
              <w:autoSpaceDE/>
              <w:autoSpaceDN/>
              <w:bidi w:val="0"/>
              <w:adjustRightInd/>
              <w:snapToGrid/>
              <w:spacing w:line="44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品牌</w:t>
            </w:r>
          </w:p>
        </w:tc>
        <w:tc>
          <w:tcPr>
            <w:tcW w:w="789" w:type="dxa"/>
            <w:vAlign w:val="center"/>
          </w:tcPr>
          <w:p w14:paraId="20DB43C0">
            <w:pPr>
              <w:keepNext w:val="0"/>
              <w:keepLines w:val="0"/>
              <w:pageBreakBefore w:val="0"/>
              <w:widowControl w:val="0"/>
              <w:tabs>
                <w:tab w:val="left" w:pos="0"/>
              </w:tabs>
              <w:kinsoku/>
              <w:overflowPunct/>
              <w:autoSpaceDE/>
              <w:autoSpaceDN/>
              <w:bidi w:val="0"/>
              <w:adjustRightInd/>
              <w:snapToGrid/>
              <w:spacing w:line="44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单位</w:t>
            </w:r>
          </w:p>
        </w:tc>
        <w:tc>
          <w:tcPr>
            <w:tcW w:w="1223" w:type="dxa"/>
            <w:vAlign w:val="center"/>
          </w:tcPr>
          <w:p w14:paraId="079E5AEF">
            <w:pPr>
              <w:keepNext w:val="0"/>
              <w:keepLines w:val="0"/>
              <w:pageBreakBefore w:val="0"/>
              <w:widowControl w:val="0"/>
              <w:tabs>
                <w:tab w:val="left" w:pos="0"/>
              </w:tabs>
              <w:kinsoku/>
              <w:overflowPunct/>
              <w:autoSpaceDE/>
              <w:autoSpaceDN/>
              <w:bidi w:val="0"/>
              <w:adjustRightInd/>
              <w:snapToGrid/>
              <w:spacing w:line="44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单价（元）</w:t>
            </w:r>
          </w:p>
        </w:tc>
        <w:tc>
          <w:tcPr>
            <w:tcW w:w="770" w:type="dxa"/>
            <w:vAlign w:val="center"/>
          </w:tcPr>
          <w:p w14:paraId="45363C40">
            <w:pPr>
              <w:keepNext w:val="0"/>
              <w:keepLines w:val="0"/>
              <w:pageBreakBefore w:val="0"/>
              <w:widowControl w:val="0"/>
              <w:tabs>
                <w:tab w:val="left" w:pos="0"/>
              </w:tabs>
              <w:kinsoku/>
              <w:overflowPunct/>
              <w:autoSpaceDE/>
              <w:autoSpaceDN/>
              <w:bidi w:val="0"/>
              <w:adjustRightInd/>
              <w:snapToGrid/>
              <w:spacing w:line="44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数量</w:t>
            </w:r>
          </w:p>
        </w:tc>
        <w:tc>
          <w:tcPr>
            <w:tcW w:w="1671" w:type="dxa"/>
            <w:vAlign w:val="center"/>
          </w:tcPr>
          <w:p w14:paraId="105DD090">
            <w:pPr>
              <w:keepNext w:val="0"/>
              <w:keepLines w:val="0"/>
              <w:pageBreakBefore w:val="0"/>
              <w:widowControl w:val="0"/>
              <w:tabs>
                <w:tab w:val="left" w:pos="0"/>
              </w:tabs>
              <w:kinsoku/>
              <w:overflowPunct/>
              <w:autoSpaceDE/>
              <w:autoSpaceDN/>
              <w:bidi w:val="0"/>
              <w:adjustRightInd/>
              <w:snapToGrid/>
              <w:spacing w:line="440" w:lineRule="exact"/>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合计</w:t>
            </w:r>
          </w:p>
        </w:tc>
        <w:tc>
          <w:tcPr>
            <w:tcW w:w="955" w:type="dxa"/>
            <w:vAlign w:val="center"/>
          </w:tcPr>
          <w:p w14:paraId="20E3F31A">
            <w:pPr>
              <w:keepNext w:val="0"/>
              <w:keepLines w:val="0"/>
              <w:pageBreakBefore w:val="0"/>
              <w:widowControl w:val="0"/>
              <w:tabs>
                <w:tab w:val="left" w:pos="0"/>
              </w:tabs>
              <w:kinsoku/>
              <w:overflowPunct/>
              <w:autoSpaceDE/>
              <w:autoSpaceDN/>
              <w:bidi w:val="0"/>
              <w:adjustRightInd/>
              <w:snapToGrid/>
              <w:spacing w:line="44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备注</w:t>
            </w:r>
          </w:p>
        </w:tc>
      </w:tr>
      <w:tr w14:paraId="7C6BE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733" w:type="dxa"/>
            <w:vAlign w:val="center"/>
          </w:tcPr>
          <w:p w14:paraId="2DCC11A6">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auto"/>
                <w:sz w:val="21"/>
                <w:szCs w:val="21"/>
                <w:lang w:val="en-US" w:eastAsia="zh-CN"/>
              </w:rPr>
            </w:pPr>
          </w:p>
        </w:tc>
        <w:tc>
          <w:tcPr>
            <w:tcW w:w="1305" w:type="dxa"/>
            <w:vAlign w:val="center"/>
          </w:tcPr>
          <w:p w14:paraId="2FBF5079">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auto"/>
                <w:sz w:val="21"/>
                <w:szCs w:val="21"/>
                <w:lang w:val="en-US" w:eastAsia="zh-CN"/>
              </w:rPr>
            </w:pPr>
          </w:p>
        </w:tc>
        <w:tc>
          <w:tcPr>
            <w:tcW w:w="1545" w:type="dxa"/>
            <w:vAlign w:val="center"/>
          </w:tcPr>
          <w:p w14:paraId="29446BBA">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auto"/>
                <w:sz w:val="21"/>
                <w:szCs w:val="21"/>
              </w:rPr>
            </w:pPr>
          </w:p>
        </w:tc>
        <w:tc>
          <w:tcPr>
            <w:tcW w:w="789" w:type="dxa"/>
            <w:vAlign w:val="center"/>
          </w:tcPr>
          <w:p w14:paraId="6D0B9ED7">
            <w:pPr>
              <w:keepNext w:val="0"/>
              <w:keepLines w:val="0"/>
              <w:pageBreakBefore w:val="0"/>
              <w:widowControl w:val="0"/>
              <w:tabs>
                <w:tab w:val="left" w:pos="0"/>
              </w:tabs>
              <w:kinsoku/>
              <w:overflowPunct/>
              <w:autoSpaceDE/>
              <w:autoSpaceDN/>
              <w:bidi w:val="0"/>
              <w:adjustRightInd/>
              <w:snapToGrid/>
              <w:spacing w:line="440" w:lineRule="exact"/>
              <w:textAlignment w:val="auto"/>
              <w:rPr>
                <w:rFonts w:hint="default" w:ascii="宋体" w:hAnsi="宋体" w:eastAsia="宋体" w:cs="宋体"/>
                <w:color w:val="auto"/>
                <w:sz w:val="21"/>
                <w:szCs w:val="21"/>
                <w:lang w:val="en-US" w:eastAsia="zh-CN"/>
              </w:rPr>
            </w:pPr>
          </w:p>
        </w:tc>
        <w:tc>
          <w:tcPr>
            <w:tcW w:w="1223" w:type="dxa"/>
            <w:vAlign w:val="center"/>
          </w:tcPr>
          <w:p w14:paraId="5EBD9978">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auto"/>
                <w:sz w:val="21"/>
                <w:szCs w:val="21"/>
              </w:rPr>
            </w:pPr>
          </w:p>
        </w:tc>
        <w:tc>
          <w:tcPr>
            <w:tcW w:w="770" w:type="dxa"/>
            <w:vAlign w:val="center"/>
          </w:tcPr>
          <w:p w14:paraId="6FAA800A">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auto"/>
                <w:sz w:val="21"/>
                <w:szCs w:val="21"/>
              </w:rPr>
            </w:pPr>
          </w:p>
        </w:tc>
        <w:tc>
          <w:tcPr>
            <w:tcW w:w="1671" w:type="dxa"/>
            <w:vAlign w:val="center"/>
          </w:tcPr>
          <w:p w14:paraId="6DD2E619">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auto"/>
                <w:sz w:val="21"/>
                <w:szCs w:val="21"/>
              </w:rPr>
            </w:pPr>
          </w:p>
        </w:tc>
        <w:tc>
          <w:tcPr>
            <w:tcW w:w="955" w:type="dxa"/>
            <w:vAlign w:val="center"/>
          </w:tcPr>
          <w:p w14:paraId="06DA41E1">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auto"/>
                <w:sz w:val="21"/>
                <w:szCs w:val="21"/>
              </w:rPr>
            </w:pPr>
          </w:p>
        </w:tc>
      </w:tr>
      <w:tr w14:paraId="29738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733" w:type="dxa"/>
            <w:vAlign w:val="center"/>
          </w:tcPr>
          <w:p w14:paraId="6B6790DF">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auto"/>
                <w:sz w:val="21"/>
                <w:szCs w:val="21"/>
                <w:lang w:val="en-US" w:eastAsia="zh-CN"/>
              </w:rPr>
            </w:pPr>
          </w:p>
        </w:tc>
        <w:tc>
          <w:tcPr>
            <w:tcW w:w="1305" w:type="dxa"/>
            <w:vAlign w:val="center"/>
          </w:tcPr>
          <w:p w14:paraId="3ACCEA3C">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auto"/>
                <w:sz w:val="21"/>
                <w:szCs w:val="21"/>
                <w:lang w:val="en-US" w:eastAsia="zh-CN"/>
              </w:rPr>
            </w:pPr>
          </w:p>
        </w:tc>
        <w:tc>
          <w:tcPr>
            <w:tcW w:w="1545" w:type="dxa"/>
            <w:vAlign w:val="center"/>
          </w:tcPr>
          <w:p w14:paraId="298D15FA">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auto"/>
                <w:sz w:val="21"/>
                <w:szCs w:val="21"/>
              </w:rPr>
            </w:pPr>
          </w:p>
        </w:tc>
        <w:tc>
          <w:tcPr>
            <w:tcW w:w="789" w:type="dxa"/>
            <w:vAlign w:val="center"/>
          </w:tcPr>
          <w:p w14:paraId="7C9E4DAE">
            <w:pPr>
              <w:keepNext w:val="0"/>
              <w:keepLines w:val="0"/>
              <w:pageBreakBefore w:val="0"/>
              <w:widowControl w:val="0"/>
              <w:tabs>
                <w:tab w:val="left" w:pos="0"/>
              </w:tabs>
              <w:kinsoku/>
              <w:overflowPunct/>
              <w:autoSpaceDE/>
              <w:autoSpaceDN/>
              <w:bidi w:val="0"/>
              <w:adjustRightInd/>
              <w:snapToGrid/>
              <w:spacing w:line="440" w:lineRule="exact"/>
              <w:textAlignment w:val="auto"/>
              <w:rPr>
                <w:rFonts w:hint="default" w:ascii="宋体" w:hAnsi="宋体" w:eastAsia="宋体" w:cs="宋体"/>
                <w:color w:val="auto"/>
                <w:sz w:val="21"/>
                <w:szCs w:val="21"/>
                <w:lang w:val="en-US" w:eastAsia="zh-CN"/>
              </w:rPr>
            </w:pPr>
          </w:p>
        </w:tc>
        <w:tc>
          <w:tcPr>
            <w:tcW w:w="1223" w:type="dxa"/>
            <w:vAlign w:val="center"/>
          </w:tcPr>
          <w:p w14:paraId="47AC4FDE">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auto"/>
                <w:sz w:val="21"/>
                <w:szCs w:val="21"/>
              </w:rPr>
            </w:pPr>
          </w:p>
        </w:tc>
        <w:tc>
          <w:tcPr>
            <w:tcW w:w="770" w:type="dxa"/>
            <w:vAlign w:val="center"/>
          </w:tcPr>
          <w:p w14:paraId="0A6B976A">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auto"/>
                <w:sz w:val="21"/>
                <w:szCs w:val="21"/>
              </w:rPr>
            </w:pPr>
          </w:p>
        </w:tc>
        <w:tc>
          <w:tcPr>
            <w:tcW w:w="1671" w:type="dxa"/>
            <w:vAlign w:val="center"/>
          </w:tcPr>
          <w:p w14:paraId="25BC4670">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auto"/>
                <w:sz w:val="21"/>
                <w:szCs w:val="21"/>
              </w:rPr>
            </w:pPr>
          </w:p>
        </w:tc>
        <w:tc>
          <w:tcPr>
            <w:tcW w:w="955" w:type="dxa"/>
            <w:vAlign w:val="center"/>
          </w:tcPr>
          <w:p w14:paraId="4DA07031">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auto"/>
                <w:sz w:val="21"/>
                <w:szCs w:val="21"/>
              </w:rPr>
            </w:pPr>
          </w:p>
        </w:tc>
      </w:tr>
      <w:tr w14:paraId="179C1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991" w:type="dxa"/>
            <w:gridSpan w:val="8"/>
            <w:vAlign w:val="center"/>
          </w:tcPr>
          <w:p w14:paraId="5C50430D">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总价合计</w:t>
            </w:r>
            <w:r>
              <w:rPr>
                <w:rFonts w:hint="eastAsia" w:ascii="宋体" w:hAnsi="宋体" w:eastAsia="宋体" w:cs="宋体"/>
                <w:color w:val="auto"/>
                <w:sz w:val="21"/>
                <w:szCs w:val="21"/>
              </w:rPr>
              <w:t>小写：       元，大写：          元。</w:t>
            </w:r>
          </w:p>
        </w:tc>
      </w:tr>
      <w:tr w14:paraId="2B2E3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991" w:type="dxa"/>
            <w:gridSpan w:val="8"/>
            <w:vAlign w:val="center"/>
          </w:tcPr>
          <w:p w14:paraId="0DC6FE2A">
            <w:pPr>
              <w:keepNext w:val="0"/>
              <w:keepLines w:val="0"/>
              <w:pageBreakBefore w:val="0"/>
              <w:widowControl w:val="0"/>
              <w:tabs>
                <w:tab w:val="left" w:pos="0"/>
              </w:tabs>
              <w:kinsoku/>
              <w:overflowPunct/>
              <w:autoSpaceDE/>
              <w:autoSpaceDN/>
              <w:bidi w:val="0"/>
              <w:adjustRightInd/>
              <w:snapToGrid/>
              <w:spacing w:line="44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履约时间</w:t>
            </w:r>
            <w:r>
              <w:rPr>
                <w:rFonts w:hint="eastAsia" w:ascii="宋体" w:hAnsi="宋体" w:eastAsia="宋体" w:cs="宋体"/>
                <w:color w:val="auto"/>
                <w:sz w:val="21"/>
                <w:szCs w:val="21"/>
              </w:rPr>
              <w:t>：</w:t>
            </w:r>
          </w:p>
        </w:tc>
      </w:tr>
    </w:tbl>
    <w:p w14:paraId="53594ACE">
      <w:pPr>
        <w:pStyle w:val="35"/>
        <w:keepNext w:val="0"/>
        <w:keepLines w:val="0"/>
        <w:pageBreakBefore w:val="0"/>
        <w:widowControl w:val="0"/>
        <w:kinsoku/>
        <w:overflowPunct/>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eastAsia="zh-CN"/>
        </w:rPr>
        <w:t>注：①</w:t>
      </w:r>
      <w:r>
        <w:rPr>
          <w:rFonts w:hint="eastAsia" w:ascii="宋体" w:hAnsi="宋体" w:eastAsia="宋体" w:cs="宋体"/>
          <w:color w:val="auto"/>
          <w:sz w:val="24"/>
          <w:szCs w:val="24"/>
        </w:rPr>
        <w:t>所有报价均用人民币表示,其总价即为履行合同的</w:t>
      </w:r>
      <w:r>
        <w:rPr>
          <w:rFonts w:hint="eastAsia" w:ascii="宋体" w:hAnsi="宋体" w:eastAsia="宋体" w:cs="宋体"/>
          <w:color w:val="auto"/>
          <w:sz w:val="24"/>
          <w:szCs w:val="24"/>
          <w:highlight w:val="none"/>
        </w:rPr>
        <w:t>固定价格。</w:t>
      </w:r>
      <w:r>
        <w:rPr>
          <w:rFonts w:hint="eastAsia" w:ascii="宋体" w:hAnsi="宋体" w:eastAsia="宋体" w:cs="宋体"/>
          <w:color w:val="auto"/>
          <w:sz w:val="24"/>
          <w:szCs w:val="24"/>
          <w:highlight w:val="none"/>
          <w:lang w:val="en-US" w:eastAsia="zh-CN"/>
        </w:rPr>
        <w:t>包含人工劳务、设备投入、检验检测、利润、</w:t>
      </w:r>
      <w:r>
        <w:rPr>
          <w:rFonts w:hint="eastAsia" w:ascii="宋体" w:hAnsi="宋体" w:eastAsia="宋体" w:cs="宋体"/>
          <w:color w:val="auto"/>
          <w:sz w:val="24"/>
          <w:szCs w:val="24"/>
          <w:highlight w:val="none"/>
        </w:rPr>
        <w:t>税金和保险等</w:t>
      </w:r>
      <w:r>
        <w:rPr>
          <w:rFonts w:hint="eastAsia" w:ascii="宋体" w:hAnsi="宋体" w:eastAsia="宋体" w:cs="宋体"/>
          <w:color w:val="auto"/>
          <w:sz w:val="24"/>
          <w:szCs w:val="24"/>
          <w:highlight w:val="none"/>
          <w:lang w:val="en-US" w:eastAsia="zh-CN"/>
        </w:rPr>
        <w:t>完成本项目所需的一切</w:t>
      </w:r>
      <w:r>
        <w:rPr>
          <w:rFonts w:hint="eastAsia" w:ascii="宋体" w:hAnsi="宋体" w:eastAsia="宋体" w:cs="宋体"/>
          <w:color w:val="auto"/>
          <w:sz w:val="24"/>
          <w:szCs w:val="24"/>
          <w:highlight w:val="none"/>
        </w:rPr>
        <w:t>费用。</w:t>
      </w:r>
    </w:p>
    <w:p w14:paraId="2AAF4DAD">
      <w:pPr>
        <w:pStyle w:val="35"/>
        <w:keepNext w:val="0"/>
        <w:keepLines w:val="0"/>
        <w:pageBreakBefore w:val="0"/>
        <w:widowControl w:val="0"/>
        <w:kinsoku/>
        <w:overflowPunct/>
        <w:autoSpaceDE/>
        <w:autoSpaceDN/>
        <w:bidi w:val="0"/>
        <w:adjustRightInd/>
        <w:snapToGrid/>
        <w:spacing w:line="44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②报价不得超过采购限价，否则将被视为无效报价</w:t>
      </w:r>
      <w:r>
        <w:rPr>
          <w:rFonts w:hint="eastAsia" w:ascii="宋体" w:hAnsi="宋体" w:eastAsia="宋体" w:cs="宋体"/>
          <w:color w:val="auto"/>
          <w:sz w:val="24"/>
          <w:szCs w:val="24"/>
          <w:lang w:val="zh-CN"/>
        </w:rPr>
        <w:t>。</w:t>
      </w:r>
    </w:p>
    <w:p w14:paraId="7B8EAB3A">
      <w:pPr>
        <w:pStyle w:val="35"/>
        <w:keepNext w:val="0"/>
        <w:keepLines w:val="0"/>
        <w:pageBreakBefore w:val="0"/>
        <w:widowControl w:val="0"/>
        <w:kinsoku/>
        <w:overflowPunct/>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③最终以单价据实结算。</w:t>
      </w:r>
    </w:p>
    <w:p w14:paraId="09664061">
      <w:pPr>
        <w:spacing w:line="360" w:lineRule="auto"/>
        <w:ind w:firstLine="0" w:firstLineChars="0"/>
        <w:rPr>
          <w:rFonts w:hint="eastAsia" w:ascii="仿宋" w:hAnsi="仿宋" w:eastAsia="仿宋" w:cs="仿宋"/>
          <w:color w:val="auto"/>
          <w:sz w:val="28"/>
          <w:szCs w:val="28"/>
          <w:lang w:val="en-US" w:eastAsia="zh-CN"/>
        </w:rPr>
      </w:pPr>
    </w:p>
    <w:p w14:paraId="389D358D">
      <w:pPr>
        <w:spacing w:line="360" w:lineRule="auto"/>
        <w:ind w:firstLine="0" w:firstLineChars="0"/>
        <w:rPr>
          <w:rFonts w:hint="eastAsia" w:ascii="仿宋" w:hAnsi="仿宋" w:eastAsia="仿宋" w:cs="仿宋"/>
          <w:color w:val="auto"/>
          <w:sz w:val="28"/>
          <w:szCs w:val="28"/>
          <w:lang w:val="en-US" w:eastAsia="zh-CN"/>
        </w:rPr>
      </w:pPr>
    </w:p>
    <w:p w14:paraId="7530C2BA">
      <w:pPr>
        <w:spacing w:line="360" w:lineRule="auto"/>
        <w:ind w:firstLine="0" w:firstLineChars="0"/>
        <w:rPr>
          <w:rFonts w:hint="eastAsia" w:ascii="仿宋" w:hAnsi="仿宋" w:eastAsia="仿宋" w:cs="仿宋"/>
          <w:color w:val="auto"/>
          <w:sz w:val="28"/>
          <w:szCs w:val="28"/>
          <w:lang w:val="en-US" w:eastAsia="zh-CN"/>
        </w:rPr>
      </w:pPr>
    </w:p>
    <w:p w14:paraId="1823C51F">
      <w:pPr>
        <w:spacing w:line="360" w:lineRule="auto"/>
        <w:ind w:firstLine="0" w:firstLineChars="0"/>
        <w:rPr>
          <w:rFonts w:ascii="仿宋" w:hAnsi="仿宋" w:eastAsia="仿宋" w:cs="仿宋"/>
          <w:color w:val="auto"/>
          <w:sz w:val="28"/>
          <w:szCs w:val="28"/>
        </w:rPr>
      </w:pP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（全称并加盖单位公章）</w:t>
      </w:r>
    </w:p>
    <w:p w14:paraId="26B103E3">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法定代表人或授权代表签字：</w:t>
      </w:r>
      <w:r>
        <w:rPr>
          <w:rFonts w:hint="eastAsia" w:ascii="仿宋" w:hAnsi="仿宋" w:eastAsia="仿宋" w:cs="仿宋"/>
          <w:color w:val="auto"/>
          <w:sz w:val="28"/>
          <w:szCs w:val="28"/>
          <w:u w:val="single"/>
        </w:rPr>
        <w:t xml:space="preserve">                        </w:t>
      </w:r>
    </w:p>
    <w:p w14:paraId="45DD4D5B">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日期：</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w:t>
      </w:r>
    </w:p>
    <w:p w14:paraId="43EDDCB8">
      <w:pPr>
        <w:keepNext/>
        <w:keepLines/>
        <w:spacing w:line="413" w:lineRule="auto"/>
        <w:rPr>
          <w:rFonts w:ascii="宋体" w:hAnsi="宋体" w:cs="宋体"/>
          <w:b/>
          <w:bCs/>
          <w:color w:val="auto"/>
          <w:sz w:val="28"/>
          <w:szCs w:val="28"/>
        </w:rPr>
        <w:sectPr>
          <w:pgSz w:w="11906" w:h="16838"/>
          <w:pgMar w:top="1440" w:right="1800" w:bottom="1440" w:left="1800" w:header="851" w:footer="992" w:gutter="0"/>
          <w:pgNumType w:fmt="decimal"/>
          <w:cols w:space="720" w:num="1"/>
          <w:titlePg/>
          <w:docGrid w:type="lines" w:linePitch="312" w:charSpace="0"/>
        </w:sectPr>
      </w:pPr>
    </w:p>
    <w:p w14:paraId="71BA1113">
      <w:pPr>
        <w:pStyle w:val="5"/>
        <w:numPr>
          <w:ilvl w:val="0"/>
          <w:numId w:val="6"/>
        </w:numPr>
        <w:jc w:val="center"/>
        <w:rPr>
          <w:rFonts w:hint="eastAsia" w:ascii="宋体" w:hAnsi="宋体" w:eastAsia="宋体" w:cs="宋体"/>
          <w:bCs/>
          <w:color w:val="auto"/>
          <w:szCs w:val="32"/>
        </w:rPr>
      </w:pPr>
      <w:r>
        <w:rPr>
          <w:rFonts w:hint="eastAsia" w:ascii="宋体" w:hAnsi="宋体" w:eastAsia="宋体" w:cs="宋体"/>
          <w:bCs/>
          <w:color w:val="auto"/>
          <w:szCs w:val="32"/>
          <w:lang w:val="zh-CN"/>
        </w:rPr>
        <w:t>法定代表人授权书</w:t>
      </w:r>
    </w:p>
    <w:p w14:paraId="2F934967">
      <w:pPr>
        <w:ind w:firstLine="640" w:firstLineChars="200"/>
        <w:rPr>
          <w:rFonts w:ascii="仿宋" w:hAnsi="仿宋" w:eastAsia="仿宋" w:cs="仿宋"/>
          <w:color w:val="auto"/>
          <w:sz w:val="32"/>
          <w:szCs w:val="32"/>
        </w:rPr>
      </w:pPr>
    </w:p>
    <w:p w14:paraId="45286DDA">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 xml:space="preserve">本授权委托书声明：我 </w:t>
      </w:r>
      <w:r>
        <w:rPr>
          <w:rFonts w:hint="eastAsia" w:ascii="仿宋" w:hAnsi="仿宋" w:eastAsia="仿宋" w:cs="仿宋"/>
          <w:color w:val="auto"/>
          <w:sz w:val="28"/>
          <w:szCs w:val="28"/>
          <w:u w:val="single"/>
        </w:rPr>
        <w:t xml:space="preserve">（姓名） </w:t>
      </w:r>
      <w:r>
        <w:rPr>
          <w:rFonts w:hint="eastAsia" w:ascii="仿宋" w:hAnsi="仿宋" w:eastAsia="仿宋" w:cs="仿宋"/>
          <w:color w:val="auto"/>
          <w:sz w:val="28"/>
          <w:szCs w:val="28"/>
        </w:rPr>
        <w:t xml:space="preserve">系  </w:t>
      </w:r>
      <w:r>
        <w:rPr>
          <w:rFonts w:hint="eastAsia" w:ascii="仿宋" w:hAnsi="仿宋" w:eastAsia="仿宋" w:cs="仿宋"/>
          <w:color w:val="auto"/>
          <w:sz w:val="28"/>
          <w:szCs w:val="28"/>
          <w:u w:val="single"/>
        </w:rPr>
        <w:t>（</w:t>
      </w:r>
      <w:r>
        <w:rPr>
          <w:rFonts w:hint="eastAsia" w:ascii="仿宋" w:hAnsi="仿宋" w:eastAsia="仿宋" w:cs="仿宋"/>
          <w:color w:val="auto"/>
          <w:sz w:val="28"/>
          <w:szCs w:val="28"/>
          <w:u w:val="single"/>
          <w:lang w:val="en-US" w:eastAsia="zh-CN"/>
        </w:rPr>
        <w:t>承接主体全称</w:t>
      </w:r>
      <w:r>
        <w:rPr>
          <w:rFonts w:hint="eastAsia" w:ascii="仿宋" w:hAnsi="仿宋" w:eastAsia="仿宋" w:cs="仿宋"/>
          <w:color w:val="auto"/>
          <w:sz w:val="28"/>
          <w:szCs w:val="28"/>
          <w:u w:val="single"/>
        </w:rPr>
        <w:t>）</w:t>
      </w:r>
      <w:r>
        <w:rPr>
          <w:rFonts w:hint="eastAsia" w:ascii="仿宋" w:hAnsi="仿宋" w:eastAsia="仿宋" w:cs="仿宋"/>
          <w:color w:val="auto"/>
          <w:sz w:val="28"/>
          <w:szCs w:val="28"/>
        </w:rPr>
        <w:t>的法定代表人，现授权</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 </w:t>
      </w:r>
      <w:r>
        <w:rPr>
          <w:rFonts w:hint="eastAsia" w:ascii="仿宋" w:hAnsi="仿宋" w:eastAsia="仿宋" w:cs="仿宋"/>
          <w:color w:val="auto"/>
          <w:sz w:val="28"/>
          <w:szCs w:val="28"/>
          <w:u w:val="single"/>
        </w:rPr>
        <w:t>（姓名）</w:t>
      </w:r>
      <w:r>
        <w:rPr>
          <w:rFonts w:hint="eastAsia" w:ascii="仿宋" w:hAnsi="仿宋" w:eastAsia="仿宋" w:cs="仿宋"/>
          <w:color w:val="auto"/>
          <w:sz w:val="28"/>
          <w:szCs w:val="28"/>
        </w:rPr>
        <w:t>为我公司委托代理人，以本公司的名义参加</w:t>
      </w:r>
      <w:r>
        <w:rPr>
          <w:rFonts w:hint="eastAsia" w:ascii="仿宋" w:hAnsi="仿宋" w:eastAsia="仿宋" w:cs="仿宋"/>
          <w:color w:val="auto"/>
          <w:sz w:val="28"/>
          <w:szCs w:val="28"/>
          <w:u w:val="single"/>
          <w:lang w:val="en-US" w:eastAsia="zh-CN"/>
        </w:rPr>
        <w:t>比选</w:t>
      </w:r>
      <w:r>
        <w:rPr>
          <w:rFonts w:hint="eastAsia" w:ascii="仿宋" w:hAnsi="仿宋" w:eastAsia="仿宋" w:cs="仿宋"/>
          <w:color w:val="auto"/>
          <w:sz w:val="28"/>
          <w:szCs w:val="28"/>
        </w:rPr>
        <w:t>活动。委托代理人在</w:t>
      </w:r>
      <w:r>
        <w:rPr>
          <w:rFonts w:hint="eastAsia" w:ascii="仿宋" w:hAnsi="仿宋" w:eastAsia="仿宋" w:cs="仿宋"/>
          <w:color w:val="auto"/>
          <w:sz w:val="28"/>
          <w:szCs w:val="28"/>
          <w:lang w:val="en-US" w:eastAsia="zh-CN"/>
        </w:rPr>
        <w:t>比</w:t>
      </w:r>
      <w:r>
        <w:rPr>
          <w:rFonts w:hint="eastAsia" w:ascii="仿宋" w:hAnsi="仿宋" w:eastAsia="仿宋" w:cs="仿宋"/>
          <w:color w:val="auto"/>
          <w:sz w:val="28"/>
          <w:szCs w:val="28"/>
        </w:rPr>
        <w:t>选活动和合同谈判过程中所签署的一切文件和处理与之有关的一切事务，我及我公司均予以承认并全部承担其所产生的所有权利和义务。</w:t>
      </w:r>
    </w:p>
    <w:p w14:paraId="47F84501">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委托代理人无转委托权。特此委托。</w:t>
      </w:r>
    </w:p>
    <w:p w14:paraId="7DD0CA28">
      <w:pPr>
        <w:ind w:firstLine="560" w:firstLineChars="200"/>
        <w:rPr>
          <w:rFonts w:ascii="仿宋" w:hAnsi="仿宋" w:eastAsia="仿宋" w:cs="仿宋"/>
          <w:color w:val="auto"/>
          <w:sz w:val="28"/>
          <w:szCs w:val="28"/>
        </w:rPr>
      </w:pPr>
    </w:p>
    <w:p w14:paraId="417FB104">
      <w:pPr>
        <w:rPr>
          <w:rFonts w:ascii="仿宋" w:hAnsi="仿宋" w:eastAsia="仿宋" w:cs="仿宋"/>
          <w:color w:val="auto"/>
          <w:sz w:val="28"/>
          <w:szCs w:val="28"/>
        </w:rPr>
      </w:pPr>
    </w:p>
    <w:p w14:paraId="415B3FE8">
      <w:pPr>
        <w:rPr>
          <w:rFonts w:ascii="仿宋" w:hAnsi="仿宋" w:eastAsia="仿宋" w:cs="仿宋"/>
          <w:color w:val="auto"/>
          <w:sz w:val="28"/>
          <w:szCs w:val="28"/>
        </w:rPr>
      </w:pPr>
      <w:r>
        <w:rPr>
          <w:rFonts w:hint="eastAsia" w:ascii="仿宋" w:hAnsi="仿宋" w:eastAsia="仿宋" w:cs="仿宋"/>
          <w:color w:val="auto"/>
          <w:sz w:val="28"/>
          <w:szCs w:val="28"/>
        </w:rPr>
        <w:t>授权人（法定代表人）：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（签字） </w:t>
      </w:r>
    </w:p>
    <w:p w14:paraId="655D6E73">
      <w:pPr>
        <w:rPr>
          <w:rFonts w:ascii="仿宋" w:hAnsi="仿宋" w:eastAsia="仿宋" w:cs="仿宋"/>
          <w:color w:val="auto"/>
          <w:sz w:val="28"/>
          <w:szCs w:val="28"/>
        </w:rPr>
      </w:pPr>
      <w:r>
        <w:rPr>
          <w:rFonts w:hint="eastAsia" w:ascii="仿宋" w:hAnsi="仿宋" w:eastAsia="仿宋" w:cs="仿宋"/>
          <w:color w:val="auto"/>
          <w:sz w:val="28"/>
          <w:szCs w:val="28"/>
        </w:rPr>
        <w:t>委托代理人：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（签字）</w:t>
      </w:r>
    </w:p>
    <w:p w14:paraId="520FD0BA">
      <w:pPr>
        <w:rPr>
          <w:rFonts w:ascii="仿宋" w:hAnsi="仿宋" w:eastAsia="仿宋" w:cs="仿宋"/>
          <w:color w:val="auto"/>
          <w:sz w:val="28"/>
          <w:szCs w:val="28"/>
        </w:rPr>
      </w:pP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（全称并加盖单位公章）</w:t>
      </w:r>
    </w:p>
    <w:p w14:paraId="5EB33E59">
      <w:pPr>
        <w:rPr>
          <w:rFonts w:ascii="仿宋" w:hAnsi="仿宋" w:eastAsia="仿宋" w:cs="仿宋"/>
          <w:color w:val="auto"/>
          <w:sz w:val="28"/>
          <w:szCs w:val="28"/>
        </w:rPr>
      </w:pPr>
      <w:r>
        <w:rPr>
          <w:rFonts w:hint="eastAsia" w:ascii="仿宋" w:hAnsi="仿宋" w:eastAsia="仿宋" w:cs="仿宋"/>
          <w:color w:val="auto"/>
          <w:sz w:val="28"/>
          <w:szCs w:val="28"/>
        </w:rPr>
        <w:t>日期：</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w:t>
      </w:r>
    </w:p>
    <w:p w14:paraId="5AF8759D">
      <w:pPr>
        <w:spacing w:line="360" w:lineRule="auto"/>
        <w:rPr>
          <w:rFonts w:ascii="宋体" w:hAnsi="宋体" w:cs="宋体"/>
          <w:color w:val="auto"/>
          <w:sz w:val="24"/>
        </w:rPr>
      </w:pPr>
    </w:p>
    <w:p w14:paraId="71E855AB">
      <w:pPr>
        <w:spacing w:line="360" w:lineRule="auto"/>
        <w:rPr>
          <w:rFonts w:ascii="宋体" w:hAnsi="宋体" w:cs="宋体"/>
          <w:color w:val="auto"/>
          <w:sz w:val="24"/>
        </w:rPr>
      </w:pPr>
    </w:p>
    <w:p w14:paraId="013E1546">
      <w:pPr>
        <w:spacing w:line="360" w:lineRule="auto"/>
        <w:rPr>
          <w:rFonts w:ascii="宋体" w:hAnsi="宋体" w:cs="宋体"/>
          <w:color w:val="auto"/>
          <w:sz w:val="24"/>
        </w:rPr>
      </w:pPr>
    </w:p>
    <w:p w14:paraId="07CD1B12">
      <w:pPr>
        <w:pStyle w:val="5"/>
        <w:numPr>
          <w:ilvl w:val="0"/>
          <w:numId w:val="6"/>
        </w:numPr>
        <w:rPr>
          <w:rFonts w:hint="eastAsia" w:ascii="宋体" w:hAnsi="宋体" w:eastAsia="宋体" w:cs="宋体"/>
          <w:bCs/>
          <w:color w:val="auto"/>
          <w:szCs w:val="32"/>
          <w:lang w:val="zh-CN"/>
        </w:rPr>
      </w:pPr>
      <w:r>
        <w:rPr>
          <w:rFonts w:hint="eastAsia" w:ascii="宋体" w:hAnsi="宋体" w:eastAsia="宋体" w:cs="宋体"/>
          <w:color w:val="auto"/>
          <w:kern w:val="0"/>
          <w:sz w:val="36"/>
          <w:szCs w:val="36"/>
          <w:lang w:val="zh-CN"/>
        </w:rPr>
        <w:br w:type="page"/>
      </w:r>
      <w:bookmarkStart w:id="46" w:name="_Toc23614"/>
      <w:r>
        <w:rPr>
          <w:rFonts w:hint="eastAsia" w:ascii="宋体" w:hAnsi="宋体" w:eastAsia="宋体" w:cs="宋体"/>
          <w:bCs/>
          <w:color w:val="auto"/>
          <w:szCs w:val="32"/>
          <w:lang w:val="en-US" w:eastAsia="zh-CN"/>
        </w:rPr>
        <w:t>相关</w:t>
      </w:r>
      <w:bookmarkEnd w:id="46"/>
      <w:r>
        <w:rPr>
          <w:rFonts w:hint="eastAsia" w:ascii="宋体" w:hAnsi="宋体" w:eastAsia="宋体" w:cs="宋体"/>
          <w:bCs/>
          <w:color w:val="auto"/>
          <w:szCs w:val="32"/>
          <w:lang w:val="en-US" w:eastAsia="zh-CN"/>
        </w:rPr>
        <w:t>工作方案（计划）</w:t>
      </w:r>
    </w:p>
    <w:p w14:paraId="09F84368">
      <w:pPr>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lang w:val="en-US" w:eastAsia="zh-CN"/>
        </w:rPr>
        <w:t>注：工作方案（计划）</w:t>
      </w:r>
      <w:r>
        <w:rPr>
          <w:rFonts w:hint="eastAsia" w:ascii="仿宋" w:hAnsi="仿宋" w:eastAsia="仿宋" w:cs="仿宋"/>
          <w:color w:val="auto"/>
          <w:sz w:val="28"/>
          <w:szCs w:val="28"/>
        </w:rPr>
        <w:t>编制应根据项目的特点和需要实事求是，不得违反法律、法规规定，不得夸大其词和空口许诺。</w:t>
      </w:r>
    </w:p>
    <w:p w14:paraId="29F78A3D">
      <w:pPr>
        <w:pStyle w:val="35"/>
        <w:ind w:left="0" w:leftChars="0" w:firstLine="0" w:firstLineChars="0"/>
        <w:rPr>
          <w:rFonts w:hint="eastAsia" w:ascii="宋体" w:hAnsi="宋体" w:eastAsia="宋体" w:cs="宋体"/>
          <w:color w:val="auto"/>
          <w:sz w:val="24"/>
          <w:szCs w:val="22"/>
          <w:highlight w:val="none"/>
        </w:rPr>
      </w:pPr>
    </w:p>
    <w:p w14:paraId="7DCDBDB9">
      <w:pPr>
        <w:pStyle w:val="12"/>
        <w:rPr>
          <w:rFonts w:hint="eastAsia"/>
          <w:color w:val="auto"/>
          <w:lang w:val="en-US" w:eastAsia="zh-CN"/>
        </w:rPr>
      </w:pPr>
    </w:p>
    <w:p w14:paraId="7A981CD7">
      <w:pPr>
        <w:rPr>
          <w:rFonts w:hint="eastAsia" w:ascii="Arial" w:hAnsi="Arial" w:eastAsia="Arial" w:cs="Arial"/>
          <w:i w:val="0"/>
          <w:iCs w:val="0"/>
          <w:caps w:val="0"/>
          <w:color w:val="auto"/>
          <w:spacing w:val="23"/>
          <w:sz w:val="28"/>
          <w:szCs w:val="28"/>
          <w:shd w:val="clear" w:color="auto" w:fill="F7FAFF"/>
        </w:rPr>
      </w:pPr>
    </w:p>
    <w:p w14:paraId="76FEC53B">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仿宋_GB2312" w:hAnsi="仿宋_GB2312" w:eastAsia="仿宋_GB2312" w:cs="仿宋_GB2312"/>
          <w:i w:val="0"/>
          <w:iCs w:val="0"/>
          <w:color w:val="auto"/>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36EB881-04F3-4FEA-8ED4-02DEB2A8D3A8}"/>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2" w:fontKey="{E456BA78-311E-4323-A56B-D4719A0A1BCD}"/>
  </w:font>
  <w:font w:name="仿宋">
    <w:panose1 w:val="02010609060101010101"/>
    <w:charset w:val="86"/>
    <w:family w:val="auto"/>
    <w:pitch w:val="default"/>
    <w:sig w:usb0="800002BF" w:usb1="38CF7CFA" w:usb2="00000016" w:usb3="00000000" w:csb0="00040001" w:csb1="00000000"/>
    <w:embedRegular r:id="rId3" w:fontKey="{121F511E-D786-487F-B679-61C5B373FA0E}"/>
  </w:font>
  <w:font w:name="仿宋_GB2312">
    <w:altName w:val="仿宋"/>
    <w:panose1 w:val="02010609030101010101"/>
    <w:charset w:val="86"/>
    <w:family w:val="auto"/>
    <w:pitch w:val="default"/>
    <w:sig w:usb0="00000000" w:usb1="00000000" w:usb2="00000000" w:usb3="00000000" w:csb0="00040000" w:csb1="00000000"/>
    <w:embedRegular r:id="rId4" w:fontKey="{8D041C7E-605D-42C0-B9B8-584C7D7D61C6}"/>
  </w:font>
  <w:font w:name="方正小标宋_GBK">
    <w:panose1 w:val="02000000000000000000"/>
    <w:charset w:val="86"/>
    <w:family w:val="auto"/>
    <w:pitch w:val="default"/>
    <w:sig w:usb0="A00002BF" w:usb1="38CF7CFA" w:usb2="00082016" w:usb3="00000000" w:csb0="00040001" w:csb1="00000000"/>
    <w:embedRegular r:id="rId5" w:fontKey="{8E49F30A-06D2-450D-BEF1-EBA77E7AC643}"/>
  </w:font>
  <w:font w:name="方正仿宋_GBK">
    <w:panose1 w:val="02000000000000000000"/>
    <w:charset w:val="86"/>
    <w:family w:val="auto"/>
    <w:pitch w:val="default"/>
    <w:sig w:usb0="A00002BF" w:usb1="38CF7CFA" w:usb2="00082016" w:usb3="00000000" w:csb0="00040001" w:csb1="00000000"/>
    <w:embedRegular r:id="rId6" w:fontKey="{9497EDC2-5A81-48FE-B6AC-2FD69260541F}"/>
  </w:font>
  <w:font w:name="方正黑体_GBK">
    <w:panose1 w:val="02010600010101010101"/>
    <w:charset w:val="86"/>
    <w:family w:val="auto"/>
    <w:pitch w:val="default"/>
    <w:sig w:usb0="00000001" w:usb1="080E0000" w:usb2="00000000" w:usb3="00000000" w:csb0="00040000" w:csb1="00000000"/>
    <w:embedRegular r:id="rId7" w:fontKey="{D737C6E4-F797-46D7-8C6E-DF7979C46BD9}"/>
  </w:font>
  <w:font w:name="方正公文小标宋">
    <w:panose1 w:val="02000500000000000000"/>
    <w:charset w:val="86"/>
    <w:family w:val="auto"/>
    <w:pitch w:val="default"/>
    <w:sig w:usb0="A00002BF" w:usb1="38CF7CFA" w:usb2="00000016" w:usb3="00000000" w:csb0="00040001" w:csb1="00000000"/>
    <w:embedRegular r:id="rId8" w:fontKey="{913220E6-FE14-4EE9-9638-EA0DD6D8BE8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CA49D">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BA06840">
                          <w:pPr>
                            <w:pStyle w:val="10"/>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2BA06840">
                    <w:pPr>
                      <w:pStyle w:val="10"/>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51E8B">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0E01533">
                          <w:pPr>
                            <w:pStyle w:val="10"/>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60E01533">
                    <w:pPr>
                      <w:pStyle w:val="10"/>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3016E3"/>
    <w:multiLevelType w:val="multilevel"/>
    <w:tmpl w:val="D73016E3"/>
    <w:lvl w:ilvl="0" w:tentative="0">
      <w:start w:val="1"/>
      <w:numFmt w:val="decimal"/>
      <w:pStyle w:val="16"/>
      <w:suff w:val="nothing"/>
      <w:lvlText w:val="%1."/>
      <w:lvlJc w:val="left"/>
      <w:pPr>
        <w:tabs>
          <w:tab w:val="left" w:pos="420"/>
        </w:tabs>
        <w:ind w:left="0" w:firstLine="0"/>
      </w:pPr>
      <w:rPr>
        <w:rFonts w:hint="default" w:ascii="宋体" w:hAnsi="宋体" w:eastAsia="宋体" w:cs="宋体"/>
      </w:rPr>
    </w:lvl>
    <w:lvl w:ilvl="1" w:tentative="0">
      <w:start w:val="1"/>
      <w:numFmt w:val="decimal"/>
      <w:pStyle w:val="17"/>
      <w:suff w:val="nothing"/>
      <w:lvlText w:val="%1.%2"/>
      <w:lvlJc w:val="left"/>
      <w:pPr>
        <w:tabs>
          <w:tab w:val="left" w:pos="420"/>
        </w:tabs>
        <w:ind w:left="0" w:firstLine="0"/>
      </w:pPr>
      <w:rPr>
        <w:rFonts w:hint="default" w:ascii="宋体" w:hAnsi="宋体" w:eastAsia="宋体" w:cs="宋体"/>
      </w:rPr>
    </w:lvl>
    <w:lvl w:ilvl="2" w:tentative="0">
      <w:start w:val="1"/>
      <w:numFmt w:val="decimal"/>
      <w:pStyle w:val="18"/>
      <w:suff w:val="nothing"/>
      <w:lvlText w:val="%1.%2.%3"/>
      <w:lvlJc w:val="left"/>
      <w:pPr>
        <w:tabs>
          <w:tab w:val="left" w:pos="420"/>
        </w:tabs>
        <w:ind w:left="0" w:firstLine="0"/>
      </w:pPr>
      <w:rPr>
        <w:rFonts w:hint="default" w:ascii="宋体" w:hAnsi="宋体" w:eastAsia="宋体" w:cs="宋体"/>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DCF0813D"/>
    <w:multiLevelType w:val="singleLevel"/>
    <w:tmpl w:val="DCF0813D"/>
    <w:lvl w:ilvl="0" w:tentative="0">
      <w:start w:val="2"/>
      <w:numFmt w:val="decimal"/>
      <w:lvlText w:val="%1."/>
      <w:lvlJc w:val="left"/>
      <w:pPr>
        <w:tabs>
          <w:tab w:val="left" w:pos="312"/>
        </w:tabs>
      </w:pPr>
    </w:lvl>
  </w:abstractNum>
  <w:abstractNum w:abstractNumId="2">
    <w:nsid w:val="DDBE7129"/>
    <w:multiLevelType w:val="singleLevel"/>
    <w:tmpl w:val="DDBE7129"/>
    <w:lvl w:ilvl="0" w:tentative="0">
      <w:start w:val="2"/>
      <w:numFmt w:val="chineseCounting"/>
      <w:suff w:val="nothing"/>
      <w:lvlText w:val="%1、"/>
      <w:lvlJc w:val="left"/>
      <w:rPr>
        <w:rFonts w:hint="eastAsia"/>
      </w:rPr>
    </w:lvl>
  </w:abstractNum>
  <w:abstractNum w:abstractNumId="3">
    <w:nsid w:val="01AC1CCB"/>
    <w:multiLevelType w:val="singleLevel"/>
    <w:tmpl w:val="01AC1CCB"/>
    <w:lvl w:ilvl="0" w:tentative="0">
      <w:start w:val="1"/>
      <w:numFmt w:val="chineseCounting"/>
      <w:suff w:val="nothing"/>
      <w:lvlText w:val="（%1）"/>
      <w:lvlJc w:val="left"/>
      <w:rPr>
        <w:rFonts w:hint="eastAsia"/>
      </w:rPr>
    </w:lvl>
  </w:abstractNum>
  <w:abstractNum w:abstractNumId="4">
    <w:nsid w:val="096517DA"/>
    <w:multiLevelType w:val="multilevel"/>
    <w:tmpl w:val="096517DA"/>
    <w:lvl w:ilvl="0" w:tentative="0">
      <w:start w:val="1"/>
      <w:numFmt w:val="chineseCounting"/>
      <w:suff w:val="nothing"/>
      <w:lvlText w:val="%1、"/>
      <w:lvlJc w:val="left"/>
      <w:pPr>
        <w:tabs>
          <w:tab w:val="left" w:pos="0"/>
        </w:tabs>
        <w:ind w:left="0" w:firstLine="0"/>
      </w:pPr>
      <w:rPr>
        <w:rFonts w:hint="eastAsia" w:ascii="宋体" w:hAnsi="宋体" w:eastAsia="宋体" w:cs="微软雅黑"/>
      </w:rPr>
    </w:lvl>
    <w:lvl w:ilvl="1" w:tentative="0">
      <w:start w:val="1"/>
      <w:numFmt w:val="chineseCounting"/>
      <w:pStyle w:val="25"/>
      <w:suff w:val="nothing"/>
      <w:lvlText w:val="(%2)"/>
      <w:lvlJc w:val="left"/>
      <w:pPr>
        <w:ind w:left="0" w:firstLine="0"/>
      </w:pPr>
      <w:rPr>
        <w:rFonts w:hint="eastAsia" w:ascii="宋体" w:hAnsi="宋体" w:eastAsia="宋体" w:cs="微软雅黑"/>
      </w:rPr>
    </w:lvl>
    <w:lvl w:ilvl="2" w:tentative="0">
      <w:start w:val="1"/>
      <w:numFmt w:val="decimal"/>
      <w:pStyle w:val="27"/>
      <w:suff w:val="nothing"/>
      <w:lvlText w:val="%3."/>
      <w:lvlJc w:val="left"/>
      <w:pPr>
        <w:ind w:left="0" w:firstLine="0"/>
      </w:pPr>
      <w:rPr>
        <w:rFonts w:hint="eastAsia" w:ascii="宋体" w:hAnsi="宋体" w:eastAsia="宋体" w:cs="微软雅黑"/>
      </w:rPr>
    </w:lvl>
    <w:lvl w:ilvl="3" w:tentative="0">
      <w:start w:val="1"/>
      <w:numFmt w:val="decimal"/>
      <w:pStyle w:val="28"/>
      <w:suff w:val="nothing"/>
      <w:lvlText w:val="%3.%4"/>
      <w:lvlJc w:val="left"/>
      <w:pPr>
        <w:ind w:left="0" w:firstLine="0"/>
      </w:pPr>
      <w:rPr>
        <w:rFonts w:hint="eastAsia" w:ascii="宋体" w:hAnsi="宋体" w:eastAsia="宋体" w:cs="微软雅黑"/>
      </w:rPr>
    </w:lvl>
    <w:lvl w:ilvl="4" w:tentative="0">
      <w:start w:val="1"/>
      <w:numFmt w:val="decimal"/>
      <w:pStyle w:val="29"/>
      <w:suff w:val="nothing"/>
      <w:lvlText w:val="(%5)"/>
      <w:lvlJc w:val="left"/>
      <w:pPr>
        <w:ind w:left="0" w:firstLine="0"/>
      </w:pPr>
      <w:rPr>
        <w:rFonts w:hint="eastAsia" w:ascii="宋体" w:hAnsi="宋体" w:eastAsia="宋体" w:cs="微软雅黑"/>
      </w:rPr>
    </w:lvl>
    <w:lvl w:ilvl="5" w:tentative="0">
      <w:start w:val="1"/>
      <w:numFmt w:val="decimal"/>
      <w:pStyle w:val="6"/>
      <w:suff w:val="nothing"/>
      <w:lvlText w:val="%6）"/>
      <w:lvlJc w:val="left"/>
      <w:pPr>
        <w:ind w:left="0" w:firstLine="402"/>
      </w:pPr>
      <w:rPr>
        <w:rFonts w:hint="eastAsia"/>
      </w:rPr>
    </w:lvl>
    <w:lvl w:ilvl="6" w:tentative="0">
      <w:start w:val="1"/>
      <w:numFmt w:val="lowerLetter"/>
      <w:pStyle w:val="7"/>
      <w:suff w:val="nothing"/>
      <w:lvlText w:val="%7．"/>
      <w:lvlJc w:val="left"/>
      <w:pPr>
        <w:ind w:left="0" w:firstLine="402"/>
      </w:pPr>
      <w:rPr>
        <w:rFonts w:hint="eastAsia"/>
      </w:rPr>
    </w:lvl>
    <w:lvl w:ilvl="7" w:tentative="0">
      <w:start w:val="1"/>
      <w:numFmt w:val="lowerLetter"/>
      <w:pStyle w:val="8"/>
      <w:suff w:val="nothing"/>
      <w:lvlText w:val="%8）"/>
      <w:lvlJc w:val="left"/>
      <w:pPr>
        <w:ind w:left="0" w:firstLine="402"/>
      </w:pPr>
      <w:rPr>
        <w:rFonts w:hint="eastAsia"/>
      </w:rPr>
    </w:lvl>
    <w:lvl w:ilvl="8" w:tentative="0">
      <w:start w:val="1"/>
      <w:numFmt w:val="lowerRoman"/>
      <w:pStyle w:val="9"/>
      <w:suff w:val="nothing"/>
      <w:lvlText w:val="%9 "/>
      <w:lvlJc w:val="left"/>
      <w:pPr>
        <w:ind w:left="0" w:firstLine="402"/>
      </w:pPr>
      <w:rPr>
        <w:rFonts w:hint="eastAsia"/>
      </w:rPr>
    </w:lvl>
  </w:abstractNum>
  <w:abstractNum w:abstractNumId="5">
    <w:nsid w:val="0D5937DF"/>
    <w:multiLevelType w:val="multilevel"/>
    <w:tmpl w:val="0D5937DF"/>
    <w:lvl w:ilvl="0" w:tentative="0">
      <w:start w:val="2"/>
      <w:numFmt w:val="decimal"/>
      <w:lvlText w:val="%1"/>
      <w:lvlJc w:val="left"/>
      <w:pPr>
        <w:tabs>
          <w:tab w:val="left" w:pos="432"/>
        </w:tabs>
        <w:ind w:left="432" w:hanging="432"/>
      </w:pPr>
      <w:rPr>
        <w:rFonts w:hint="eastAsia"/>
      </w:rPr>
    </w:lvl>
    <w:lvl w:ilvl="1" w:tentative="0">
      <w:start w:val="1"/>
      <w:numFmt w:val="decimal"/>
      <w:lvlRestart w:val="0"/>
      <w:pStyle w:val="5"/>
      <w:lvlText w:val="%1.%2"/>
      <w:lvlJc w:val="left"/>
      <w:pPr>
        <w:tabs>
          <w:tab w:val="left" w:pos="576"/>
        </w:tabs>
        <w:ind w:left="576" w:hanging="576"/>
      </w:pPr>
      <w:rPr>
        <w:rFonts w:hint="eastAsia"/>
      </w:rPr>
    </w:lvl>
    <w:lvl w:ilvl="2" w:tentative="0">
      <w:start w:val="1"/>
      <w:numFmt w:val="decimal"/>
      <w:lvlText w:val="%1.1.%3"/>
      <w:lvlJc w:val="left"/>
      <w:pPr>
        <w:tabs>
          <w:tab w:val="left" w:pos="720"/>
        </w:tabs>
        <w:ind w:left="720" w:hanging="720"/>
      </w:pPr>
      <w:rPr>
        <w:rFonts w:hint="eastAsia" w:cs="Times New Roman"/>
        <w:b w:val="0"/>
        <w:i w:val="0"/>
        <w:iCs w:val="0"/>
        <w:caps w:val="0"/>
        <w:smallCaps w:val="0"/>
        <w:strike w:val="0"/>
        <w:dstrike w:val="0"/>
        <w:spacing w:val="0"/>
        <w:kern w:val="0"/>
        <w:position w:val="0"/>
        <w:u w:val="none"/>
        <w:vertAlign w:val="baseline"/>
      </w:rPr>
    </w:lvl>
    <w:lvl w:ilvl="3" w:tentative="0">
      <w:start w:val="1"/>
      <w:numFmt w:val="decimal"/>
      <w:lvlText w:val="4.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6">
    <w:nsid w:val="41B5F243"/>
    <w:multiLevelType w:val="multilevel"/>
    <w:tmpl w:val="41B5F243"/>
    <w:lvl w:ilvl="0" w:tentative="0">
      <w:start w:val="1"/>
      <w:numFmt w:val="chineseCounting"/>
      <w:pStyle w:val="19"/>
      <w:suff w:val="nothing"/>
      <w:lvlText w:val="第%1章 "/>
      <w:lvlJc w:val="left"/>
      <w:pPr>
        <w:tabs>
          <w:tab w:val="left" w:pos="0"/>
        </w:tabs>
        <w:ind w:left="0" w:firstLine="0"/>
      </w:pPr>
      <w:rPr>
        <w:rFonts w:hint="eastAsia" w:ascii="宋体" w:hAnsi="宋体" w:eastAsia="宋体" w:cs="微软雅黑"/>
      </w:rPr>
    </w:lvl>
    <w:lvl w:ilvl="1" w:tentative="0">
      <w:start w:val="1"/>
      <w:numFmt w:val="chineseCounting"/>
      <w:pStyle w:val="20"/>
      <w:suff w:val="nothing"/>
      <w:lvlText w:val="%2、"/>
      <w:lvlJc w:val="left"/>
      <w:pPr>
        <w:ind w:left="0" w:firstLine="0"/>
      </w:pPr>
      <w:rPr>
        <w:rFonts w:hint="eastAsia" w:ascii="宋体" w:hAnsi="宋体" w:eastAsia="宋体" w:cs="微软雅黑"/>
      </w:rPr>
    </w:lvl>
    <w:lvl w:ilvl="2" w:tentative="0">
      <w:start w:val="1"/>
      <w:numFmt w:val="chineseCounting"/>
      <w:pStyle w:val="21"/>
      <w:suff w:val="nothing"/>
      <w:lvlText w:val="(%3)"/>
      <w:lvlJc w:val="left"/>
      <w:pPr>
        <w:tabs>
          <w:tab w:val="left" w:pos="0"/>
        </w:tabs>
        <w:ind w:left="0" w:firstLine="0"/>
      </w:pPr>
      <w:rPr>
        <w:rFonts w:hint="eastAsia" w:ascii="宋体" w:hAnsi="宋体" w:eastAsia="宋体" w:cs="微软雅黑"/>
      </w:rPr>
    </w:lvl>
    <w:lvl w:ilvl="3" w:tentative="0">
      <w:start w:val="1"/>
      <w:numFmt w:val="decimal"/>
      <w:pStyle w:val="22"/>
      <w:suff w:val="nothing"/>
      <w:lvlText w:val="%4."/>
      <w:lvlJc w:val="left"/>
      <w:pPr>
        <w:tabs>
          <w:tab w:val="left" w:pos="0"/>
        </w:tabs>
        <w:ind w:left="0" w:firstLine="0"/>
      </w:pPr>
      <w:rPr>
        <w:rFonts w:hint="eastAsia" w:ascii="宋体" w:hAnsi="宋体" w:eastAsia="宋体" w:cs="微软雅黑"/>
      </w:rPr>
    </w:lvl>
    <w:lvl w:ilvl="4" w:tentative="0">
      <w:start w:val="1"/>
      <w:numFmt w:val="decimal"/>
      <w:pStyle w:val="23"/>
      <w:suff w:val="nothing"/>
      <w:lvlText w:val="%4.%5"/>
      <w:lvlJc w:val="left"/>
      <w:pPr>
        <w:ind w:left="0" w:firstLine="0"/>
      </w:pPr>
      <w:rPr>
        <w:rFonts w:hint="eastAsia" w:ascii="宋体" w:hAnsi="宋体" w:eastAsia="宋体" w:cs="微软雅黑"/>
      </w:rPr>
    </w:lvl>
    <w:lvl w:ilvl="5" w:tentative="0">
      <w:start w:val="1"/>
      <w:numFmt w:val="decimal"/>
      <w:pStyle w:val="24"/>
      <w:suff w:val="nothing"/>
      <w:lvlText w:val="(%6)"/>
      <w:lvlJc w:val="left"/>
      <w:pPr>
        <w:ind w:left="0" w:firstLine="0"/>
      </w:pPr>
      <w:rPr>
        <w:rFonts w:hint="eastAsia" w:ascii="宋体" w:hAnsi="宋体" w:eastAsia="宋体" w:cs="微软雅黑"/>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5"/>
  </w:num>
  <w:num w:numId="2">
    <w:abstractNumId w:val="4"/>
  </w:num>
  <w:num w:numId="3">
    <w:abstractNumId w:val="0"/>
  </w:num>
  <w:num w:numId="4">
    <w:abstractNumId w:val="6"/>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F655C8"/>
    <w:rsid w:val="57C33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360" w:after="360" w:line="400" w:lineRule="exact"/>
      <w:ind w:firstLine="3900" w:firstLineChars="1300"/>
      <w:jc w:val="center"/>
      <w:outlineLvl w:val="0"/>
    </w:pPr>
    <w:rPr>
      <w:rFonts w:ascii="Arial" w:hAnsi="Arial"/>
      <w:b/>
      <w:kern w:val="44"/>
      <w:sz w:val="36"/>
      <w:szCs w:val="30"/>
    </w:rPr>
  </w:style>
  <w:style w:type="paragraph" w:styleId="5">
    <w:name w:val="heading 2"/>
    <w:basedOn w:val="1"/>
    <w:next w:val="1"/>
    <w:qFormat/>
    <w:uiPriority w:val="0"/>
    <w:pPr>
      <w:keepNext/>
      <w:keepLines/>
      <w:numPr>
        <w:ilvl w:val="1"/>
        <w:numId w:val="1"/>
      </w:numPr>
      <w:spacing w:before="240" w:after="240" w:line="520" w:lineRule="atLeast"/>
      <w:jc w:val="center"/>
      <w:outlineLvl w:val="1"/>
    </w:pPr>
    <w:rPr>
      <w:rFonts w:ascii="Arial" w:hAnsi="Arial" w:eastAsia="黑体"/>
      <w:sz w:val="30"/>
      <w:szCs w:val="30"/>
    </w:rPr>
  </w:style>
  <w:style w:type="paragraph" w:styleId="6">
    <w:name w:val="heading 6"/>
    <w:basedOn w:val="1"/>
    <w:next w:val="1"/>
    <w:unhideWhenUsed/>
    <w:qFormat/>
    <w:uiPriority w:val="0"/>
    <w:pPr>
      <w:keepNext/>
      <w:keepLines/>
      <w:numPr>
        <w:ilvl w:val="5"/>
        <w:numId w:val="2"/>
      </w:numPr>
      <w:spacing w:before="240" w:beforeLines="0" w:beforeAutospacing="0" w:after="64" w:afterLines="0" w:afterAutospacing="0" w:line="317" w:lineRule="auto"/>
      <w:ind w:firstLine="402"/>
      <w:outlineLvl w:val="5"/>
    </w:pPr>
    <w:rPr>
      <w:rFonts w:ascii="Arial" w:hAnsi="Arial" w:eastAsia="黑体"/>
      <w:b/>
      <w:sz w:val="24"/>
    </w:rPr>
  </w:style>
  <w:style w:type="paragraph" w:styleId="7">
    <w:name w:val="heading 7"/>
    <w:basedOn w:val="1"/>
    <w:next w:val="1"/>
    <w:unhideWhenUsed/>
    <w:qFormat/>
    <w:uiPriority w:val="0"/>
    <w:pPr>
      <w:keepNext/>
      <w:keepLines/>
      <w:numPr>
        <w:ilvl w:val="6"/>
        <w:numId w:val="2"/>
      </w:numPr>
      <w:spacing w:before="240" w:beforeLines="0" w:beforeAutospacing="0" w:after="64" w:afterLines="0" w:afterAutospacing="0" w:line="317" w:lineRule="auto"/>
      <w:ind w:firstLine="402"/>
      <w:outlineLvl w:val="6"/>
    </w:pPr>
    <w:rPr>
      <w:b/>
      <w:sz w:val="24"/>
    </w:rPr>
  </w:style>
  <w:style w:type="paragraph" w:styleId="8">
    <w:name w:val="heading 8"/>
    <w:basedOn w:val="1"/>
    <w:next w:val="1"/>
    <w:unhideWhenUsed/>
    <w:qFormat/>
    <w:uiPriority w:val="0"/>
    <w:pPr>
      <w:keepNext/>
      <w:keepLines/>
      <w:numPr>
        <w:ilvl w:val="7"/>
        <w:numId w:val="2"/>
      </w:numPr>
      <w:spacing w:before="240" w:beforeLines="0" w:beforeAutospacing="0" w:after="64" w:afterLines="0" w:afterAutospacing="0" w:line="317" w:lineRule="auto"/>
      <w:ind w:firstLine="402"/>
      <w:outlineLvl w:val="7"/>
    </w:pPr>
    <w:rPr>
      <w:rFonts w:ascii="Arial" w:hAnsi="Arial" w:eastAsia="黑体"/>
      <w:sz w:val="24"/>
    </w:rPr>
  </w:style>
  <w:style w:type="paragraph" w:styleId="9">
    <w:name w:val="heading 9"/>
    <w:basedOn w:val="1"/>
    <w:next w:val="1"/>
    <w:unhideWhenUsed/>
    <w:qFormat/>
    <w:uiPriority w:val="0"/>
    <w:pPr>
      <w:keepNext/>
      <w:keepLines/>
      <w:numPr>
        <w:ilvl w:val="8"/>
        <w:numId w:val="2"/>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15">
    <w:name w:val="Default Paragraph Font"/>
    <w:semiHidden/>
    <w:qFormat/>
    <w:uiPriority w:val="0"/>
    <w:rPr>
      <w:rFonts w:ascii="宋体" w:hAnsi="宋体" w:eastAsia="微软雅黑"/>
      <w:b/>
      <w:sz w:val="24"/>
    </w:rPr>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Subtitle"/>
    <w:basedOn w:val="1"/>
    <w:next w:val="1"/>
    <w:qFormat/>
    <w:uiPriority w:val="0"/>
    <w:pPr>
      <w:tabs>
        <w:tab w:val="left" w:pos="0"/>
      </w:tabs>
      <w:spacing w:before="240" w:beforeLines="0" w:after="60" w:afterLines="0" w:line="312" w:lineRule="auto"/>
      <w:jc w:val="center"/>
      <w:outlineLvl w:val="1"/>
    </w:pPr>
    <w:rPr>
      <w:rFonts w:ascii="Arial" w:hAnsi="Arial" w:eastAsia="宋体"/>
      <w:b/>
      <w:bCs/>
      <w:color w:val="auto"/>
      <w:kern w:val="28"/>
      <w:sz w:val="32"/>
    </w:rPr>
  </w:style>
  <w:style w:type="paragraph" w:styleId="10">
    <w:name w:val="footer"/>
    <w:basedOn w:val="1"/>
    <w:qFormat/>
    <w:uiPriority w:val="99"/>
    <w:pPr>
      <w:tabs>
        <w:tab w:val="center" w:pos="4153"/>
        <w:tab w:val="right" w:pos="8306"/>
      </w:tabs>
      <w:snapToGrid w:val="0"/>
      <w:jc w:val="left"/>
    </w:pPr>
    <w:rPr>
      <w:sz w:val="18"/>
    </w:rPr>
  </w:style>
  <w:style w:type="paragraph" w:styleId="11">
    <w:name w:val="toc 1"/>
    <w:basedOn w:val="1"/>
    <w:next w:val="1"/>
    <w:qFormat/>
    <w:uiPriority w:val="39"/>
    <w:pPr>
      <w:spacing w:before="120" w:after="120" w:line="360" w:lineRule="auto"/>
      <w:ind w:firstLine="180" w:firstLineChars="75"/>
    </w:pPr>
    <w:rPr>
      <w:bCs/>
      <w:caps/>
      <w:sz w:val="24"/>
      <w:szCs w:val="24"/>
    </w:rPr>
  </w:style>
  <w:style w:type="paragraph" w:styleId="12">
    <w:name w:val="toc 6"/>
    <w:basedOn w:val="1"/>
    <w:next w:val="1"/>
    <w:semiHidden/>
    <w:qFormat/>
    <w:uiPriority w:val="0"/>
    <w:pPr>
      <w:ind w:left="1050"/>
      <w:jc w:val="left"/>
    </w:pPr>
    <w:rPr>
      <w:sz w:val="18"/>
      <w:szCs w:val="18"/>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09、“1.”表格内一级标题"/>
    <w:basedOn w:val="1"/>
    <w:qFormat/>
    <w:uiPriority w:val="0"/>
    <w:pPr>
      <w:numPr>
        <w:ilvl w:val="0"/>
        <w:numId w:val="3"/>
      </w:numPr>
      <w:tabs>
        <w:tab w:val="left" w:pos="0"/>
      </w:tabs>
      <w:wordWrap w:val="0"/>
      <w:topLinePunct/>
      <w:spacing w:line="360" w:lineRule="exact"/>
      <w:ind w:left="0" w:leftChars="0" w:firstLine="0" w:firstLineChars="0"/>
    </w:pPr>
    <w:rPr>
      <w:rFonts w:ascii="宋体" w:hAnsi="宋体" w:eastAsia="仿宋"/>
      <w:snapToGrid w:val="0"/>
      <w:szCs w:val="22"/>
    </w:rPr>
  </w:style>
  <w:style w:type="paragraph" w:customStyle="1" w:styleId="17">
    <w:name w:val="10、“1.1”表格内二级标题"/>
    <w:basedOn w:val="1"/>
    <w:qFormat/>
    <w:uiPriority w:val="0"/>
    <w:pPr>
      <w:numPr>
        <w:ilvl w:val="1"/>
        <w:numId w:val="3"/>
      </w:numPr>
    </w:pPr>
  </w:style>
  <w:style w:type="paragraph" w:customStyle="1" w:styleId="18">
    <w:name w:val="11、“1.1.1”表格内三级标题"/>
    <w:basedOn w:val="1"/>
    <w:qFormat/>
    <w:uiPriority w:val="0"/>
    <w:pPr>
      <w:numPr>
        <w:ilvl w:val="2"/>
        <w:numId w:val="3"/>
      </w:numPr>
    </w:pPr>
  </w:style>
  <w:style w:type="paragraph" w:customStyle="1" w:styleId="19">
    <w:name w:val="14、“第一章”一级标题"/>
    <w:basedOn w:val="1"/>
    <w:qFormat/>
    <w:uiPriority w:val="0"/>
    <w:pPr>
      <w:numPr>
        <w:ilvl w:val="0"/>
        <w:numId w:val="4"/>
      </w:numPr>
      <w:spacing w:before="50" w:beforeLines="50" w:after="50" w:afterLines="50" w:line="240" w:lineRule="auto"/>
      <w:jc w:val="center"/>
      <w:outlineLvl w:val="0"/>
    </w:pPr>
    <w:rPr>
      <w:rFonts w:ascii="宋体" w:hAnsi="宋体" w:eastAsia="微软雅黑"/>
      <w:b/>
      <w:snapToGrid w:val="0"/>
      <w:sz w:val="36"/>
    </w:rPr>
  </w:style>
  <w:style w:type="paragraph" w:customStyle="1" w:styleId="20">
    <w:name w:val="15、“一、”二级标题"/>
    <w:basedOn w:val="1"/>
    <w:qFormat/>
    <w:uiPriority w:val="0"/>
    <w:pPr>
      <w:numPr>
        <w:ilvl w:val="1"/>
        <w:numId w:val="4"/>
      </w:numPr>
      <w:tabs>
        <w:tab w:val="left" w:pos="0"/>
      </w:tabs>
      <w:wordWrap w:val="0"/>
      <w:topLinePunct/>
      <w:ind w:firstLine="803" w:firstLineChars="200"/>
      <w:outlineLvl w:val="1"/>
    </w:pPr>
    <w:rPr>
      <w:rFonts w:ascii="宋体" w:hAnsi="宋体" w:eastAsia="微软雅黑"/>
      <w:b/>
      <w:sz w:val="24"/>
    </w:rPr>
  </w:style>
  <w:style w:type="paragraph" w:customStyle="1" w:styleId="21">
    <w:name w:val="16、“(一)”三级标题"/>
    <w:basedOn w:val="1"/>
    <w:qFormat/>
    <w:uiPriority w:val="0"/>
    <w:pPr>
      <w:numPr>
        <w:ilvl w:val="2"/>
        <w:numId w:val="4"/>
      </w:numPr>
    </w:pPr>
    <w:rPr>
      <w:rFonts w:ascii="宋体" w:hAnsi="宋体" w:eastAsia="微软雅黑"/>
      <w:b/>
      <w:sz w:val="24"/>
    </w:rPr>
  </w:style>
  <w:style w:type="paragraph" w:customStyle="1" w:styleId="22">
    <w:name w:val="17“1.”四级标题"/>
    <w:basedOn w:val="1"/>
    <w:qFormat/>
    <w:uiPriority w:val="0"/>
    <w:pPr>
      <w:numPr>
        <w:ilvl w:val="3"/>
        <w:numId w:val="4"/>
      </w:numPr>
    </w:pPr>
    <w:rPr>
      <w:rFonts w:ascii="宋体" w:hAnsi="宋体" w:eastAsia="微软雅黑"/>
      <w:b/>
      <w:sz w:val="24"/>
    </w:rPr>
  </w:style>
  <w:style w:type="paragraph" w:customStyle="1" w:styleId="23">
    <w:name w:val="18、“1.1”五级标题"/>
    <w:basedOn w:val="1"/>
    <w:qFormat/>
    <w:uiPriority w:val="0"/>
    <w:pPr>
      <w:numPr>
        <w:ilvl w:val="4"/>
        <w:numId w:val="4"/>
      </w:numPr>
    </w:pPr>
    <w:rPr>
      <w:rFonts w:ascii="宋体" w:hAnsi="宋体" w:eastAsia="微软雅黑"/>
      <w:b/>
      <w:sz w:val="24"/>
    </w:rPr>
  </w:style>
  <w:style w:type="paragraph" w:customStyle="1" w:styleId="24">
    <w:name w:val="19、“(1)”六级标题"/>
    <w:basedOn w:val="1"/>
    <w:qFormat/>
    <w:uiPriority w:val="0"/>
    <w:pPr>
      <w:numPr>
        <w:ilvl w:val="5"/>
        <w:numId w:val="4"/>
      </w:numPr>
    </w:pPr>
    <w:rPr>
      <w:rFonts w:ascii="宋体" w:hAnsi="宋体" w:eastAsia="微软雅黑"/>
      <w:b/>
      <w:sz w:val="24"/>
    </w:rPr>
  </w:style>
  <w:style w:type="paragraph" w:customStyle="1" w:styleId="25">
    <w:name w:val="05、“(一)”正文三级标题"/>
    <w:basedOn w:val="1"/>
    <w:link w:val="26"/>
    <w:qFormat/>
    <w:uiPriority w:val="0"/>
    <w:pPr>
      <w:numPr>
        <w:ilvl w:val="1"/>
        <w:numId w:val="2"/>
      </w:numPr>
      <w:tabs>
        <w:tab w:val="left" w:pos="0"/>
      </w:tabs>
      <w:wordWrap w:val="0"/>
      <w:topLinePunct/>
      <w:ind w:firstLine="803" w:firstLineChars="200"/>
    </w:pPr>
    <w:rPr>
      <w:rFonts w:ascii="宋体" w:hAnsi="宋体" w:eastAsia="微软雅黑"/>
      <w:sz w:val="24"/>
    </w:rPr>
  </w:style>
  <w:style w:type="character" w:customStyle="1" w:styleId="26">
    <w:name w:val="05、“(一)”正文三级标题 Char"/>
    <w:link w:val="25"/>
    <w:qFormat/>
    <w:uiPriority w:val="0"/>
    <w:rPr>
      <w:rFonts w:ascii="宋体" w:hAnsi="宋体" w:eastAsia="微软雅黑"/>
      <w:sz w:val="24"/>
    </w:rPr>
  </w:style>
  <w:style w:type="paragraph" w:customStyle="1" w:styleId="27">
    <w:name w:val="06、“1.”正文四级标题"/>
    <w:basedOn w:val="1"/>
    <w:qFormat/>
    <w:uiPriority w:val="0"/>
    <w:pPr>
      <w:numPr>
        <w:ilvl w:val="2"/>
        <w:numId w:val="2"/>
      </w:numPr>
    </w:pPr>
    <w:rPr>
      <w:rFonts w:ascii="宋体" w:hAnsi="宋体" w:eastAsia="微软雅黑"/>
      <w:b/>
      <w:sz w:val="24"/>
    </w:rPr>
  </w:style>
  <w:style w:type="paragraph" w:customStyle="1" w:styleId="28">
    <w:name w:val="07、“1.1”正文五级标题"/>
    <w:basedOn w:val="1"/>
    <w:qFormat/>
    <w:uiPriority w:val="0"/>
    <w:pPr>
      <w:numPr>
        <w:ilvl w:val="3"/>
        <w:numId w:val="2"/>
      </w:numPr>
    </w:pPr>
    <w:rPr>
      <w:rFonts w:ascii="宋体" w:hAnsi="宋体" w:eastAsia="微软雅黑"/>
      <w:b/>
      <w:sz w:val="24"/>
    </w:rPr>
  </w:style>
  <w:style w:type="paragraph" w:customStyle="1" w:styleId="29">
    <w:name w:val="08、“(1)”正文六级标题"/>
    <w:basedOn w:val="1"/>
    <w:qFormat/>
    <w:uiPriority w:val="0"/>
    <w:pPr>
      <w:numPr>
        <w:ilvl w:val="4"/>
        <w:numId w:val="2"/>
      </w:numPr>
    </w:pPr>
    <w:rPr>
      <w:rFonts w:ascii="宋体" w:hAnsi="宋体" w:eastAsia="微软雅黑"/>
      <w:b/>
      <w:sz w:val="24"/>
    </w:rPr>
  </w:style>
  <w:style w:type="paragraph" w:customStyle="1" w:styleId="30">
    <w:name w:val="_Style 3"/>
    <w:basedOn w:val="1"/>
    <w:next w:val="1"/>
    <w:qFormat/>
    <w:uiPriority w:val="0"/>
    <w:pPr>
      <w:tabs>
        <w:tab w:val="left" w:pos="0"/>
      </w:tabs>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1">
    <w:name w:val="GW-正文"/>
    <w:basedOn w:val="1"/>
    <w:qFormat/>
    <w:uiPriority w:val="0"/>
    <w:pPr>
      <w:spacing w:line="360" w:lineRule="auto"/>
      <w:ind w:firstLine="200" w:firstLineChars="200"/>
    </w:pPr>
    <w:rPr>
      <w:rFonts w:eastAsia="仿宋_GB2312"/>
      <w:sz w:val="24"/>
      <w:szCs w:val="24"/>
    </w:rPr>
  </w:style>
  <w:style w:type="paragraph" w:customStyle="1" w:styleId="32">
    <w:name w:val="正文首行缩进两字符"/>
    <w:basedOn w:val="1"/>
    <w:qFormat/>
    <w:uiPriority w:val="0"/>
    <w:pPr>
      <w:spacing w:line="360" w:lineRule="auto"/>
      <w:ind w:firstLine="200" w:firstLineChars="200"/>
    </w:pPr>
    <w:rPr>
      <w:szCs w:val="24"/>
    </w:rPr>
  </w:style>
  <w:style w:type="character" w:customStyle="1" w:styleId="33">
    <w:name w:val="font31"/>
    <w:basedOn w:val="15"/>
    <w:qFormat/>
    <w:uiPriority w:val="0"/>
    <w:rPr>
      <w:rFonts w:ascii="宋体" w:hAnsi="宋体" w:eastAsia="宋体" w:cs="宋体"/>
      <w:bCs/>
      <w:color w:val="000000"/>
      <w:sz w:val="14"/>
      <w:szCs w:val="14"/>
      <w:u w:val="none"/>
    </w:rPr>
  </w:style>
  <w:style w:type="character" w:customStyle="1" w:styleId="34">
    <w:name w:val="font41"/>
    <w:basedOn w:val="15"/>
    <w:qFormat/>
    <w:uiPriority w:val="0"/>
    <w:rPr>
      <w:rFonts w:ascii="宋体" w:hAnsi="宋体" w:eastAsia="宋体" w:cs="宋体"/>
      <w:color w:val="000000"/>
      <w:sz w:val="14"/>
      <w:szCs w:val="14"/>
      <w:u w:val="none"/>
    </w:rPr>
  </w:style>
  <w:style w:type="paragraph" w:customStyle="1" w:styleId="35">
    <w:name w:val="03、“注：”正文(加粗，首行缩进2字符)"/>
    <w:basedOn w:val="36"/>
    <w:qFormat/>
    <w:uiPriority w:val="0"/>
    <w:pPr>
      <w:tabs>
        <w:tab w:val="left" w:pos="0"/>
      </w:tabs>
      <w:ind w:firstLine="480" w:firstLineChars="200"/>
    </w:pPr>
    <w:rPr>
      <w:b/>
    </w:rPr>
  </w:style>
  <w:style w:type="paragraph" w:customStyle="1" w:styleId="36">
    <w:name w:val="01、普通正文"/>
    <w:basedOn w:val="1"/>
    <w:next w:val="12"/>
    <w:qFormat/>
    <w:uiPriority w:val="0"/>
    <w:pPr>
      <w:tabs>
        <w:tab w:val="left" w:pos="0"/>
      </w:tabs>
      <w:wordWrap w:val="0"/>
      <w:topLinePunct/>
      <w:ind w:firstLine="803" w:firstLineChars="200"/>
    </w:pPr>
    <w:rPr>
      <w:rFonts w:ascii="宋体" w:hAnsi="宋体" w:eastAsia="宋体"/>
      <w:snapToGrid w:val="0"/>
    </w:rPr>
  </w:style>
  <w:style w:type="paragraph" w:customStyle="1" w:styleId="37">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8">
    <w:name w:val="Table Text"/>
    <w:basedOn w:val="1"/>
    <w:semiHidden/>
    <w:qFormat/>
    <w:uiPriority w:val="0"/>
    <w:rPr>
      <w:rFonts w:ascii="宋体" w:hAnsi="宋体" w:eastAsia="宋体" w:cs="宋体"/>
      <w:sz w:val="20"/>
      <w:szCs w:val="20"/>
      <w:lang w:val="en-US" w:eastAsia="en-US" w:bidi="ar-SA"/>
    </w:rPr>
  </w:style>
  <w:style w:type="table" w:customStyle="1" w:styleId="39">
    <w:name w:val="Table Normal"/>
    <w:unhideWhenUsed/>
    <w:qFormat/>
    <w:uiPriority w:val="0"/>
    <w:tblPr>
      <w:tblCellMar>
        <w:top w:w="0" w:type="dxa"/>
        <w:left w:w="0" w:type="dxa"/>
        <w:bottom w:w="0" w:type="dxa"/>
        <w:right w:w="0" w:type="dxa"/>
      </w:tblCellMar>
    </w:tblPr>
  </w:style>
  <w:style w:type="paragraph" w:customStyle="1" w:styleId="40">
    <w:name w:val="null3"/>
    <w:hidden/>
    <w:qFormat/>
    <w:uiPriority w:val="0"/>
    <w:rPr>
      <w:rFonts w:hint="eastAsia" w:asciiTheme="minorHAnsi" w:hAnsiTheme="minorHAnsi" w:eastAsiaTheme="minorEastAsia" w:cstheme="minorBidi"/>
      <w:lang w:val="en-US" w:eastAsia="zh-Hans"/>
    </w:rPr>
  </w:style>
  <w:style w:type="character" w:customStyle="1" w:styleId="41">
    <w:name w:val="font11"/>
    <w:basedOn w:val="15"/>
    <w:qFormat/>
    <w:uiPriority w:val="0"/>
    <w:rPr>
      <w:rFonts w:hint="eastAsia" w:ascii="仿宋" w:hAnsi="仿宋" w:eastAsia="仿宋" w:cs="仿宋"/>
      <w:color w:val="000000"/>
      <w:sz w:val="21"/>
      <w:szCs w:val="21"/>
      <w:u w:val="none"/>
    </w:rPr>
  </w:style>
  <w:style w:type="paragraph" w:customStyle="1" w:styleId="42">
    <w:name w:val="12、表格内左对齐正文"/>
    <w:basedOn w:val="1"/>
    <w:qFormat/>
    <w:uiPriority w:val="0"/>
    <w:pPr>
      <w:tabs>
        <w:tab w:val="left" w:pos="0"/>
      </w:tabs>
      <w:wordWrap w:val="0"/>
      <w:topLinePunct/>
      <w:spacing w:line="360" w:lineRule="exact"/>
      <w:ind w:left="48" w:leftChars="20" w:firstLine="0" w:firstLineChars="0"/>
    </w:pPr>
    <w:rPr>
      <w:rFonts w:ascii="宋体" w:hAnsi="宋体" w:eastAsia="宋体"/>
      <w:snapToGrid w:val="0"/>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4006</Words>
  <Characters>4166</Characters>
  <Lines>0</Lines>
  <Paragraphs>0</Paragraphs>
  <TotalTime>0</TotalTime>
  <ScaleCrop>false</ScaleCrop>
  <LinksUpToDate>false</LinksUpToDate>
  <CharactersWithSpaces>4492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2021-07-23T22:22:00Z</dcterms:created>
  <dc:creator>admin</dc:creator>
  <cp:lastModifiedBy>厌战</cp:lastModifiedBy>
  <dcterms:modified xsi:type="dcterms:W3CDTF">2026-06-05T08:30:26Z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4A57FC657EE74EEBA13A433F273EBE3C_13</vt:lpwstr>
  </property>
  <property fmtid="{D5CDD505-2E9C-101B-9397-08002B2CF9AE}" pid="4" name="KSOTemplateDocerSaveRecord">
    <vt:lpwstr>eyJoZGlkIjoiMjBhZDQ0MTBhNTQ5NTUyODE1Nzc3OTUyM2FlOGMyNzEiLCJ1c2VySWQiOiI0Njg3OTQ1NTMifQ==</vt:lpwstr>
  </property>
</Properties>
</file>