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72EAD">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default" w:ascii="Times New Roman" w:hAnsi="Times New Roman" w:eastAsia="方正小标宋_GBK" w:cs="Times New Roman"/>
          <w:b w:val="0"/>
          <w:bCs w:val="0"/>
          <w:color w:val="auto"/>
          <w:sz w:val="44"/>
          <w:szCs w:val="44"/>
          <w:highlight w:val="none"/>
          <w:lang w:val="en-US" w:eastAsia="zh-CN"/>
        </w:rPr>
      </w:pPr>
      <w:r>
        <w:rPr>
          <w:rFonts w:hint="default" w:ascii="Times New Roman" w:hAnsi="Times New Roman" w:eastAsia="方正小标宋_GBK" w:cs="Times New Roman"/>
          <w:b w:val="0"/>
          <w:bCs w:val="0"/>
          <w:color w:val="auto"/>
          <w:sz w:val="44"/>
          <w:szCs w:val="44"/>
          <w:highlight w:val="none"/>
          <w:lang w:val="en-US" w:eastAsia="zh-CN"/>
        </w:rPr>
        <w:t>成都市少年儿童业余体育学校</w:t>
      </w:r>
    </w:p>
    <w:p w14:paraId="02421979">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default" w:ascii="Times New Roman" w:hAnsi="Times New Roman" w:eastAsia="方正小标宋_GBK" w:cs="Times New Roman"/>
          <w:b w:val="0"/>
          <w:bCs w:val="0"/>
          <w:color w:val="auto"/>
          <w:sz w:val="44"/>
          <w:szCs w:val="44"/>
          <w:highlight w:val="none"/>
          <w:lang w:val="en-US" w:eastAsia="zh-CN"/>
        </w:rPr>
      </w:pPr>
      <w:r>
        <w:rPr>
          <w:rFonts w:hint="default" w:ascii="Times New Roman" w:hAnsi="Times New Roman" w:eastAsia="方正小标宋_GBK" w:cs="Times New Roman"/>
          <w:b w:val="0"/>
          <w:bCs w:val="0"/>
          <w:color w:val="auto"/>
          <w:sz w:val="44"/>
          <w:szCs w:val="44"/>
          <w:highlight w:val="none"/>
          <w:lang w:val="en-US" w:eastAsia="zh-CN"/>
        </w:rPr>
        <w:t>体操</w:t>
      </w:r>
      <w:r>
        <w:rPr>
          <w:rFonts w:hint="eastAsia" w:ascii="Times New Roman" w:hAnsi="Times New Roman" w:eastAsia="方正小标宋_GBK" w:cs="Times New Roman"/>
          <w:b w:val="0"/>
          <w:bCs w:val="0"/>
          <w:color w:val="auto"/>
          <w:sz w:val="44"/>
          <w:szCs w:val="44"/>
          <w:highlight w:val="none"/>
          <w:lang w:val="en-US" w:eastAsia="zh-CN"/>
        </w:rPr>
        <w:t>馆海绵坑防撞</w:t>
      </w:r>
      <w:r>
        <w:rPr>
          <w:rFonts w:hint="default" w:ascii="Times New Roman" w:hAnsi="Times New Roman" w:eastAsia="方正小标宋_GBK" w:cs="Times New Roman"/>
          <w:b w:val="0"/>
          <w:bCs w:val="0"/>
          <w:color w:val="auto"/>
          <w:sz w:val="44"/>
          <w:szCs w:val="44"/>
          <w:highlight w:val="none"/>
          <w:lang w:val="en-US" w:eastAsia="zh-CN"/>
        </w:rPr>
        <w:t>垫块换新项目</w:t>
      </w:r>
    </w:p>
    <w:p w14:paraId="60FE97D2">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default" w:ascii="Times New Roman" w:hAnsi="Times New Roman" w:eastAsia="方正小标宋_GBK" w:cs="Times New Roman"/>
          <w:b w:val="0"/>
          <w:bCs w:val="0"/>
          <w:color w:val="auto"/>
          <w:sz w:val="44"/>
          <w:szCs w:val="44"/>
          <w:highlight w:val="none"/>
          <w:lang w:val="en-US" w:eastAsia="zh-CN"/>
        </w:rPr>
      </w:pPr>
      <w:r>
        <w:rPr>
          <w:rFonts w:hint="default" w:ascii="Times New Roman" w:hAnsi="Times New Roman" w:eastAsia="方正小标宋_GBK" w:cs="Times New Roman"/>
          <w:b w:val="0"/>
          <w:bCs w:val="0"/>
          <w:color w:val="auto"/>
          <w:sz w:val="44"/>
          <w:szCs w:val="44"/>
          <w:highlight w:val="none"/>
          <w:lang w:val="en-US" w:eastAsia="zh-CN"/>
        </w:rPr>
        <w:t>采购</w:t>
      </w:r>
      <w:r>
        <w:rPr>
          <w:rFonts w:hint="eastAsia" w:ascii="Times New Roman" w:hAnsi="Times New Roman" w:eastAsia="方正小标宋_GBK" w:cs="Times New Roman"/>
          <w:b w:val="0"/>
          <w:bCs w:val="0"/>
          <w:color w:val="auto"/>
          <w:sz w:val="44"/>
          <w:szCs w:val="44"/>
          <w:highlight w:val="none"/>
          <w:lang w:val="en-US" w:eastAsia="zh-CN"/>
        </w:rPr>
        <w:t>比选</w:t>
      </w:r>
      <w:r>
        <w:rPr>
          <w:rFonts w:hint="default" w:ascii="Times New Roman" w:hAnsi="Times New Roman" w:eastAsia="方正小标宋_GBK" w:cs="Times New Roman"/>
          <w:b w:val="0"/>
          <w:bCs w:val="0"/>
          <w:color w:val="auto"/>
          <w:sz w:val="44"/>
          <w:szCs w:val="44"/>
          <w:highlight w:val="none"/>
          <w:lang w:val="en-US" w:eastAsia="zh-CN"/>
        </w:rPr>
        <w:t>公告</w:t>
      </w:r>
    </w:p>
    <w:p w14:paraId="49F47C45">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default" w:ascii="Times New Roman" w:hAnsi="Times New Roman" w:eastAsia="微软雅黑" w:cs="Times New Roman"/>
          <w:color w:val="auto"/>
          <w:sz w:val="32"/>
          <w:szCs w:val="32"/>
          <w:lang w:val="en-US" w:eastAsia="zh-CN"/>
        </w:rPr>
      </w:pPr>
    </w:p>
    <w:p w14:paraId="21324817">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我校拟更换体操馆海绵坑</w:t>
      </w:r>
      <w:r>
        <w:rPr>
          <w:rFonts w:hint="eastAsia" w:ascii="Times New Roman" w:hAnsi="Times New Roman" w:eastAsia="方正仿宋_GBK" w:cs="Times New Roman"/>
          <w:b w:val="0"/>
          <w:bCs w:val="0"/>
          <w:color w:val="auto"/>
          <w:sz w:val="32"/>
          <w:szCs w:val="32"/>
          <w:highlight w:val="none"/>
          <w:lang w:val="en-US" w:eastAsia="zh-CN"/>
        </w:rPr>
        <w:t>防撞</w:t>
      </w:r>
      <w:r>
        <w:rPr>
          <w:rFonts w:hint="default" w:ascii="Times New Roman" w:hAnsi="Times New Roman" w:eastAsia="方正仿宋_GBK" w:cs="Times New Roman"/>
          <w:b w:val="0"/>
          <w:bCs w:val="0"/>
          <w:color w:val="auto"/>
          <w:sz w:val="32"/>
          <w:szCs w:val="32"/>
          <w:highlight w:val="none"/>
          <w:lang w:val="en-US" w:eastAsia="zh-CN"/>
        </w:rPr>
        <w:t>垫块，诚邀潜在供应商参加比选活动。</w:t>
      </w:r>
    </w:p>
    <w:p w14:paraId="0D3A5D64">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项目名称：</w:t>
      </w:r>
      <w:r>
        <w:rPr>
          <w:rFonts w:hint="default" w:ascii="Times New Roman" w:hAnsi="Times New Roman" w:eastAsia="方正仿宋_GBK" w:cs="Times New Roman"/>
          <w:color w:val="auto"/>
          <w:sz w:val="32"/>
          <w:szCs w:val="32"/>
          <w:lang w:val="en-US" w:eastAsia="zh-CN"/>
        </w:rPr>
        <w:t>成都市少年儿童业余体育学校体操馆海绵坑</w:t>
      </w:r>
      <w:r>
        <w:rPr>
          <w:rFonts w:hint="eastAsia" w:ascii="Times New Roman" w:hAnsi="Times New Roman" w:eastAsia="方正仿宋_GBK" w:cs="Times New Roman"/>
          <w:color w:val="auto"/>
          <w:sz w:val="32"/>
          <w:szCs w:val="32"/>
          <w:lang w:val="en-US" w:eastAsia="zh-CN"/>
        </w:rPr>
        <w:t>防撞</w:t>
      </w:r>
      <w:r>
        <w:rPr>
          <w:rFonts w:hint="default" w:ascii="Times New Roman" w:hAnsi="Times New Roman" w:eastAsia="方正仿宋_GBK" w:cs="Times New Roman"/>
          <w:color w:val="auto"/>
          <w:sz w:val="32"/>
          <w:szCs w:val="32"/>
          <w:lang w:val="en-US" w:eastAsia="zh-CN"/>
        </w:rPr>
        <w:t>垫块换新项目</w:t>
      </w:r>
    </w:p>
    <w:p w14:paraId="0A7988B6">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left="0" w:leftChars="0" w:firstLine="643"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项目预算：</w:t>
      </w:r>
      <w:r>
        <w:rPr>
          <w:rFonts w:hint="eastAsia" w:ascii="Times New Roman" w:hAnsi="Times New Roman" w:eastAsia="方正仿宋_GBK" w:cs="Times New Roman"/>
          <w:color w:val="auto"/>
          <w:sz w:val="32"/>
          <w:szCs w:val="32"/>
          <w:lang w:val="en-US" w:eastAsia="zh-CN"/>
        </w:rPr>
        <w:t>95940</w:t>
      </w:r>
      <w:r>
        <w:rPr>
          <w:rFonts w:hint="default" w:ascii="Times New Roman" w:hAnsi="Times New Roman" w:eastAsia="方正仿宋_GBK" w:cs="Times New Roman"/>
          <w:color w:val="auto"/>
          <w:sz w:val="32"/>
          <w:szCs w:val="32"/>
          <w:lang w:val="en-US" w:eastAsia="zh-CN"/>
        </w:rPr>
        <w:t>.00元（大写：</w:t>
      </w:r>
      <w:r>
        <w:rPr>
          <w:rFonts w:hint="eastAsia" w:ascii="Times New Roman" w:hAnsi="Times New Roman" w:eastAsia="方正仿宋_GBK" w:cs="Times New Roman"/>
          <w:color w:val="auto"/>
          <w:sz w:val="32"/>
          <w:szCs w:val="32"/>
          <w:lang w:val="en-US" w:eastAsia="zh-CN"/>
        </w:rPr>
        <w:t>玖万伍仟玖佰肆拾</w:t>
      </w:r>
      <w:r>
        <w:rPr>
          <w:rFonts w:hint="default" w:ascii="Times New Roman" w:hAnsi="Times New Roman" w:eastAsia="方正仿宋_GBK" w:cs="Times New Roman"/>
          <w:color w:val="auto"/>
          <w:sz w:val="32"/>
          <w:szCs w:val="32"/>
          <w:lang w:val="en-US" w:eastAsia="zh-CN"/>
        </w:rPr>
        <w:t>元整）</w:t>
      </w:r>
    </w:p>
    <w:p w14:paraId="42E871B1">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left="0" w:leftChars="0" w:firstLine="643" w:firstLineChars="200"/>
        <w:jc w:val="lef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bCs/>
          <w:color w:val="auto"/>
          <w:sz w:val="32"/>
          <w:szCs w:val="32"/>
          <w:lang w:val="en-US" w:eastAsia="zh-CN"/>
        </w:rPr>
        <w:t>项目简介：</w:t>
      </w:r>
      <w:r>
        <w:rPr>
          <w:rFonts w:hint="default" w:ascii="Times New Roman" w:hAnsi="Times New Roman" w:eastAsia="方正仿宋_GBK" w:cs="Times New Roman"/>
          <w:color w:val="auto"/>
          <w:sz w:val="32"/>
          <w:szCs w:val="32"/>
          <w:lang w:val="en-US" w:eastAsia="zh-CN"/>
        </w:rPr>
        <w:t>为做好</w:t>
      </w:r>
      <w:r>
        <w:rPr>
          <w:rFonts w:hint="eastAsia" w:ascii="Times New Roman" w:hAnsi="Times New Roman" w:eastAsia="方正仿宋_GBK" w:cs="Times New Roman"/>
          <w:color w:val="auto"/>
          <w:sz w:val="32"/>
          <w:szCs w:val="32"/>
          <w:lang w:val="en-US" w:eastAsia="zh-CN"/>
        </w:rPr>
        <w:t>训练保障工作，我校拟采购一批防撞垫块</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用于更换男子体操馆和女子体操馆海绵坑内的老旧防撞垫块，</w:t>
      </w:r>
      <w:r>
        <w:rPr>
          <w:rFonts w:hint="default" w:ascii="Times New Roman" w:hAnsi="Times New Roman" w:eastAsia="方正仿宋_GBK" w:cs="Times New Roman"/>
          <w:b w:val="0"/>
          <w:bCs w:val="0"/>
          <w:color w:val="auto"/>
          <w:sz w:val="32"/>
          <w:szCs w:val="32"/>
          <w:highlight w:val="none"/>
          <w:lang w:val="en-US" w:eastAsia="zh-CN"/>
        </w:rPr>
        <w:t>采购人拟通过本项目确定1名供应商。</w:t>
      </w:r>
    </w:p>
    <w:p w14:paraId="1FD96895">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left="0" w:leftChars="0" w:firstLine="643" w:firstLineChars="200"/>
        <w:jc w:val="left"/>
        <w:textAlignment w:val="auto"/>
        <w:rPr>
          <w:rFonts w:hint="default" w:ascii="Times New Roman" w:hAnsi="Times New Roman" w:eastAsia="方正仿宋_GBK" w:cs="Times New Roman"/>
          <w:b/>
          <w:bCs/>
          <w:i w:val="0"/>
          <w:iCs w:val="0"/>
          <w:color w:val="auto"/>
          <w:sz w:val="32"/>
          <w:szCs w:val="32"/>
          <w:lang w:val="en-US" w:eastAsia="zh-CN"/>
        </w:rPr>
      </w:pPr>
      <w:r>
        <w:rPr>
          <w:rFonts w:hint="default" w:ascii="Times New Roman" w:hAnsi="Times New Roman" w:eastAsia="方正仿宋_GBK" w:cs="Times New Roman"/>
          <w:b/>
          <w:bCs/>
          <w:i w:val="0"/>
          <w:iCs w:val="0"/>
          <w:color w:val="auto"/>
          <w:sz w:val="32"/>
          <w:szCs w:val="32"/>
          <w:lang w:val="en-US" w:eastAsia="zh-CN"/>
        </w:rPr>
        <w:t>供应商需具备的资格条件</w:t>
      </w:r>
    </w:p>
    <w:p w14:paraId="38B9F1C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（一）具有独立承担民事责任的能力；</w:t>
      </w:r>
    </w:p>
    <w:p w14:paraId="4990C2C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（二）具有与履行合同相适应的经营范围；</w:t>
      </w:r>
    </w:p>
    <w:p w14:paraId="160F9BF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（三）具有履行合同所必需的设施设备和专业技术能力；</w:t>
      </w:r>
    </w:p>
    <w:p w14:paraId="3ABF301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（四）具有良好的商业信誉，独立、健全的财务管理、会计核算和资产管理制度，依法缴纳税收和社会保障资金的良好记录；</w:t>
      </w:r>
    </w:p>
    <w:p w14:paraId="495D685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（五）近三年内无重大违法记录，通过年检或按要求履行年度报告公示义务，信用状况良好，未被列入经营异常名录或者严重违法企业名单；</w:t>
      </w:r>
    </w:p>
    <w:p w14:paraId="17A5C490">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left="0" w:leftChars="0" w:firstLine="643" w:firstLineChars="200"/>
        <w:jc w:val="left"/>
        <w:textAlignment w:val="auto"/>
        <w:rPr>
          <w:rFonts w:hint="default" w:ascii="Times New Roman" w:hAnsi="Times New Roman" w:eastAsia="方正仿宋_GBK" w:cs="Times New Roman"/>
          <w:b/>
          <w:bCs/>
          <w:i w:val="0"/>
          <w:iCs w:val="0"/>
          <w:color w:val="auto"/>
          <w:sz w:val="32"/>
          <w:szCs w:val="32"/>
          <w:lang w:val="en-US" w:eastAsia="zh-CN"/>
        </w:rPr>
      </w:pPr>
      <w:r>
        <w:rPr>
          <w:rFonts w:hint="default" w:ascii="Times New Roman" w:hAnsi="Times New Roman" w:eastAsia="方正仿宋_GBK" w:cs="Times New Roman"/>
          <w:b/>
          <w:bCs/>
          <w:i w:val="0"/>
          <w:iCs w:val="0"/>
          <w:color w:val="auto"/>
          <w:sz w:val="32"/>
          <w:szCs w:val="32"/>
          <w:lang w:val="en-US" w:eastAsia="zh-CN"/>
        </w:rPr>
        <w:t>报名时间及方式</w:t>
      </w:r>
    </w:p>
    <w:p w14:paraId="237D1AB8">
      <w:pPr>
        <w:pStyle w:val="8"/>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（一）报名时间：2026年</w:t>
      </w:r>
      <w:r>
        <w:rPr>
          <w:rFonts w:hint="eastAsia" w:ascii="Times New Roman" w:hAnsi="Times New Roman" w:eastAsia="方正仿宋_GBK" w:cs="Times New Roman"/>
          <w:i w:val="0"/>
          <w:iCs w:val="0"/>
          <w:color w:val="auto"/>
          <w:sz w:val="32"/>
          <w:szCs w:val="32"/>
          <w:lang w:val="en-US" w:eastAsia="zh-CN"/>
        </w:rPr>
        <w:t>6</w:t>
      </w:r>
      <w:r>
        <w:rPr>
          <w:rFonts w:hint="default" w:ascii="Times New Roman" w:hAnsi="Times New Roman" w:eastAsia="方正仿宋_GBK" w:cs="Times New Roman"/>
          <w:i w:val="0"/>
          <w:iCs w:val="0"/>
          <w:color w:val="auto"/>
          <w:sz w:val="32"/>
          <w:szCs w:val="32"/>
          <w:lang w:val="en-US" w:eastAsia="zh-CN"/>
        </w:rPr>
        <w:t>月</w:t>
      </w:r>
      <w:r>
        <w:rPr>
          <w:rFonts w:hint="eastAsia" w:ascii="Times New Roman" w:hAnsi="Times New Roman" w:eastAsia="方正仿宋_GBK" w:cs="Times New Roman"/>
          <w:i w:val="0"/>
          <w:iCs w:val="0"/>
          <w:color w:val="auto"/>
          <w:sz w:val="32"/>
          <w:szCs w:val="32"/>
          <w:lang w:val="en-US" w:eastAsia="zh-CN"/>
        </w:rPr>
        <w:t>19</w:t>
      </w:r>
      <w:r>
        <w:rPr>
          <w:rFonts w:hint="default" w:ascii="Times New Roman" w:hAnsi="Times New Roman" w:eastAsia="方正仿宋_GBK" w:cs="Times New Roman"/>
          <w:i w:val="0"/>
          <w:iCs w:val="0"/>
          <w:color w:val="auto"/>
          <w:sz w:val="32"/>
          <w:szCs w:val="32"/>
          <w:lang w:val="en-US" w:eastAsia="zh-CN"/>
        </w:rPr>
        <w:t>日9时00分至202</w:t>
      </w:r>
      <w:r>
        <w:rPr>
          <w:rFonts w:hint="eastAsia" w:ascii="Times New Roman" w:hAnsi="Times New Roman" w:eastAsia="方正仿宋_GBK" w:cs="Times New Roman"/>
          <w:i w:val="0"/>
          <w:iCs w:val="0"/>
          <w:color w:val="auto"/>
          <w:sz w:val="32"/>
          <w:szCs w:val="32"/>
          <w:lang w:val="en-US" w:eastAsia="zh-CN"/>
        </w:rPr>
        <w:t>6</w:t>
      </w:r>
      <w:r>
        <w:rPr>
          <w:rFonts w:hint="default" w:ascii="Times New Roman" w:hAnsi="Times New Roman" w:eastAsia="方正仿宋_GBK" w:cs="Times New Roman"/>
          <w:i w:val="0"/>
          <w:iCs w:val="0"/>
          <w:color w:val="auto"/>
          <w:sz w:val="32"/>
          <w:szCs w:val="32"/>
          <w:lang w:val="en-US" w:eastAsia="zh-CN"/>
        </w:rPr>
        <w:t>年</w:t>
      </w:r>
      <w:r>
        <w:rPr>
          <w:rFonts w:hint="eastAsia" w:ascii="Times New Roman" w:hAnsi="Times New Roman" w:eastAsia="方正仿宋_GBK" w:cs="Times New Roman"/>
          <w:i w:val="0"/>
          <w:iCs w:val="0"/>
          <w:color w:val="auto"/>
          <w:sz w:val="32"/>
          <w:szCs w:val="32"/>
          <w:lang w:val="en-US" w:eastAsia="zh-CN"/>
        </w:rPr>
        <w:t>6</w:t>
      </w:r>
      <w:r>
        <w:rPr>
          <w:rFonts w:hint="default" w:ascii="Times New Roman" w:hAnsi="Times New Roman" w:eastAsia="方正仿宋_GBK" w:cs="Times New Roman"/>
          <w:i w:val="0"/>
          <w:iCs w:val="0"/>
          <w:color w:val="auto"/>
          <w:sz w:val="32"/>
          <w:szCs w:val="32"/>
          <w:lang w:val="en-US" w:eastAsia="zh-CN"/>
        </w:rPr>
        <w:t>月</w:t>
      </w:r>
      <w:r>
        <w:rPr>
          <w:rFonts w:hint="eastAsia" w:ascii="Times New Roman" w:hAnsi="Times New Roman" w:eastAsia="方正仿宋_GBK" w:cs="Times New Roman"/>
          <w:i w:val="0"/>
          <w:iCs w:val="0"/>
          <w:color w:val="auto"/>
          <w:sz w:val="32"/>
          <w:szCs w:val="32"/>
          <w:lang w:val="en-US" w:eastAsia="zh-CN"/>
        </w:rPr>
        <w:t>21</w:t>
      </w:r>
      <w:r>
        <w:rPr>
          <w:rFonts w:hint="default" w:ascii="Times New Roman" w:hAnsi="Times New Roman" w:eastAsia="方正仿宋_GBK" w:cs="Times New Roman"/>
          <w:i w:val="0"/>
          <w:iCs w:val="0"/>
          <w:color w:val="auto"/>
          <w:sz w:val="32"/>
          <w:szCs w:val="32"/>
          <w:lang w:val="en-US" w:eastAsia="zh-CN"/>
        </w:rPr>
        <w:t>日17时00分。</w:t>
      </w:r>
    </w:p>
    <w:p w14:paraId="5729E9E8">
      <w:pPr>
        <w:pStyle w:val="8"/>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（二）报名方式</w:t>
      </w:r>
    </w:p>
    <w:p w14:paraId="32D56F8B">
      <w:pPr>
        <w:pStyle w:val="8"/>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网上报名：</w:t>
      </w:r>
      <w:r>
        <w:rPr>
          <w:rFonts w:hint="default" w:ascii="Times New Roman" w:hAnsi="Times New Roman" w:eastAsia="方正仿宋_GBK" w:cs="Times New Roman"/>
          <w:color w:val="auto"/>
          <w:sz w:val="32"/>
          <w:szCs w:val="32"/>
        </w:rPr>
        <w:t>单位介绍信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法人身份证复印件及</w:t>
      </w:r>
      <w:r>
        <w:rPr>
          <w:rFonts w:hint="default" w:ascii="Times New Roman" w:hAnsi="Times New Roman" w:eastAsia="方正仿宋_GBK" w:cs="Times New Roman"/>
          <w:color w:val="auto"/>
          <w:sz w:val="32"/>
          <w:szCs w:val="32"/>
        </w:rPr>
        <w:t>经办人身份证复印件加盖单</w:t>
      </w:r>
      <w:r>
        <w:rPr>
          <w:rFonts w:hint="default" w:ascii="Times New Roman" w:hAnsi="Times New Roman" w:eastAsia="方正仿宋_GBK" w:cs="Times New Roman"/>
          <w:color w:val="auto"/>
          <w:sz w:val="32"/>
          <w:szCs w:val="32"/>
          <w:highlight w:val="none"/>
        </w:rPr>
        <w:t>位公</w:t>
      </w:r>
      <w:r>
        <w:rPr>
          <w:rFonts w:hint="default" w:ascii="Times New Roman" w:hAnsi="Times New Roman" w:eastAsia="方正仿宋_GBK" w:cs="Times New Roman"/>
          <w:i w:val="0"/>
          <w:iCs w:val="0"/>
          <w:color w:val="auto"/>
          <w:sz w:val="32"/>
          <w:szCs w:val="32"/>
          <w:lang w:val="en-US" w:eastAsia="zh-CN"/>
        </w:rPr>
        <w:t>章，发送扫描件至邮箱，邮箱号：</w:t>
      </w:r>
      <w:r>
        <w:rPr>
          <w:rFonts w:hint="default" w:ascii="Times New Roman" w:hAnsi="Times New Roman" w:eastAsia="方正仿宋_GBK" w:cs="Times New Roman"/>
          <w:b w:val="0"/>
          <w:bCs w:val="0"/>
          <w:color w:val="auto"/>
          <w:sz w:val="32"/>
          <w:szCs w:val="32"/>
          <w:highlight w:val="none"/>
          <w:lang w:val="en-US" w:eastAsia="zh-CN"/>
        </w:rPr>
        <w:t>545870071</w:t>
      </w:r>
      <w:r>
        <w:rPr>
          <w:rFonts w:hint="default" w:ascii="Times New Roman" w:hAnsi="Times New Roman" w:eastAsia="方正仿宋_GBK" w:cs="Times New Roman"/>
          <w:color w:val="auto"/>
          <w:sz w:val="32"/>
          <w:szCs w:val="32"/>
          <w:lang w:val="en-US" w:eastAsia="zh-CN"/>
        </w:rPr>
        <w:t>@qq.co</w:t>
      </w:r>
      <w:r>
        <w:rPr>
          <w:rFonts w:hint="default" w:ascii="Times New Roman" w:hAnsi="Times New Roman" w:eastAsia="方正仿宋_GBK" w:cs="Times New Roman"/>
          <w:i w:val="0"/>
          <w:iCs w:val="0"/>
          <w:color w:val="auto"/>
          <w:sz w:val="32"/>
          <w:szCs w:val="32"/>
          <w:lang w:val="en-US" w:eastAsia="zh-CN"/>
        </w:rPr>
        <w:t>m。</w:t>
      </w:r>
    </w:p>
    <w:p w14:paraId="300B997A">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left="0" w:leftChars="0" w:firstLine="643" w:firstLineChars="200"/>
        <w:jc w:val="left"/>
        <w:textAlignment w:val="auto"/>
        <w:rPr>
          <w:rFonts w:hint="default" w:ascii="Times New Roman" w:hAnsi="Times New Roman" w:eastAsia="方正仿宋_GBK" w:cs="Times New Roman"/>
          <w:b/>
          <w:bCs/>
          <w:i w:val="0"/>
          <w:iCs w:val="0"/>
          <w:color w:val="auto"/>
          <w:sz w:val="32"/>
          <w:szCs w:val="32"/>
          <w:lang w:val="en-US" w:eastAsia="zh-CN"/>
        </w:rPr>
      </w:pPr>
      <w:r>
        <w:rPr>
          <w:rFonts w:hint="default" w:ascii="Times New Roman" w:hAnsi="Times New Roman" w:eastAsia="方正仿宋_GBK" w:cs="Times New Roman"/>
          <w:b/>
          <w:bCs/>
          <w:i w:val="0"/>
          <w:iCs w:val="0"/>
          <w:color w:val="auto"/>
          <w:sz w:val="32"/>
          <w:szCs w:val="32"/>
          <w:lang w:val="en-US" w:eastAsia="zh-CN"/>
        </w:rPr>
        <w:t>比选申请书递交截止时间、开标时间、地点</w:t>
      </w:r>
    </w:p>
    <w:p w14:paraId="0EACE614">
      <w:pPr>
        <w:pStyle w:val="8"/>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（一）比选申请书递交截止时间：2026年</w:t>
      </w:r>
      <w:r>
        <w:rPr>
          <w:rFonts w:hint="eastAsia" w:ascii="Times New Roman" w:hAnsi="Times New Roman" w:eastAsia="方正仿宋_GBK" w:cs="Times New Roman"/>
          <w:i w:val="0"/>
          <w:iCs w:val="0"/>
          <w:color w:val="auto"/>
          <w:sz w:val="32"/>
          <w:szCs w:val="32"/>
          <w:lang w:val="en-US" w:eastAsia="zh-CN"/>
        </w:rPr>
        <w:t>6</w:t>
      </w:r>
      <w:r>
        <w:rPr>
          <w:rFonts w:hint="default" w:ascii="Times New Roman" w:hAnsi="Times New Roman" w:eastAsia="方正仿宋_GBK" w:cs="Times New Roman"/>
          <w:i w:val="0"/>
          <w:iCs w:val="0"/>
          <w:color w:val="auto"/>
          <w:sz w:val="32"/>
          <w:szCs w:val="32"/>
          <w:lang w:val="en-US" w:eastAsia="zh-CN"/>
        </w:rPr>
        <w:t>月</w:t>
      </w:r>
      <w:r>
        <w:rPr>
          <w:rFonts w:hint="eastAsia" w:ascii="Times New Roman" w:hAnsi="Times New Roman" w:eastAsia="方正仿宋_GBK" w:cs="Times New Roman"/>
          <w:i w:val="0"/>
          <w:iCs w:val="0"/>
          <w:color w:val="auto"/>
          <w:sz w:val="32"/>
          <w:szCs w:val="32"/>
          <w:lang w:val="en-US" w:eastAsia="zh-CN"/>
        </w:rPr>
        <w:t>23</w:t>
      </w:r>
      <w:r>
        <w:rPr>
          <w:rFonts w:hint="default" w:ascii="Times New Roman" w:hAnsi="Times New Roman" w:eastAsia="方正仿宋_GBK" w:cs="Times New Roman"/>
          <w:i w:val="0"/>
          <w:iCs w:val="0"/>
          <w:color w:val="auto"/>
          <w:sz w:val="32"/>
          <w:szCs w:val="32"/>
          <w:lang w:val="en-US" w:eastAsia="zh-CN"/>
        </w:rPr>
        <w:t>日9时00分~10时00分；</w:t>
      </w:r>
    </w:p>
    <w:p w14:paraId="0139D145">
      <w:pPr>
        <w:pStyle w:val="8"/>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（二）递交地点：成都市青羊区草堂路街道草堂东路150号综合楼</w:t>
      </w:r>
      <w:r>
        <w:rPr>
          <w:rFonts w:hint="eastAsia" w:ascii="Times New Roman" w:hAnsi="Times New Roman" w:eastAsia="方正仿宋_GBK" w:cs="Times New Roman"/>
          <w:i w:val="0"/>
          <w:iCs w:val="0"/>
          <w:color w:val="auto"/>
          <w:sz w:val="32"/>
          <w:szCs w:val="32"/>
          <w:lang w:val="en-US" w:eastAsia="zh-CN"/>
        </w:rPr>
        <w:t>1</w:t>
      </w:r>
      <w:r>
        <w:rPr>
          <w:rFonts w:hint="default" w:ascii="Times New Roman" w:hAnsi="Times New Roman" w:eastAsia="方正仿宋_GBK" w:cs="Times New Roman"/>
          <w:i w:val="0"/>
          <w:iCs w:val="0"/>
          <w:color w:val="auto"/>
          <w:sz w:val="32"/>
          <w:szCs w:val="32"/>
          <w:lang w:val="en-US" w:eastAsia="zh-CN"/>
        </w:rPr>
        <w:t>楼</w:t>
      </w:r>
      <w:r>
        <w:rPr>
          <w:rFonts w:hint="eastAsia" w:ascii="Times New Roman" w:hAnsi="Times New Roman" w:eastAsia="方正仿宋_GBK" w:cs="Times New Roman"/>
          <w:i w:val="0"/>
          <w:iCs w:val="0"/>
          <w:color w:val="auto"/>
          <w:sz w:val="32"/>
          <w:szCs w:val="32"/>
          <w:lang w:val="en-US" w:eastAsia="zh-CN"/>
        </w:rPr>
        <w:t>107</w:t>
      </w:r>
      <w:r>
        <w:rPr>
          <w:rFonts w:hint="default" w:ascii="Times New Roman" w:hAnsi="Times New Roman" w:eastAsia="方正仿宋_GBK" w:cs="Times New Roman"/>
          <w:i w:val="0"/>
          <w:iCs w:val="0"/>
          <w:color w:val="auto"/>
          <w:sz w:val="32"/>
          <w:szCs w:val="32"/>
          <w:lang w:val="en-US" w:eastAsia="zh-CN"/>
        </w:rPr>
        <w:t>室（竞训</w:t>
      </w:r>
      <w:r>
        <w:rPr>
          <w:rFonts w:hint="eastAsia" w:ascii="Times New Roman" w:hAnsi="Times New Roman" w:eastAsia="方正仿宋_GBK" w:cs="Times New Roman"/>
          <w:i w:val="0"/>
          <w:iCs w:val="0"/>
          <w:color w:val="auto"/>
          <w:sz w:val="32"/>
          <w:szCs w:val="32"/>
          <w:lang w:val="en-US" w:eastAsia="zh-CN"/>
        </w:rPr>
        <w:t>一</w:t>
      </w:r>
      <w:r>
        <w:rPr>
          <w:rFonts w:hint="default" w:ascii="Times New Roman" w:hAnsi="Times New Roman" w:eastAsia="方正仿宋_GBK" w:cs="Times New Roman"/>
          <w:i w:val="0"/>
          <w:iCs w:val="0"/>
          <w:color w:val="auto"/>
          <w:sz w:val="32"/>
          <w:szCs w:val="32"/>
          <w:lang w:val="en-US" w:eastAsia="zh-CN"/>
        </w:rPr>
        <w:t>部）；</w:t>
      </w:r>
    </w:p>
    <w:p w14:paraId="75FF90C1">
      <w:pPr>
        <w:pStyle w:val="8"/>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（三）开标时间：202</w:t>
      </w:r>
      <w:r>
        <w:rPr>
          <w:rFonts w:hint="eastAsia" w:ascii="Times New Roman" w:hAnsi="Times New Roman" w:eastAsia="方正仿宋_GBK" w:cs="Times New Roman"/>
          <w:i w:val="0"/>
          <w:iCs w:val="0"/>
          <w:color w:val="auto"/>
          <w:sz w:val="32"/>
          <w:szCs w:val="32"/>
          <w:lang w:val="en-US" w:eastAsia="zh-CN"/>
        </w:rPr>
        <w:t>6</w:t>
      </w:r>
      <w:r>
        <w:rPr>
          <w:rFonts w:hint="default" w:ascii="Times New Roman" w:hAnsi="Times New Roman" w:eastAsia="方正仿宋_GBK" w:cs="Times New Roman"/>
          <w:i w:val="0"/>
          <w:iCs w:val="0"/>
          <w:color w:val="auto"/>
          <w:sz w:val="32"/>
          <w:szCs w:val="32"/>
          <w:lang w:val="en-US" w:eastAsia="zh-CN"/>
        </w:rPr>
        <w:t>年</w:t>
      </w:r>
      <w:r>
        <w:rPr>
          <w:rFonts w:hint="eastAsia" w:ascii="Times New Roman" w:hAnsi="Times New Roman" w:eastAsia="方正仿宋_GBK" w:cs="Times New Roman"/>
          <w:i w:val="0"/>
          <w:iCs w:val="0"/>
          <w:color w:val="auto"/>
          <w:sz w:val="32"/>
          <w:szCs w:val="32"/>
          <w:lang w:val="en-US" w:eastAsia="zh-CN"/>
        </w:rPr>
        <w:t>6</w:t>
      </w:r>
      <w:r>
        <w:rPr>
          <w:rFonts w:hint="default" w:ascii="Times New Roman" w:hAnsi="Times New Roman" w:eastAsia="方正仿宋_GBK" w:cs="Times New Roman"/>
          <w:i w:val="0"/>
          <w:iCs w:val="0"/>
          <w:color w:val="auto"/>
          <w:sz w:val="32"/>
          <w:szCs w:val="32"/>
          <w:lang w:val="en-US" w:eastAsia="zh-CN"/>
        </w:rPr>
        <w:t>月</w:t>
      </w:r>
      <w:r>
        <w:rPr>
          <w:rFonts w:hint="eastAsia" w:ascii="Times New Roman" w:hAnsi="Times New Roman" w:eastAsia="方正仿宋_GBK" w:cs="Times New Roman"/>
          <w:i w:val="0"/>
          <w:iCs w:val="0"/>
          <w:color w:val="auto"/>
          <w:sz w:val="32"/>
          <w:szCs w:val="32"/>
          <w:lang w:val="en-US" w:eastAsia="zh-CN"/>
        </w:rPr>
        <w:t>23</w:t>
      </w:r>
      <w:r>
        <w:rPr>
          <w:rFonts w:hint="default" w:ascii="Times New Roman" w:hAnsi="Times New Roman" w:eastAsia="方正仿宋_GBK" w:cs="Times New Roman"/>
          <w:i w:val="0"/>
          <w:iCs w:val="0"/>
          <w:color w:val="auto"/>
          <w:sz w:val="32"/>
          <w:szCs w:val="32"/>
          <w:lang w:val="en-US" w:eastAsia="zh-CN"/>
        </w:rPr>
        <w:t>日10时00分；</w:t>
      </w:r>
    </w:p>
    <w:p w14:paraId="1594BAD2">
      <w:pPr>
        <w:pStyle w:val="8"/>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（四）开标地点：成都市青羊区草堂路街道草堂东路150号综合楼训练楼三楼会议室。</w:t>
      </w:r>
    </w:p>
    <w:p w14:paraId="18280BA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注：供应商应在递交截止时间前，按照比选文件内容，将制作的比选申请书密封并标记后递交至指定地点。逾期送达或未按要求密封标记的比选申请书将被拒绝。</w:t>
      </w:r>
    </w:p>
    <w:p w14:paraId="5E4A9D53">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left="0" w:leftChars="0" w:firstLine="643" w:firstLineChars="200"/>
        <w:jc w:val="left"/>
        <w:textAlignment w:val="auto"/>
        <w:rPr>
          <w:rFonts w:hint="default" w:ascii="Times New Roman" w:hAnsi="Times New Roman" w:eastAsia="方正仿宋_GBK" w:cs="Times New Roman"/>
          <w:b/>
          <w:bCs/>
          <w:i w:val="0"/>
          <w:iCs w:val="0"/>
          <w:color w:val="auto"/>
          <w:sz w:val="32"/>
          <w:szCs w:val="32"/>
          <w:lang w:val="en-US" w:eastAsia="zh-CN"/>
        </w:rPr>
      </w:pPr>
      <w:r>
        <w:rPr>
          <w:rFonts w:hint="default" w:ascii="Times New Roman" w:hAnsi="Times New Roman" w:eastAsia="方正仿宋_GBK" w:cs="Times New Roman"/>
          <w:b/>
          <w:bCs/>
          <w:i w:val="0"/>
          <w:iCs w:val="0"/>
          <w:color w:val="auto"/>
          <w:sz w:val="32"/>
          <w:szCs w:val="32"/>
          <w:lang w:val="en-US" w:eastAsia="zh-CN"/>
        </w:rPr>
        <w:t>联系方式</w:t>
      </w:r>
    </w:p>
    <w:p w14:paraId="3F317E5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比选单位：成都市少年儿童业余体育学校</w:t>
      </w:r>
    </w:p>
    <w:p w14:paraId="2633DC5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联系人：</w:t>
      </w:r>
      <w:r>
        <w:rPr>
          <w:rFonts w:hint="eastAsia" w:ascii="Times New Roman" w:hAnsi="Times New Roman" w:eastAsia="方正仿宋_GBK" w:cs="Times New Roman"/>
          <w:i w:val="0"/>
          <w:iCs w:val="0"/>
          <w:color w:val="auto"/>
          <w:sz w:val="32"/>
          <w:szCs w:val="32"/>
          <w:lang w:val="en-US" w:eastAsia="zh-CN"/>
        </w:rPr>
        <w:t>郑炳国</w:t>
      </w:r>
    </w:p>
    <w:p w14:paraId="05C0925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联系电话：028-</w:t>
      </w:r>
      <w:r>
        <w:rPr>
          <w:rFonts w:hint="eastAsia" w:ascii="Times New Roman" w:hAnsi="Times New Roman" w:eastAsia="方正仿宋_GBK" w:cs="Times New Roman"/>
          <w:i w:val="0"/>
          <w:iCs w:val="0"/>
          <w:color w:val="auto"/>
          <w:sz w:val="32"/>
          <w:szCs w:val="32"/>
          <w:lang w:val="en-US" w:eastAsia="zh-CN"/>
        </w:rPr>
        <w:t>87314687</w:t>
      </w:r>
    </w:p>
    <w:p w14:paraId="7ADDD20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960" w:leftChars="0" w:hanging="960" w:hangingChars="300"/>
        <w:jc w:val="left"/>
        <w:textAlignment w:val="auto"/>
        <w:rPr>
          <w:rFonts w:hint="default" w:ascii="Times New Roman" w:hAnsi="Times New Roman" w:eastAsia="方正仿宋_GBK" w:cs="Times New Roman"/>
          <w:i w:val="0"/>
          <w:iCs w:val="0"/>
          <w:color w:val="auto"/>
          <w:sz w:val="32"/>
          <w:szCs w:val="32"/>
          <w:lang w:val="en-US" w:eastAsia="zh-CN"/>
        </w:rPr>
      </w:pPr>
    </w:p>
    <w:p w14:paraId="557263AC">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i w:val="0"/>
          <w:iCs w:val="0"/>
          <w:color w:val="auto"/>
          <w:sz w:val="32"/>
          <w:szCs w:val="32"/>
          <w:lang w:val="en-US" w:eastAsia="zh-CN"/>
        </w:rPr>
        <w:t>附件：</w:t>
      </w:r>
      <w:r>
        <w:rPr>
          <w:rFonts w:hint="default" w:ascii="Times New Roman" w:hAnsi="Times New Roman" w:eastAsia="方正仿宋_GBK" w:cs="Times New Roman"/>
          <w:b w:val="0"/>
          <w:bCs w:val="0"/>
          <w:color w:val="auto"/>
          <w:sz w:val="32"/>
          <w:szCs w:val="32"/>
          <w:highlight w:val="none"/>
          <w:lang w:val="en-US" w:eastAsia="zh-CN"/>
        </w:rPr>
        <w:t>成都市少年儿童业余体育学校体操馆海绵坑</w:t>
      </w:r>
      <w:r>
        <w:rPr>
          <w:rFonts w:hint="eastAsia" w:ascii="Times New Roman" w:hAnsi="Times New Roman" w:eastAsia="方正仿宋_GBK" w:cs="Times New Roman"/>
          <w:b w:val="0"/>
          <w:bCs w:val="0"/>
          <w:color w:val="auto"/>
          <w:sz w:val="32"/>
          <w:szCs w:val="32"/>
          <w:highlight w:val="none"/>
          <w:lang w:val="en-US" w:eastAsia="zh-CN"/>
        </w:rPr>
        <w:t>防撞</w:t>
      </w:r>
      <w:r>
        <w:rPr>
          <w:rFonts w:hint="default" w:ascii="Times New Roman" w:hAnsi="Times New Roman" w:eastAsia="方正仿宋_GBK" w:cs="Times New Roman"/>
          <w:b w:val="0"/>
          <w:bCs w:val="0"/>
          <w:color w:val="auto"/>
          <w:sz w:val="32"/>
          <w:szCs w:val="32"/>
          <w:highlight w:val="none"/>
          <w:lang w:val="en-US" w:eastAsia="zh-CN"/>
        </w:rPr>
        <w:t>垫块换新项目比选文件</w:t>
      </w:r>
    </w:p>
    <w:p w14:paraId="44FF2F22">
      <w:pPr>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br w:type="page"/>
      </w:r>
    </w:p>
    <w:p w14:paraId="6835B20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color w:val="auto"/>
          <w:sz w:val="44"/>
          <w:szCs w:val="44"/>
          <w:highlight w:val="none"/>
          <w:lang w:val="en-US" w:eastAsia="zh-CN"/>
        </w:rPr>
      </w:pPr>
      <w:r>
        <w:rPr>
          <w:rFonts w:hint="default" w:ascii="Times New Roman" w:hAnsi="Times New Roman" w:eastAsia="方正小标宋_GBK" w:cs="Times New Roman"/>
          <w:b w:val="0"/>
          <w:bCs w:val="0"/>
          <w:color w:val="auto"/>
          <w:sz w:val="44"/>
          <w:szCs w:val="44"/>
          <w:highlight w:val="none"/>
          <w:lang w:val="en-US" w:eastAsia="zh-CN"/>
        </w:rPr>
        <w:t>成都市少年儿童业余体育学校</w:t>
      </w:r>
    </w:p>
    <w:p w14:paraId="1B3152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小标宋_GBK" w:cs="Times New Roman"/>
          <w:b w:val="0"/>
          <w:bCs w:val="0"/>
          <w:color w:val="auto"/>
          <w:sz w:val="44"/>
          <w:szCs w:val="44"/>
          <w:highlight w:val="none"/>
          <w:lang w:val="en-US" w:eastAsia="zh-CN"/>
        </w:rPr>
      </w:pPr>
      <w:r>
        <w:rPr>
          <w:rFonts w:hint="default" w:ascii="Times New Roman" w:hAnsi="Times New Roman" w:eastAsia="方正小标宋_GBK" w:cs="Times New Roman"/>
          <w:b w:val="0"/>
          <w:bCs w:val="0"/>
          <w:color w:val="auto"/>
          <w:sz w:val="44"/>
          <w:szCs w:val="44"/>
          <w:highlight w:val="none"/>
          <w:lang w:val="en-US" w:eastAsia="zh-CN"/>
        </w:rPr>
        <w:t>体操馆海绵坑</w:t>
      </w:r>
      <w:r>
        <w:rPr>
          <w:rFonts w:hint="eastAsia" w:ascii="Times New Roman" w:hAnsi="Times New Roman" w:eastAsia="方正小标宋_GBK" w:cs="Times New Roman"/>
          <w:b w:val="0"/>
          <w:bCs w:val="0"/>
          <w:color w:val="auto"/>
          <w:sz w:val="44"/>
          <w:szCs w:val="44"/>
          <w:highlight w:val="none"/>
          <w:lang w:val="en-US" w:eastAsia="zh-CN"/>
        </w:rPr>
        <w:t>防撞</w:t>
      </w:r>
      <w:r>
        <w:rPr>
          <w:rFonts w:hint="default" w:ascii="Times New Roman" w:hAnsi="Times New Roman" w:eastAsia="方正小标宋_GBK" w:cs="Times New Roman"/>
          <w:b w:val="0"/>
          <w:bCs w:val="0"/>
          <w:color w:val="auto"/>
          <w:sz w:val="44"/>
          <w:szCs w:val="44"/>
          <w:highlight w:val="none"/>
          <w:lang w:val="en-US" w:eastAsia="zh-CN"/>
        </w:rPr>
        <w:t>垫块换新项目</w:t>
      </w:r>
    </w:p>
    <w:p w14:paraId="2F3BCDDA">
      <w:pPr>
        <w:spacing w:line="360" w:lineRule="auto"/>
        <w:jc w:val="center"/>
        <w:rPr>
          <w:rFonts w:hint="default" w:ascii="Times New Roman" w:hAnsi="Times New Roman" w:eastAsia="方正仿宋_GBK" w:cs="Times New Roman"/>
          <w:b/>
          <w:color w:val="auto"/>
          <w:sz w:val="96"/>
          <w:szCs w:val="96"/>
        </w:rPr>
      </w:pPr>
    </w:p>
    <w:p w14:paraId="63B82FED">
      <w:pPr>
        <w:spacing w:line="360" w:lineRule="auto"/>
        <w:jc w:val="center"/>
        <w:rPr>
          <w:rFonts w:hint="default" w:ascii="Times New Roman" w:hAnsi="Times New Roman" w:eastAsia="方正仿宋_GBK" w:cs="Times New Roman"/>
          <w:b/>
          <w:color w:val="auto"/>
          <w:sz w:val="96"/>
          <w:szCs w:val="96"/>
        </w:rPr>
      </w:pPr>
      <w:r>
        <w:rPr>
          <w:rFonts w:hint="default" w:ascii="Times New Roman" w:hAnsi="Times New Roman" w:eastAsia="方正仿宋_GBK" w:cs="Times New Roman"/>
          <w:b/>
          <w:color w:val="auto"/>
          <w:sz w:val="96"/>
          <w:szCs w:val="96"/>
        </w:rPr>
        <w:t>比</w:t>
      </w:r>
    </w:p>
    <w:p w14:paraId="2176CA73">
      <w:pPr>
        <w:spacing w:line="360" w:lineRule="auto"/>
        <w:jc w:val="center"/>
        <w:rPr>
          <w:rFonts w:hint="default" w:ascii="Times New Roman" w:hAnsi="Times New Roman" w:eastAsia="方正仿宋_GBK" w:cs="Times New Roman"/>
          <w:b/>
          <w:color w:val="auto"/>
          <w:sz w:val="96"/>
          <w:szCs w:val="96"/>
          <w:lang w:val="en-US" w:eastAsia="zh-CN"/>
        </w:rPr>
      </w:pPr>
      <w:r>
        <w:rPr>
          <w:rFonts w:hint="default" w:ascii="Times New Roman" w:hAnsi="Times New Roman" w:eastAsia="方正仿宋_GBK" w:cs="Times New Roman"/>
          <w:b/>
          <w:color w:val="auto"/>
          <w:sz w:val="96"/>
          <w:szCs w:val="96"/>
          <w:lang w:val="en-US" w:eastAsia="zh-CN"/>
        </w:rPr>
        <w:t>选</w:t>
      </w:r>
    </w:p>
    <w:p w14:paraId="3A75E55E">
      <w:pPr>
        <w:spacing w:line="360" w:lineRule="auto"/>
        <w:jc w:val="center"/>
        <w:rPr>
          <w:rFonts w:hint="default" w:ascii="Times New Roman" w:hAnsi="Times New Roman" w:eastAsia="方正仿宋_GBK" w:cs="Times New Roman"/>
          <w:b/>
          <w:color w:val="auto"/>
          <w:sz w:val="96"/>
          <w:szCs w:val="96"/>
        </w:rPr>
      </w:pPr>
      <w:r>
        <w:rPr>
          <w:rFonts w:hint="default" w:ascii="Times New Roman" w:hAnsi="Times New Roman" w:eastAsia="方正仿宋_GBK" w:cs="Times New Roman"/>
          <w:b/>
          <w:color w:val="auto"/>
          <w:sz w:val="96"/>
          <w:szCs w:val="96"/>
        </w:rPr>
        <w:t>文</w:t>
      </w:r>
    </w:p>
    <w:p w14:paraId="03545084">
      <w:pPr>
        <w:spacing w:line="360" w:lineRule="auto"/>
        <w:jc w:val="center"/>
        <w:rPr>
          <w:rFonts w:hint="default" w:ascii="Times New Roman" w:hAnsi="Times New Roman" w:eastAsia="方正仿宋_GBK" w:cs="Times New Roman"/>
          <w:b/>
          <w:color w:val="auto"/>
          <w:sz w:val="96"/>
          <w:szCs w:val="96"/>
        </w:rPr>
      </w:pPr>
      <w:r>
        <w:rPr>
          <w:rFonts w:hint="default" w:ascii="Times New Roman" w:hAnsi="Times New Roman" w:eastAsia="方正仿宋_GBK" w:cs="Times New Roman"/>
          <w:b/>
          <w:color w:val="auto"/>
          <w:sz w:val="96"/>
          <w:szCs w:val="96"/>
        </w:rPr>
        <w:t>件</w:t>
      </w:r>
    </w:p>
    <w:p w14:paraId="1D31BA2D">
      <w:pPr>
        <w:pStyle w:val="30"/>
        <w:ind w:firstLine="0" w:firstLineChars="0"/>
        <w:rPr>
          <w:rFonts w:hint="default" w:ascii="Times New Roman" w:hAnsi="Times New Roman" w:eastAsia="方正仿宋_GBK" w:cs="Times New Roman"/>
          <w:color w:val="auto"/>
        </w:rPr>
      </w:pPr>
    </w:p>
    <w:p w14:paraId="5E68DA47">
      <w:pPr>
        <w:pStyle w:val="30"/>
        <w:ind w:firstLine="480"/>
        <w:rPr>
          <w:rFonts w:hint="default" w:ascii="Times New Roman" w:hAnsi="Times New Roman" w:eastAsia="方正仿宋_GBK" w:cs="Times New Roman"/>
          <w:color w:val="auto"/>
        </w:rPr>
      </w:pPr>
    </w:p>
    <w:p w14:paraId="08161BAF">
      <w:pPr>
        <w:pStyle w:val="30"/>
        <w:ind w:firstLine="480"/>
        <w:rPr>
          <w:rFonts w:hint="default" w:ascii="Times New Roman" w:hAnsi="Times New Roman" w:eastAsia="方正仿宋_GBK" w:cs="Times New Roman"/>
          <w:color w:val="auto"/>
        </w:rPr>
      </w:pPr>
    </w:p>
    <w:p w14:paraId="247B05DE">
      <w:pPr>
        <w:spacing w:line="360" w:lineRule="auto"/>
        <w:jc w:val="center"/>
        <w:rPr>
          <w:rFonts w:hint="default" w:ascii="Times New Roman" w:hAnsi="Times New Roman" w:eastAsia="方正仿宋_GBK" w:cs="Times New Roman"/>
          <w:b/>
          <w:color w:val="auto"/>
          <w:sz w:val="28"/>
          <w:szCs w:val="28"/>
        </w:rPr>
      </w:pPr>
    </w:p>
    <w:p w14:paraId="171ADFFD">
      <w:pPr>
        <w:spacing w:line="360" w:lineRule="auto"/>
        <w:jc w:val="center"/>
        <w:rPr>
          <w:rFonts w:hint="default" w:ascii="Times New Roman" w:hAnsi="Times New Roman" w:eastAsia="方正仿宋_GBK" w:cs="Times New Roman"/>
          <w:b/>
          <w:color w:val="auto"/>
          <w:sz w:val="32"/>
          <w:szCs w:val="32"/>
          <w:lang w:eastAsia="zh-CN"/>
        </w:rPr>
      </w:pPr>
      <w:r>
        <w:rPr>
          <w:rFonts w:hint="default" w:ascii="Times New Roman" w:hAnsi="Times New Roman" w:eastAsia="方正仿宋_GBK" w:cs="Times New Roman"/>
          <w:b/>
          <w:color w:val="auto"/>
          <w:sz w:val="32"/>
          <w:szCs w:val="32"/>
          <w:lang w:eastAsia="zh-CN"/>
        </w:rPr>
        <w:t>成都市少年儿童业余体育学校</w:t>
      </w:r>
    </w:p>
    <w:p w14:paraId="0F4C09F0">
      <w:pPr>
        <w:spacing w:line="360" w:lineRule="auto"/>
        <w:jc w:val="center"/>
        <w:rPr>
          <w:rFonts w:hint="default" w:ascii="Times New Roman" w:hAnsi="Times New Roman" w:eastAsia="方正仿宋_GBK" w:cs="Times New Roman"/>
          <w:b/>
          <w:bCs/>
          <w:color w:val="auto"/>
          <w:sz w:val="32"/>
          <w:szCs w:val="32"/>
          <w:lang w:val="zh-CN"/>
        </w:rPr>
      </w:pPr>
      <w:r>
        <w:rPr>
          <w:rFonts w:hint="default" w:ascii="Times New Roman" w:hAnsi="Times New Roman" w:eastAsia="方正仿宋_GBK" w:cs="Times New Roman"/>
          <w:b/>
          <w:bCs/>
          <w:color w:val="auto"/>
          <w:sz w:val="32"/>
          <w:szCs w:val="32"/>
        </w:rPr>
        <w:t>20</w:t>
      </w:r>
      <w:r>
        <w:rPr>
          <w:rFonts w:hint="default" w:ascii="Times New Roman" w:hAnsi="Times New Roman" w:eastAsia="方正仿宋_GBK" w:cs="Times New Roman"/>
          <w:b/>
          <w:bCs/>
          <w:color w:val="auto"/>
          <w:sz w:val="32"/>
          <w:szCs w:val="32"/>
          <w:lang w:val="en-US" w:eastAsia="zh-CN"/>
        </w:rPr>
        <w:t>26</w:t>
      </w:r>
      <w:r>
        <w:rPr>
          <w:rFonts w:hint="default" w:ascii="Times New Roman" w:hAnsi="Times New Roman" w:eastAsia="方正仿宋_GBK" w:cs="Times New Roman"/>
          <w:b/>
          <w:bCs/>
          <w:color w:val="auto"/>
          <w:sz w:val="32"/>
          <w:szCs w:val="32"/>
          <w:lang w:val="zh-CN"/>
        </w:rPr>
        <w:t>年</w:t>
      </w:r>
      <w:r>
        <w:rPr>
          <w:rFonts w:hint="eastAsia" w:ascii="Times New Roman" w:hAnsi="Times New Roman" w:eastAsia="方正仿宋_GBK" w:cs="Times New Roman"/>
          <w:b/>
          <w:bCs/>
          <w:color w:val="auto"/>
          <w:sz w:val="32"/>
          <w:szCs w:val="32"/>
          <w:lang w:val="en-US" w:eastAsia="zh-CN"/>
        </w:rPr>
        <w:t>6</w:t>
      </w:r>
      <w:r>
        <w:rPr>
          <w:rFonts w:hint="default" w:ascii="Times New Roman" w:hAnsi="Times New Roman" w:eastAsia="方正仿宋_GBK" w:cs="Times New Roman"/>
          <w:b/>
          <w:bCs/>
          <w:color w:val="auto"/>
          <w:sz w:val="32"/>
          <w:szCs w:val="32"/>
          <w:lang w:val="zh-CN"/>
        </w:rPr>
        <w:t>月</w:t>
      </w:r>
    </w:p>
    <w:p w14:paraId="7419A077">
      <w:pPr>
        <w:spacing w:line="360" w:lineRule="auto"/>
        <w:rPr>
          <w:rFonts w:hint="default" w:ascii="Times New Roman" w:hAnsi="Times New Roman" w:eastAsia="方正仿宋_GBK" w:cs="Times New Roman"/>
          <w:color w:val="auto"/>
        </w:rPr>
      </w:pPr>
      <w:bookmarkStart w:id="0" w:name="_Toc193106174"/>
      <w:bookmarkStart w:id="1" w:name="_Toc193106063"/>
      <w:bookmarkStart w:id="2" w:name="_Toc193105917"/>
    </w:p>
    <w:p w14:paraId="7FF0197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Times New Roman" w:hAnsi="Times New Roman" w:eastAsia="方正仿宋_GBK" w:cs="Times New Roman"/>
          <w:color w:val="auto"/>
          <w:sz w:val="24"/>
          <w:szCs w:val="24"/>
          <w:lang w:val="en-US"/>
        </w:rPr>
      </w:pPr>
      <w:r>
        <w:rPr>
          <w:rFonts w:hint="default" w:ascii="Times New Roman" w:hAnsi="Times New Roman" w:eastAsia="方正仿宋_GBK" w:cs="Times New Roman"/>
          <w:color w:val="auto"/>
        </w:rPr>
        <w:br w:type="page"/>
      </w:r>
      <w:bookmarkEnd w:id="0"/>
      <w:bookmarkEnd w:id="1"/>
      <w:bookmarkEnd w:id="2"/>
    </w:p>
    <w:p w14:paraId="6B3C87A3">
      <w:pPr>
        <w:pStyle w:val="2"/>
        <w:spacing w:line="360" w:lineRule="auto"/>
        <w:ind w:firstLine="0" w:firstLineChars="0"/>
        <w:jc w:val="center"/>
        <w:rPr>
          <w:rFonts w:hint="default" w:ascii="Times New Roman" w:hAnsi="Times New Roman" w:eastAsia="方正仿宋_GBK" w:cs="Times New Roman"/>
          <w:color w:val="auto"/>
          <w:sz w:val="32"/>
          <w:szCs w:val="32"/>
        </w:rPr>
      </w:pPr>
      <w:bookmarkStart w:id="3" w:name="_Toc505010231"/>
      <w:bookmarkStart w:id="4" w:name="_Toc505010045"/>
      <w:bookmarkStart w:id="5" w:name="_Toc106386566"/>
      <w:bookmarkStart w:id="6" w:name="_Toc193106178"/>
      <w:bookmarkStart w:id="7" w:name="_Toc192318383"/>
      <w:bookmarkStart w:id="8" w:name="_Toc192318710"/>
      <w:bookmarkStart w:id="9" w:name="_Toc193106067"/>
      <w:bookmarkStart w:id="10" w:name="_Toc193105921"/>
      <w:bookmarkStart w:id="11" w:name="_Toc192318463"/>
      <w:r>
        <w:rPr>
          <w:rFonts w:hint="default" w:ascii="Times New Roman" w:hAnsi="Times New Roman" w:eastAsia="方正仿宋_GBK" w:cs="Times New Roman"/>
          <w:color w:val="auto"/>
          <w:sz w:val="32"/>
          <w:szCs w:val="32"/>
        </w:rPr>
        <w:t>第</w:t>
      </w:r>
      <w:r>
        <w:rPr>
          <w:rFonts w:hint="default" w:ascii="Times New Roman" w:hAnsi="Times New Roman" w:eastAsia="方正仿宋_GBK" w:cs="Times New Roman"/>
          <w:color w:val="auto"/>
          <w:sz w:val="32"/>
          <w:szCs w:val="32"/>
          <w:lang w:val="en-US" w:eastAsia="zh-CN"/>
        </w:rPr>
        <w:t>一</w:t>
      </w:r>
      <w:r>
        <w:rPr>
          <w:rFonts w:hint="default" w:ascii="Times New Roman" w:hAnsi="Times New Roman" w:eastAsia="方正仿宋_GBK" w:cs="Times New Roman"/>
          <w:color w:val="auto"/>
          <w:sz w:val="32"/>
          <w:szCs w:val="32"/>
        </w:rPr>
        <w:t xml:space="preserve">章  </w:t>
      </w:r>
      <w:bookmarkEnd w:id="3"/>
      <w:bookmarkEnd w:id="4"/>
      <w:r>
        <w:rPr>
          <w:rFonts w:hint="default" w:ascii="Times New Roman" w:hAnsi="Times New Roman" w:eastAsia="方正仿宋_GBK" w:cs="Times New Roman"/>
          <w:color w:val="auto"/>
          <w:sz w:val="32"/>
          <w:szCs w:val="32"/>
          <w:lang w:val="en-US" w:eastAsia="zh-CN"/>
        </w:rPr>
        <w:t>供应商报价所需提供的相关</w:t>
      </w:r>
      <w:r>
        <w:rPr>
          <w:rFonts w:hint="default" w:ascii="Times New Roman" w:hAnsi="Times New Roman" w:eastAsia="方正仿宋_GBK" w:cs="Times New Roman"/>
          <w:color w:val="auto"/>
          <w:sz w:val="32"/>
          <w:szCs w:val="32"/>
        </w:rPr>
        <w:t>材料</w:t>
      </w:r>
      <w:bookmarkEnd w:id="5"/>
    </w:p>
    <w:p w14:paraId="35D18C0A">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rPr>
      </w:pPr>
      <w:bookmarkStart w:id="12" w:name="_Hlk45286779"/>
      <w:r>
        <w:rPr>
          <w:rFonts w:hint="default" w:ascii="Times New Roman" w:hAnsi="Times New Roman" w:eastAsia="方正仿宋_GBK" w:cs="Times New Roman"/>
          <w:b w:val="0"/>
          <w:bCs/>
          <w:color w:val="auto"/>
          <w:kern w:val="0"/>
          <w:sz w:val="28"/>
          <w:szCs w:val="28"/>
          <w:lang w:val="en-US" w:eastAsia="zh-CN"/>
        </w:rPr>
        <w:t>1.</w:t>
      </w:r>
      <w:r>
        <w:rPr>
          <w:rFonts w:hint="default" w:ascii="Times New Roman" w:hAnsi="Times New Roman" w:eastAsia="方正仿宋_GBK" w:cs="Times New Roman"/>
          <w:b w:val="0"/>
          <w:bCs/>
          <w:color w:val="auto"/>
          <w:kern w:val="0"/>
          <w:sz w:val="28"/>
          <w:szCs w:val="28"/>
        </w:rPr>
        <w:t>营业执照副本、组织机构代码证副本、税务登记证副本（或三证合一复印件）；</w:t>
      </w:r>
    </w:p>
    <w:p w14:paraId="118B1D45">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rPr>
      </w:pPr>
      <w:r>
        <w:rPr>
          <w:rFonts w:hint="default" w:ascii="Times New Roman" w:hAnsi="Times New Roman" w:eastAsia="方正仿宋_GBK" w:cs="Times New Roman"/>
          <w:b w:val="0"/>
          <w:bCs/>
          <w:color w:val="auto"/>
          <w:kern w:val="0"/>
          <w:sz w:val="28"/>
          <w:szCs w:val="28"/>
          <w:lang w:val="en-US" w:eastAsia="zh-CN"/>
        </w:rPr>
        <w:t>2.</w:t>
      </w:r>
      <w:r>
        <w:rPr>
          <w:rFonts w:hint="default" w:ascii="Times New Roman" w:hAnsi="Times New Roman" w:eastAsia="方正仿宋_GBK" w:cs="Times New Roman"/>
          <w:b w:val="0"/>
          <w:bCs/>
          <w:color w:val="auto"/>
          <w:kern w:val="0"/>
          <w:sz w:val="28"/>
          <w:szCs w:val="28"/>
        </w:rPr>
        <w:t>法定代表人授权书</w:t>
      </w:r>
      <w:r>
        <w:rPr>
          <w:rFonts w:hint="default" w:ascii="Times New Roman" w:hAnsi="Times New Roman" w:eastAsia="方正仿宋_GBK" w:cs="Times New Roman"/>
          <w:b w:val="0"/>
          <w:bCs/>
          <w:color w:val="auto"/>
          <w:kern w:val="0"/>
          <w:sz w:val="28"/>
          <w:szCs w:val="28"/>
          <w:lang w:eastAsia="zh-CN"/>
        </w:rPr>
        <w:t>（</w:t>
      </w:r>
      <w:r>
        <w:rPr>
          <w:rFonts w:hint="default" w:ascii="Times New Roman" w:hAnsi="Times New Roman" w:eastAsia="方正仿宋_GBK" w:cs="Times New Roman"/>
          <w:b w:val="0"/>
          <w:bCs/>
          <w:color w:val="auto"/>
          <w:kern w:val="0"/>
          <w:sz w:val="28"/>
          <w:szCs w:val="28"/>
          <w:lang w:val="en-US" w:eastAsia="zh-CN"/>
        </w:rPr>
        <w:t>格式详见第四章）</w:t>
      </w:r>
      <w:r>
        <w:rPr>
          <w:rFonts w:hint="default" w:ascii="Times New Roman" w:hAnsi="Times New Roman" w:eastAsia="方正仿宋_GBK" w:cs="Times New Roman"/>
          <w:b w:val="0"/>
          <w:bCs/>
          <w:color w:val="auto"/>
          <w:kern w:val="0"/>
          <w:sz w:val="28"/>
          <w:szCs w:val="28"/>
        </w:rPr>
        <w:t>；</w:t>
      </w:r>
    </w:p>
    <w:p w14:paraId="2059083D">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rPr>
      </w:pPr>
      <w:r>
        <w:rPr>
          <w:rFonts w:hint="default" w:ascii="Times New Roman" w:hAnsi="Times New Roman" w:eastAsia="方正仿宋_GBK" w:cs="Times New Roman"/>
          <w:b w:val="0"/>
          <w:bCs/>
          <w:color w:val="auto"/>
          <w:kern w:val="0"/>
          <w:sz w:val="28"/>
          <w:szCs w:val="28"/>
          <w:lang w:val="en-US" w:eastAsia="zh-CN"/>
        </w:rPr>
        <w:t>3.满足资格要求的承诺函（格式详见第四章）</w:t>
      </w:r>
      <w:r>
        <w:rPr>
          <w:rFonts w:hint="default" w:ascii="Times New Roman" w:hAnsi="Times New Roman" w:eastAsia="方正仿宋_GBK" w:cs="Times New Roman"/>
          <w:b w:val="0"/>
          <w:bCs/>
          <w:color w:val="auto"/>
          <w:kern w:val="0"/>
          <w:sz w:val="28"/>
          <w:szCs w:val="28"/>
          <w:lang w:eastAsia="zh-CN"/>
        </w:rPr>
        <w:t>；</w:t>
      </w:r>
    </w:p>
    <w:p w14:paraId="513A61A1">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lang w:eastAsia="zh-CN"/>
        </w:rPr>
      </w:pPr>
      <w:r>
        <w:rPr>
          <w:rFonts w:hint="default" w:ascii="Times New Roman" w:hAnsi="Times New Roman" w:eastAsia="方正仿宋_GBK" w:cs="Times New Roman"/>
          <w:b w:val="0"/>
          <w:bCs/>
          <w:color w:val="auto"/>
          <w:kern w:val="0"/>
          <w:sz w:val="28"/>
          <w:szCs w:val="28"/>
          <w:lang w:eastAsia="zh-CN"/>
        </w:rPr>
        <w:t>4.信用记录查询结果（打印网页截图并加盖公章。）</w:t>
      </w:r>
    </w:p>
    <w:p w14:paraId="13BE62C6">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lang w:eastAsia="zh-CN"/>
        </w:rPr>
      </w:pPr>
      <w:r>
        <w:rPr>
          <w:rFonts w:hint="default" w:ascii="Times New Roman" w:hAnsi="Times New Roman" w:eastAsia="方正仿宋_GBK" w:cs="Times New Roman"/>
          <w:b w:val="0"/>
          <w:bCs/>
          <w:color w:val="auto"/>
          <w:kern w:val="0"/>
          <w:sz w:val="28"/>
          <w:szCs w:val="28"/>
          <w:lang w:eastAsia="zh-CN"/>
        </w:rPr>
        <w:t>（1）“信用中国”无失信被执行人、重大税收违法记录；</w:t>
      </w:r>
    </w:p>
    <w:p w14:paraId="6EE5E459">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lang w:eastAsia="zh-CN"/>
        </w:rPr>
      </w:pPr>
      <w:r>
        <w:rPr>
          <w:rFonts w:hint="default" w:ascii="Times New Roman" w:hAnsi="Times New Roman" w:eastAsia="方正仿宋_GBK" w:cs="Times New Roman"/>
          <w:b w:val="0"/>
          <w:bCs/>
          <w:color w:val="auto"/>
          <w:kern w:val="0"/>
          <w:sz w:val="28"/>
          <w:szCs w:val="28"/>
          <w:lang w:eastAsia="zh-CN"/>
        </w:rPr>
        <w:t>（2）“中国政府采购网”无严重违法失信行为；</w:t>
      </w:r>
    </w:p>
    <w:p w14:paraId="6D8AD99F">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lang w:val="en-US" w:eastAsia="zh-CN"/>
        </w:rPr>
      </w:pPr>
    </w:p>
    <w:bookmarkEnd w:id="12"/>
    <w:p w14:paraId="7352DD5F">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rPr>
      </w:pPr>
    </w:p>
    <w:p w14:paraId="7A4EB405">
      <w:pPr>
        <w:pStyle w:val="2"/>
        <w:spacing w:line="360" w:lineRule="auto"/>
        <w:ind w:firstLine="0" w:firstLine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color w:val="auto"/>
          <w:sz w:val="32"/>
          <w:szCs w:val="32"/>
        </w:rPr>
        <w:br w:type="page"/>
      </w:r>
      <w:bookmarkStart w:id="13" w:name="_Toc436820878"/>
      <w:bookmarkStart w:id="14" w:name="_Toc505010232"/>
      <w:bookmarkStart w:id="15" w:name="_Toc505010046"/>
      <w:bookmarkStart w:id="16" w:name="_Toc106386567"/>
      <w:r>
        <w:rPr>
          <w:rFonts w:hint="default" w:ascii="Times New Roman" w:hAnsi="Times New Roman" w:eastAsia="方正仿宋_GBK" w:cs="Times New Roman"/>
          <w:color w:val="auto"/>
          <w:sz w:val="32"/>
          <w:szCs w:val="32"/>
        </w:rPr>
        <w:t>第</w:t>
      </w:r>
      <w:r>
        <w:rPr>
          <w:rFonts w:hint="default"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rPr>
        <w:t>章</w:t>
      </w:r>
      <w:bookmarkEnd w:id="6"/>
      <w:bookmarkEnd w:id="7"/>
      <w:bookmarkEnd w:id="8"/>
      <w:bookmarkEnd w:id="9"/>
      <w:bookmarkEnd w:id="10"/>
      <w:bookmarkEnd w:id="11"/>
      <w:bookmarkEnd w:id="13"/>
      <w:r>
        <w:rPr>
          <w:rFonts w:hint="default" w:ascii="Times New Roman" w:hAnsi="Times New Roman" w:eastAsia="方正仿宋_GBK" w:cs="Times New Roman"/>
          <w:color w:val="auto"/>
          <w:sz w:val="32"/>
          <w:szCs w:val="32"/>
        </w:rPr>
        <w:t xml:space="preserve">  采购项目技术和商务要求</w:t>
      </w:r>
      <w:bookmarkEnd w:id="14"/>
      <w:bookmarkEnd w:id="15"/>
      <w:bookmarkEnd w:id="16"/>
    </w:p>
    <w:p w14:paraId="2C324D0F">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rPr>
      </w:pPr>
      <w:bookmarkStart w:id="17" w:name="_Toc505010047"/>
      <w:bookmarkStart w:id="18" w:name="_Toc505010233"/>
      <w:bookmarkStart w:id="19" w:name="_Toc73721579"/>
      <w:bookmarkStart w:id="20" w:name="_Toc509241720"/>
      <w:bookmarkStart w:id="21" w:name="_Toc505010327"/>
      <w:bookmarkStart w:id="22" w:name="_Toc106386568"/>
      <w:r>
        <w:rPr>
          <w:rFonts w:hint="default" w:ascii="Times New Roman" w:hAnsi="Times New Roman" w:eastAsia="方正仿宋_GBK" w:cs="Times New Roman"/>
          <w:b w:val="0"/>
          <w:bCs/>
          <w:color w:val="auto"/>
          <w:kern w:val="0"/>
          <w:sz w:val="28"/>
          <w:szCs w:val="28"/>
        </w:rPr>
        <w:t>带★项条款为实质性要求，不允许负偏离</w:t>
      </w:r>
      <w:r>
        <w:rPr>
          <w:rFonts w:hint="default" w:ascii="Times New Roman" w:hAnsi="Times New Roman" w:eastAsia="方正仿宋_GBK" w:cs="Times New Roman"/>
          <w:b w:val="0"/>
          <w:bCs/>
          <w:color w:val="auto"/>
          <w:kern w:val="0"/>
          <w:sz w:val="28"/>
          <w:szCs w:val="28"/>
          <w:lang w:eastAsia="zh-CN"/>
        </w:rPr>
        <w:t>，</w:t>
      </w:r>
      <w:r>
        <w:rPr>
          <w:rFonts w:hint="default" w:ascii="Times New Roman" w:hAnsi="Times New Roman" w:eastAsia="方正仿宋_GBK" w:cs="Times New Roman"/>
          <w:b w:val="0"/>
          <w:bCs/>
          <w:color w:val="auto"/>
          <w:kern w:val="0"/>
          <w:sz w:val="28"/>
          <w:szCs w:val="28"/>
          <w:lang w:val="en-US" w:eastAsia="zh-CN"/>
        </w:rPr>
        <w:t>供应商提供完全满足承诺函。（格式自拟）</w:t>
      </w:r>
    </w:p>
    <w:p w14:paraId="2DC9760A">
      <w:pPr>
        <w:keepNext/>
        <w:keepLines/>
        <w:pageBreakBefore w:val="0"/>
        <w:widowControl w:val="0"/>
        <w:kinsoku/>
        <w:wordWrap/>
        <w:overflowPunct/>
        <w:topLinePunct w:val="0"/>
        <w:autoSpaceDE/>
        <w:autoSpaceDN/>
        <w:bidi w:val="0"/>
        <w:adjustRightInd w:val="0"/>
        <w:snapToGrid/>
        <w:spacing w:line="540" w:lineRule="exact"/>
        <w:ind w:left="0" w:firstLine="560" w:firstLineChars="200"/>
        <w:textAlignment w:val="baseline"/>
        <w:outlineLvl w:val="2"/>
        <w:rPr>
          <w:rFonts w:hint="default" w:ascii="Times New Roman" w:hAnsi="Times New Roman" w:eastAsia="方正仿宋_GBK" w:cs="Times New Roman"/>
          <w:b w:val="0"/>
          <w:bCs/>
          <w:color w:val="auto"/>
          <w:kern w:val="0"/>
          <w:sz w:val="28"/>
          <w:szCs w:val="28"/>
        </w:rPr>
      </w:pPr>
      <w:r>
        <w:rPr>
          <w:rFonts w:hint="eastAsia" w:ascii="方正黑体_GBK" w:hAnsi="方正黑体_GBK" w:eastAsia="方正黑体_GBK" w:cs="方正黑体_GBK"/>
          <w:b w:val="0"/>
          <w:bCs/>
          <w:color w:val="auto"/>
          <w:kern w:val="0"/>
          <w:sz w:val="28"/>
          <w:szCs w:val="28"/>
        </w:rPr>
        <w:t>一、项目概述</w:t>
      </w:r>
      <w:bookmarkEnd w:id="17"/>
      <w:bookmarkEnd w:id="18"/>
      <w:bookmarkEnd w:id="19"/>
      <w:bookmarkEnd w:id="20"/>
      <w:bookmarkEnd w:id="21"/>
      <w:bookmarkEnd w:id="22"/>
    </w:p>
    <w:p w14:paraId="5BCA2FD8">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lang w:val="en-US" w:eastAsia="zh-CN"/>
        </w:rPr>
      </w:pPr>
      <w:bookmarkStart w:id="23" w:name="_Toc505010234"/>
      <w:bookmarkStart w:id="24" w:name="_Toc509241721"/>
      <w:bookmarkStart w:id="25" w:name="_Toc505010328"/>
      <w:bookmarkStart w:id="26" w:name="_Toc73721580"/>
      <w:bookmarkStart w:id="27" w:name="_Toc505010048"/>
      <w:bookmarkStart w:id="28" w:name="_Toc106386569"/>
      <w:r>
        <w:rPr>
          <w:rFonts w:hint="default" w:ascii="Times New Roman" w:hAnsi="Times New Roman" w:eastAsia="方正仿宋_GBK" w:cs="Times New Roman"/>
          <w:b w:val="0"/>
          <w:bCs/>
          <w:color w:val="auto"/>
          <w:kern w:val="0"/>
          <w:sz w:val="28"/>
          <w:szCs w:val="28"/>
          <w:lang w:val="en-US" w:eastAsia="zh-CN"/>
        </w:rPr>
        <w:t>为做好训练保障工作，我校拟采购一批</w:t>
      </w:r>
      <w:r>
        <w:rPr>
          <w:rFonts w:hint="eastAsia" w:ascii="Times New Roman" w:hAnsi="Times New Roman" w:eastAsia="方正仿宋_GBK" w:cs="Times New Roman"/>
          <w:b w:val="0"/>
          <w:bCs/>
          <w:color w:val="auto"/>
          <w:kern w:val="0"/>
          <w:sz w:val="28"/>
          <w:szCs w:val="28"/>
          <w:lang w:val="en-US" w:eastAsia="zh-CN"/>
        </w:rPr>
        <w:t>防撞</w:t>
      </w:r>
      <w:r>
        <w:rPr>
          <w:rFonts w:hint="default" w:ascii="Times New Roman" w:hAnsi="Times New Roman" w:eastAsia="方正仿宋_GBK" w:cs="Times New Roman"/>
          <w:b w:val="0"/>
          <w:bCs/>
          <w:color w:val="auto"/>
          <w:kern w:val="0"/>
          <w:sz w:val="28"/>
          <w:szCs w:val="28"/>
          <w:lang w:val="en-US" w:eastAsia="zh-CN"/>
        </w:rPr>
        <w:t>垫块，用于更换男子体操馆和女子体操馆海绵坑内的老旧</w:t>
      </w:r>
      <w:r>
        <w:rPr>
          <w:rFonts w:hint="eastAsia" w:ascii="Times New Roman" w:hAnsi="Times New Roman" w:eastAsia="方正仿宋_GBK" w:cs="Times New Roman"/>
          <w:b w:val="0"/>
          <w:bCs/>
          <w:color w:val="auto"/>
          <w:kern w:val="0"/>
          <w:sz w:val="28"/>
          <w:szCs w:val="28"/>
          <w:lang w:val="en-US" w:eastAsia="zh-CN"/>
        </w:rPr>
        <w:t>防撞</w:t>
      </w:r>
      <w:r>
        <w:rPr>
          <w:rFonts w:hint="default" w:ascii="Times New Roman" w:hAnsi="Times New Roman" w:eastAsia="方正仿宋_GBK" w:cs="Times New Roman"/>
          <w:b w:val="0"/>
          <w:bCs/>
          <w:color w:val="auto"/>
          <w:kern w:val="0"/>
          <w:sz w:val="28"/>
          <w:szCs w:val="28"/>
          <w:lang w:val="en-US" w:eastAsia="zh-CN"/>
        </w:rPr>
        <w:t>垫块。</w:t>
      </w:r>
    </w:p>
    <w:p w14:paraId="3B9FC082">
      <w:pPr>
        <w:keepNext/>
        <w:keepLines/>
        <w:pageBreakBefore w:val="0"/>
        <w:widowControl w:val="0"/>
        <w:kinsoku/>
        <w:wordWrap/>
        <w:overflowPunct/>
        <w:topLinePunct w:val="0"/>
        <w:autoSpaceDE/>
        <w:autoSpaceDN/>
        <w:bidi w:val="0"/>
        <w:adjustRightInd w:val="0"/>
        <w:snapToGrid/>
        <w:spacing w:line="540" w:lineRule="exact"/>
        <w:ind w:left="0" w:firstLine="560" w:firstLineChars="200"/>
        <w:textAlignment w:val="baseline"/>
        <w:outlineLvl w:val="2"/>
        <w:rPr>
          <w:rFonts w:hint="default" w:ascii="方正黑体_GBK" w:hAnsi="方正黑体_GBK" w:eastAsia="方正黑体_GBK" w:cs="方正黑体_GBK"/>
          <w:b w:val="0"/>
          <w:bCs/>
          <w:color w:val="auto"/>
          <w:kern w:val="0"/>
          <w:sz w:val="28"/>
          <w:szCs w:val="28"/>
        </w:rPr>
      </w:pPr>
      <w:r>
        <w:rPr>
          <w:rFonts w:hint="default" w:ascii="方正黑体_GBK" w:hAnsi="方正黑体_GBK" w:eastAsia="方正黑体_GBK" w:cs="方正黑体_GBK"/>
          <w:b w:val="0"/>
          <w:bCs/>
          <w:color w:val="auto"/>
          <w:kern w:val="0"/>
          <w:sz w:val="28"/>
          <w:szCs w:val="28"/>
          <w:lang w:val="en-US" w:eastAsia="zh-CN"/>
        </w:rPr>
        <w:t>二、</w:t>
      </w:r>
      <w:bookmarkEnd w:id="23"/>
      <w:bookmarkEnd w:id="24"/>
      <w:bookmarkEnd w:id="25"/>
      <w:bookmarkEnd w:id="26"/>
      <w:bookmarkEnd w:id="27"/>
      <w:bookmarkEnd w:id="28"/>
      <w:r>
        <w:rPr>
          <w:rFonts w:hint="default" w:ascii="方正黑体_GBK" w:hAnsi="方正黑体_GBK" w:eastAsia="方正黑体_GBK" w:cs="方正黑体_GBK"/>
          <w:b w:val="0"/>
          <w:bCs/>
          <w:color w:val="auto"/>
          <w:kern w:val="0"/>
          <w:sz w:val="28"/>
          <w:szCs w:val="28"/>
        </w:rPr>
        <w:t>技术</w:t>
      </w:r>
      <w:r>
        <w:rPr>
          <w:rFonts w:hint="default" w:ascii="方正黑体_GBK" w:hAnsi="方正黑体_GBK" w:eastAsia="方正黑体_GBK" w:cs="方正黑体_GBK"/>
          <w:b w:val="0"/>
          <w:bCs/>
          <w:color w:val="auto"/>
          <w:kern w:val="0"/>
          <w:sz w:val="28"/>
          <w:szCs w:val="28"/>
          <w:lang w:val="en-US" w:eastAsia="zh-CN"/>
        </w:rPr>
        <w:t>参数</w:t>
      </w:r>
      <w:r>
        <w:rPr>
          <w:rFonts w:hint="default" w:ascii="方正黑体_GBK" w:hAnsi="方正黑体_GBK" w:eastAsia="方正黑体_GBK" w:cs="方正黑体_GBK"/>
          <w:b w:val="0"/>
          <w:bCs/>
          <w:color w:val="auto"/>
          <w:kern w:val="0"/>
          <w:sz w:val="28"/>
          <w:szCs w:val="28"/>
        </w:rPr>
        <w:t>要求</w:t>
      </w:r>
    </w:p>
    <w:tbl>
      <w:tblPr>
        <w:tblStyle w:val="13"/>
        <w:tblW w:w="89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3"/>
        <w:gridCol w:w="1600"/>
        <w:gridCol w:w="1013"/>
        <w:gridCol w:w="859"/>
        <w:gridCol w:w="4696"/>
      </w:tblGrid>
      <w:tr w14:paraId="0ABCE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0A3B">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u w:val="none"/>
                <w:lang w:val="en-US" w:eastAsia="zh-CN" w:bidi="ar"/>
              </w:rPr>
            </w:pPr>
            <w:bookmarkStart w:id="29" w:name="_Toc106386573"/>
            <w:bookmarkStart w:id="30" w:name="_Toc73721582"/>
            <w:bookmarkStart w:id="31" w:name="_Hlk45286914"/>
            <w:r>
              <w:rPr>
                <w:rFonts w:hint="default" w:ascii="Times New Roman" w:hAnsi="Times New Roman" w:eastAsia="方正黑体_GBK" w:cs="Times New Roman"/>
                <w:b w:val="0"/>
                <w:bCs w:val="0"/>
                <w:i w:val="0"/>
                <w:iCs w:val="0"/>
                <w:color w:val="auto"/>
                <w:kern w:val="0"/>
                <w:sz w:val="21"/>
                <w:szCs w:val="21"/>
                <w:u w:val="none"/>
                <w:lang w:val="en-US" w:eastAsia="zh-CN" w:bidi="ar"/>
              </w:rPr>
              <w:t>序号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2167">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u w:val="none"/>
                <w:lang w:val="en-US" w:eastAsia="zh-CN" w:bidi="ar"/>
              </w:rPr>
            </w:pPr>
            <w:r>
              <w:rPr>
                <w:rFonts w:hint="default" w:ascii="Times New Roman" w:hAnsi="Times New Roman" w:eastAsia="方正黑体_GBK" w:cs="Times New Roman"/>
                <w:b w:val="0"/>
                <w:bCs w:val="0"/>
                <w:i w:val="0"/>
                <w:iCs w:val="0"/>
                <w:color w:val="auto"/>
                <w:kern w:val="0"/>
                <w:sz w:val="21"/>
                <w:szCs w:val="21"/>
                <w:u w:val="none"/>
                <w:lang w:val="en-US" w:eastAsia="zh-CN" w:bidi="ar"/>
              </w:rPr>
              <w:t>产品名称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C334">
            <w:pPr>
              <w:keepNext w:val="0"/>
              <w:keepLines w:val="0"/>
              <w:widowControl/>
              <w:suppressLineNumbers w:val="0"/>
              <w:jc w:val="center"/>
              <w:textAlignment w:val="center"/>
              <w:rPr>
                <w:rFonts w:hint="default" w:ascii="Times New Roman" w:hAnsi="Times New Roman" w:eastAsia="方正黑体_GBK" w:cs="Times New Roman"/>
                <w:i w:val="0"/>
                <w:iCs w:val="0"/>
                <w:color w:val="auto"/>
                <w:kern w:val="0"/>
                <w:sz w:val="21"/>
                <w:szCs w:val="21"/>
                <w:u w:val="none"/>
                <w:lang w:val="en-US" w:eastAsia="zh-CN" w:bidi="ar"/>
              </w:rPr>
            </w:pPr>
            <w:r>
              <w:rPr>
                <w:rFonts w:hint="default" w:ascii="Times New Roman" w:hAnsi="Times New Roman" w:eastAsia="方正黑体_GBK" w:cs="Times New Roman"/>
                <w:i w:val="0"/>
                <w:iCs w:val="0"/>
                <w:color w:val="auto"/>
                <w:kern w:val="0"/>
                <w:sz w:val="21"/>
                <w:szCs w:val="21"/>
                <w:u w:val="none"/>
                <w:lang w:val="en-US" w:eastAsia="zh-CN" w:bidi="ar"/>
              </w:rPr>
              <w:t>采购数量</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CB62">
            <w:pPr>
              <w:keepNext w:val="0"/>
              <w:keepLines w:val="0"/>
              <w:widowControl/>
              <w:suppressLineNumbers w:val="0"/>
              <w:jc w:val="center"/>
              <w:textAlignment w:val="center"/>
              <w:rPr>
                <w:rFonts w:hint="default" w:ascii="Times New Roman" w:hAnsi="Times New Roman" w:eastAsia="方正黑体_GBK" w:cs="Times New Roman"/>
                <w:i w:val="0"/>
                <w:iCs w:val="0"/>
                <w:color w:val="auto"/>
                <w:kern w:val="0"/>
                <w:sz w:val="21"/>
                <w:szCs w:val="21"/>
                <w:u w:val="none"/>
                <w:lang w:val="en-US" w:eastAsia="zh-CN" w:bidi="ar"/>
              </w:rPr>
            </w:pPr>
            <w:r>
              <w:rPr>
                <w:rFonts w:hint="default" w:ascii="Times New Roman" w:hAnsi="Times New Roman" w:eastAsia="方正黑体_GBK" w:cs="Times New Roman"/>
                <w:i w:val="0"/>
                <w:iCs w:val="0"/>
                <w:color w:val="auto"/>
                <w:kern w:val="0"/>
                <w:sz w:val="21"/>
                <w:szCs w:val="21"/>
                <w:u w:val="none"/>
                <w:lang w:val="en-US" w:eastAsia="zh-CN" w:bidi="ar"/>
              </w:rPr>
              <w:t>单位</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3B2F">
            <w:pPr>
              <w:keepNext w:val="0"/>
              <w:keepLines w:val="0"/>
              <w:widowControl/>
              <w:suppressLineNumbers w:val="0"/>
              <w:jc w:val="center"/>
              <w:textAlignment w:val="center"/>
              <w:rPr>
                <w:rFonts w:hint="default" w:ascii="Times New Roman" w:hAnsi="Times New Roman" w:eastAsia="方正黑体_GBK" w:cs="Times New Roman"/>
                <w:i w:val="0"/>
                <w:iCs w:val="0"/>
                <w:color w:val="auto"/>
                <w:kern w:val="0"/>
                <w:sz w:val="21"/>
                <w:szCs w:val="21"/>
                <w:u w:val="none"/>
                <w:lang w:val="en-US" w:eastAsia="zh-CN" w:bidi="ar"/>
              </w:rPr>
            </w:pPr>
            <w:r>
              <w:rPr>
                <w:rFonts w:hint="eastAsia" w:ascii="Times New Roman" w:hAnsi="Times New Roman" w:eastAsia="方正黑体_GBK" w:cs="Times New Roman"/>
                <w:i w:val="0"/>
                <w:iCs w:val="0"/>
                <w:color w:val="auto"/>
                <w:kern w:val="0"/>
                <w:sz w:val="21"/>
                <w:szCs w:val="21"/>
                <w:u w:val="none"/>
                <w:lang w:val="en-US" w:eastAsia="zh-CN" w:bidi="ar"/>
              </w:rPr>
              <w:t>技术参数</w:t>
            </w:r>
          </w:p>
        </w:tc>
      </w:tr>
      <w:tr w14:paraId="201FE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99E4">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sz w:val="21"/>
                <w:szCs w:val="21"/>
                <w:u w:val="none"/>
                <w:lang w:val="en-US" w:eastAsia="zh-CN"/>
              </w:rPr>
            </w:pPr>
            <w:r>
              <w:rPr>
                <w:rFonts w:hint="default" w:ascii="Times New Roman" w:hAnsi="Times New Roman" w:eastAsia="方正仿宋_GBK" w:cs="Times New Roman"/>
                <w:b w:val="0"/>
                <w:bCs w:val="0"/>
                <w:i w:val="0"/>
                <w:iCs w:val="0"/>
                <w:color w:val="auto"/>
                <w:sz w:val="21"/>
                <w:szCs w:val="21"/>
                <w:u w:val="none"/>
                <w:lang w:val="en-US" w:eastAsia="zh-CN"/>
              </w:rPr>
              <w:t>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0B4C">
            <w:pPr>
              <w:keepNext w:val="0"/>
              <w:keepLines w:val="0"/>
              <w:widowControl/>
              <w:suppressLineNumbers w:val="0"/>
              <w:jc w:val="center"/>
              <w:textAlignment w:val="center"/>
              <w:rPr>
                <w:rFonts w:hint="eastAsia" w:ascii="Times New Roman" w:hAnsi="Times New Roman" w:eastAsia="方正仿宋_GBK" w:cs="Times New Roman"/>
                <w:b w:val="0"/>
                <w:bCs w:val="0"/>
                <w:i w:val="0"/>
                <w:iCs w:val="0"/>
                <w:color w:val="auto"/>
                <w:sz w:val="21"/>
                <w:szCs w:val="21"/>
                <w:u w:val="none"/>
                <w:lang w:eastAsia="zh-CN"/>
              </w:rPr>
            </w:pPr>
            <w:r>
              <w:rPr>
                <w:rFonts w:hint="eastAsia" w:ascii="Times New Roman" w:hAnsi="Times New Roman" w:eastAsia="方正仿宋_GBK" w:cs="Times New Roman"/>
                <w:b w:val="0"/>
                <w:bCs w:val="0"/>
                <w:i w:val="0"/>
                <w:iCs w:val="0"/>
                <w:color w:val="auto"/>
                <w:sz w:val="21"/>
                <w:szCs w:val="21"/>
                <w:u w:val="none"/>
                <w:lang w:val="en-US" w:eastAsia="zh-CN"/>
              </w:rPr>
              <w:t>防撞垫块</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090E">
            <w:pPr>
              <w:keepNext w:val="0"/>
              <w:keepLines w:val="0"/>
              <w:widowControl/>
              <w:suppressLineNumbers w:val="0"/>
              <w:tabs>
                <w:tab w:val="center" w:pos="376"/>
                <w:tab w:val="left" w:pos="575"/>
              </w:tabs>
              <w:jc w:val="center"/>
              <w:textAlignment w:val="center"/>
              <w:rPr>
                <w:rFonts w:hint="default" w:ascii="Times New Roman" w:hAnsi="Times New Roman" w:eastAsia="方正仿宋_GBK" w:cs="Times New Roman"/>
                <w:i w:val="0"/>
                <w:iCs w:val="0"/>
                <w:color w:val="auto"/>
                <w:sz w:val="21"/>
                <w:szCs w:val="21"/>
                <w:u w:val="none"/>
                <w:lang w:val="en-US" w:eastAsia="zh-CN"/>
              </w:rPr>
            </w:pPr>
            <w:r>
              <w:rPr>
                <w:rFonts w:hint="eastAsia" w:ascii="Times New Roman" w:hAnsi="Times New Roman" w:eastAsia="方正仿宋_GBK" w:cs="Times New Roman"/>
                <w:i w:val="0"/>
                <w:iCs w:val="0"/>
                <w:color w:val="auto"/>
                <w:sz w:val="21"/>
                <w:szCs w:val="21"/>
                <w:u w:val="none"/>
                <w:lang w:val="en-US" w:eastAsia="zh-CN"/>
              </w:rPr>
              <w:t>123</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F41C">
            <w:pPr>
              <w:keepNext w:val="0"/>
              <w:keepLines w:val="0"/>
              <w:widowControl/>
              <w:suppressLineNumbers w:val="0"/>
              <w:jc w:val="center"/>
              <w:rPr>
                <w:rFonts w:hint="default" w:ascii="Times New Roman" w:hAnsi="Times New Roman" w:eastAsia="方正仿宋_GBK" w:cs="Times New Roman"/>
                <w:i w:val="0"/>
                <w:iCs w:val="0"/>
                <w:color w:val="auto"/>
                <w:kern w:val="0"/>
                <w:sz w:val="21"/>
                <w:szCs w:val="21"/>
                <w:u w:val="none"/>
                <w:lang w:val="en-US" w:eastAsia="zh-CN" w:bidi="ar"/>
              </w:rPr>
            </w:pPr>
            <w:r>
              <w:rPr>
                <w:rFonts w:hint="eastAsia" w:ascii="Times New Roman" w:hAnsi="Times New Roman" w:eastAsia="方正仿宋_GBK" w:cs="Times New Roman"/>
                <w:i w:val="0"/>
                <w:iCs w:val="0"/>
                <w:color w:val="auto"/>
                <w:kern w:val="0"/>
                <w:sz w:val="21"/>
                <w:szCs w:val="21"/>
                <w:u w:val="none"/>
                <w:lang w:val="en-US" w:eastAsia="zh-CN" w:bidi="ar"/>
              </w:rPr>
              <w:t>m³</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05FC">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b w:val="0"/>
                <w:bCs/>
                <w:color w:val="auto"/>
                <w:kern w:val="0"/>
                <w:sz w:val="28"/>
                <w:szCs w:val="28"/>
                <w:lang w:val="en-US" w:eastAsia="zh-CN"/>
              </w:rPr>
              <w:t>★</w:t>
            </w:r>
            <w:r>
              <w:rPr>
                <w:rFonts w:hint="eastAsia" w:ascii="Times New Roman" w:hAnsi="Times New Roman" w:eastAsia="方正仿宋_GBK" w:cs="Times New Roman"/>
                <w:sz w:val="24"/>
                <w:szCs w:val="24"/>
                <w:lang w:val="en-US" w:eastAsia="zh-CN"/>
              </w:rPr>
              <w:t>1. 矩形防撞垫块，尺寸约13cm×15cm×30cm（</w:t>
            </w:r>
            <w:r>
              <w:rPr>
                <w:rFonts w:hint="eastAsia" w:ascii="Times New Roman" w:hAnsi="Times New Roman" w:eastAsia="方正仿宋_GBK" w:cs="Times New Roman"/>
                <w:color w:val="auto"/>
                <w:sz w:val="24"/>
                <w:szCs w:val="24"/>
                <w:lang w:val="en-US" w:eastAsia="zh-CN"/>
              </w:rPr>
              <w:t>允许±2cm误差</w:t>
            </w:r>
            <w:r>
              <w:rPr>
                <w:rFonts w:hint="eastAsia" w:ascii="Times New Roman" w:hAnsi="Times New Roman" w:eastAsia="方正仿宋_GBK" w:cs="Times New Roman"/>
                <w:sz w:val="24"/>
                <w:szCs w:val="24"/>
                <w:lang w:val="en-US" w:eastAsia="zh-CN"/>
              </w:rPr>
              <w:t>）；</w:t>
            </w:r>
          </w:p>
          <w:p w14:paraId="4C9978DD">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b w:val="0"/>
                <w:bCs/>
                <w:color w:val="auto"/>
                <w:kern w:val="0"/>
                <w:sz w:val="28"/>
                <w:szCs w:val="28"/>
                <w:lang w:val="en-US" w:eastAsia="zh-CN"/>
              </w:rPr>
              <w:t>★</w:t>
            </w:r>
            <w:r>
              <w:rPr>
                <w:rFonts w:hint="eastAsia" w:ascii="Times New Roman" w:hAnsi="Times New Roman" w:eastAsia="方正仿宋_GBK" w:cs="Times New Roman"/>
                <w:sz w:val="24"/>
                <w:szCs w:val="24"/>
                <w:lang w:val="en-US" w:eastAsia="zh-CN"/>
              </w:rPr>
              <w:t>2. 甲醛释放量≤0.02mg/㎡h；</w:t>
            </w:r>
          </w:p>
          <w:p w14:paraId="2051B73B">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color w:val="auto"/>
                <w:sz w:val="24"/>
                <w:szCs w:val="24"/>
                <w:lang w:val="en-US" w:eastAsia="zh-CN"/>
              </w:rPr>
              <w:t>▲</w:t>
            </w:r>
            <w:r>
              <w:rPr>
                <w:rFonts w:hint="eastAsia" w:ascii="Times New Roman" w:hAnsi="Times New Roman" w:eastAsia="方正仿宋_GBK" w:cs="Times New Roman"/>
                <w:sz w:val="24"/>
                <w:szCs w:val="24"/>
                <w:lang w:val="en-US" w:eastAsia="zh-CN"/>
              </w:rPr>
              <w:t xml:space="preserve">3. </w:t>
            </w:r>
            <w:r>
              <w:rPr>
                <w:rFonts w:hint="default" w:ascii="Times New Roman" w:hAnsi="Times New Roman" w:eastAsia="方正仿宋_GBK" w:cs="Times New Roman"/>
                <w:sz w:val="24"/>
                <w:szCs w:val="24"/>
                <w:lang w:val="en-US" w:eastAsia="zh-CN"/>
              </w:rPr>
              <w:t>撕裂强度</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lang w:val="en-US" w:eastAsia="zh-CN"/>
              </w:rPr>
              <w:t>10N/cm</w:t>
            </w:r>
          </w:p>
          <w:p w14:paraId="0B5AAAC9">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color w:val="auto"/>
                <w:sz w:val="24"/>
                <w:szCs w:val="24"/>
                <w:lang w:val="en-US" w:eastAsia="zh-CN"/>
              </w:rPr>
              <w:t>▲</w:t>
            </w:r>
            <w:r>
              <w:rPr>
                <w:rFonts w:hint="eastAsia" w:ascii="Times New Roman" w:hAnsi="Times New Roman" w:eastAsia="方正仿宋_GBK" w:cs="Times New Roman"/>
                <w:sz w:val="24"/>
                <w:szCs w:val="24"/>
                <w:lang w:val="en-US" w:eastAsia="zh-CN"/>
              </w:rPr>
              <w:t xml:space="preserve">4. </w:t>
            </w:r>
            <w:r>
              <w:rPr>
                <w:rFonts w:hint="default" w:ascii="Times New Roman" w:hAnsi="Times New Roman" w:eastAsia="方正仿宋_GBK" w:cs="Times New Roman"/>
                <w:sz w:val="24"/>
                <w:szCs w:val="24"/>
                <w:lang w:val="en-US" w:eastAsia="zh-CN"/>
              </w:rPr>
              <w:t>回弹率</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lang w:val="en-US" w:eastAsia="zh-CN"/>
              </w:rPr>
              <w:t>50%</w:t>
            </w:r>
          </w:p>
          <w:p w14:paraId="200D3FED">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color w:val="auto"/>
                <w:sz w:val="24"/>
                <w:szCs w:val="24"/>
                <w:lang w:val="en-US" w:eastAsia="zh-CN"/>
              </w:rPr>
              <w:t>▲</w:t>
            </w:r>
            <w:r>
              <w:rPr>
                <w:rFonts w:hint="eastAsia" w:ascii="Times New Roman" w:hAnsi="Times New Roman" w:eastAsia="方正仿宋_GBK" w:cs="Times New Roman"/>
                <w:sz w:val="24"/>
                <w:szCs w:val="24"/>
                <w:lang w:val="en-US" w:eastAsia="zh-CN"/>
              </w:rPr>
              <w:t xml:space="preserve">5. </w:t>
            </w:r>
            <w:r>
              <w:rPr>
                <w:rFonts w:hint="default" w:ascii="Times New Roman" w:hAnsi="Times New Roman" w:eastAsia="方正仿宋_GBK" w:cs="Times New Roman"/>
                <w:sz w:val="24"/>
                <w:szCs w:val="24"/>
                <w:lang w:val="en-US" w:eastAsia="zh-CN"/>
              </w:rPr>
              <w:t>密度</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lang w:val="en-US" w:eastAsia="zh-CN"/>
              </w:rPr>
              <w:t>55kg/m3</w:t>
            </w:r>
          </w:p>
          <w:p w14:paraId="405FB09F">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color w:val="auto"/>
                <w:sz w:val="24"/>
                <w:szCs w:val="24"/>
                <w:lang w:val="en-US" w:eastAsia="zh-CN"/>
              </w:rPr>
              <w:t xml:space="preserve">▲6. </w:t>
            </w:r>
            <w:r>
              <w:rPr>
                <w:rFonts w:hint="default" w:ascii="Times New Roman" w:hAnsi="Times New Roman" w:eastAsia="方正仿宋_GBK" w:cs="Times New Roman"/>
                <w:sz w:val="24"/>
                <w:szCs w:val="24"/>
                <w:lang w:val="en-US" w:eastAsia="zh-CN"/>
              </w:rPr>
              <w:t>75%压缩永久变形</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lang w:val="en-US" w:eastAsia="zh-CN"/>
              </w:rPr>
              <w:t>4%</w:t>
            </w:r>
          </w:p>
          <w:p w14:paraId="15682B7F">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color w:val="auto"/>
                <w:sz w:val="24"/>
                <w:szCs w:val="24"/>
                <w:lang w:val="en-US" w:eastAsia="zh-CN"/>
              </w:rPr>
              <w:t>▲</w:t>
            </w:r>
            <w:r>
              <w:rPr>
                <w:rFonts w:hint="eastAsia" w:ascii="Times New Roman" w:hAnsi="Times New Roman" w:eastAsia="方正仿宋_GBK" w:cs="Times New Roman"/>
                <w:sz w:val="24"/>
                <w:szCs w:val="24"/>
                <w:lang w:val="en-US" w:eastAsia="zh-CN"/>
              </w:rPr>
              <w:t xml:space="preserve">7. </w:t>
            </w:r>
            <w:r>
              <w:rPr>
                <w:rFonts w:hint="default" w:ascii="Times New Roman" w:hAnsi="Times New Roman" w:eastAsia="方正仿宋_GBK" w:cs="Times New Roman"/>
                <w:sz w:val="24"/>
                <w:szCs w:val="24"/>
                <w:lang w:val="en-US" w:eastAsia="zh-CN"/>
              </w:rPr>
              <w:t>拉伸强度</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lang w:val="en-US" w:eastAsia="zh-CN"/>
              </w:rPr>
              <w:t>110kPa</w:t>
            </w:r>
          </w:p>
          <w:p w14:paraId="537AE5F1">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i w:val="0"/>
                <w:iCs w:val="0"/>
                <w:color w:val="auto"/>
                <w:kern w:val="0"/>
                <w:sz w:val="21"/>
                <w:szCs w:val="21"/>
                <w:u w:val="none"/>
                <w:lang w:val="en-US" w:eastAsia="zh-CN" w:bidi="ar"/>
              </w:rPr>
            </w:pPr>
            <w:r>
              <w:rPr>
                <w:rFonts w:hint="eastAsia" w:ascii="Times New Roman" w:hAnsi="Times New Roman" w:eastAsia="方正仿宋_GBK" w:cs="Times New Roman"/>
                <w:color w:val="auto"/>
                <w:sz w:val="24"/>
                <w:szCs w:val="24"/>
                <w:lang w:val="en-US" w:eastAsia="zh-CN"/>
              </w:rPr>
              <w:t>▲</w:t>
            </w:r>
            <w:r>
              <w:rPr>
                <w:rFonts w:hint="eastAsia" w:ascii="Times New Roman" w:hAnsi="Times New Roman" w:eastAsia="方正仿宋_GBK" w:cs="Times New Roman"/>
                <w:sz w:val="24"/>
                <w:szCs w:val="24"/>
                <w:lang w:val="en-US" w:eastAsia="zh-CN"/>
              </w:rPr>
              <w:t xml:space="preserve">8. </w:t>
            </w:r>
            <w:r>
              <w:rPr>
                <w:rFonts w:hint="default" w:ascii="Times New Roman" w:hAnsi="Times New Roman" w:eastAsia="方正仿宋_GBK" w:cs="Times New Roman"/>
                <w:sz w:val="24"/>
                <w:szCs w:val="24"/>
                <w:lang w:val="en-US" w:eastAsia="zh-CN"/>
              </w:rPr>
              <w:t>抗菌性能</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lang w:val="en-US" w:eastAsia="zh-CN"/>
              </w:rPr>
              <w:t>99%</w:t>
            </w:r>
          </w:p>
        </w:tc>
      </w:tr>
    </w:tbl>
    <w:p w14:paraId="704B5A69">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lang w:val="en-US" w:eastAsia="zh-CN"/>
        </w:rPr>
      </w:pPr>
      <w:r>
        <w:rPr>
          <w:rFonts w:hint="default" w:ascii="Times New Roman" w:hAnsi="Times New Roman" w:eastAsia="方正仿宋_GBK" w:cs="Times New Roman"/>
          <w:b w:val="0"/>
          <w:bCs/>
          <w:color w:val="auto"/>
          <w:kern w:val="0"/>
          <w:sz w:val="28"/>
          <w:szCs w:val="28"/>
          <w:lang w:val="en-US" w:eastAsia="zh-CN"/>
        </w:rPr>
        <w:t>提供符合</w:t>
      </w:r>
      <w:r>
        <w:rPr>
          <w:rFonts w:hint="eastAsia" w:ascii="Times New Roman" w:hAnsi="Times New Roman" w:eastAsia="方正仿宋_GBK" w:cs="Times New Roman"/>
          <w:b w:val="0"/>
          <w:bCs/>
          <w:color w:val="auto"/>
          <w:kern w:val="0"/>
          <w:sz w:val="28"/>
          <w:szCs w:val="28"/>
          <w:lang w:val="en-US" w:eastAsia="zh-CN"/>
        </w:rPr>
        <w:t>技术参数2~8项</w:t>
      </w:r>
      <w:r>
        <w:rPr>
          <w:rFonts w:hint="default" w:ascii="Times New Roman" w:hAnsi="Times New Roman" w:eastAsia="方正仿宋_GBK" w:cs="Times New Roman"/>
          <w:b w:val="0"/>
          <w:bCs/>
          <w:color w:val="auto"/>
          <w:kern w:val="0"/>
          <w:sz w:val="28"/>
          <w:szCs w:val="28"/>
          <w:lang w:val="en-US" w:eastAsia="zh-CN"/>
        </w:rPr>
        <w:t>性能要求的防撞垫块检测报告</w:t>
      </w:r>
      <w:r>
        <w:rPr>
          <w:rFonts w:hint="eastAsia" w:ascii="Times New Roman" w:hAnsi="Times New Roman" w:eastAsia="方正仿宋_GBK" w:cs="Times New Roman"/>
          <w:b w:val="0"/>
          <w:bCs/>
          <w:color w:val="auto"/>
          <w:kern w:val="0"/>
          <w:sz w:val="28"/>
          <w:szCs w:val="28"/>
          <w:lang w:val="en-US" w:eastAsia="zh-CN"/>
        </w:rPr>
        <w:t>，未提供报告的视为负偏离</w:t>
      </w:r>
      <w:r>
        <w:rPr>
          <w:rFonts w:hint="default" w:ascii="Times New Roman" w:hAnsi="Times New Roman" w:eastAsia="方正仿宋_GBK" w:cs="Times New Roman"/>
          <w:b w:val="0"/>
          <w:bCs/>
          <w:color w:val="auto"/>
          <w:kern w:val="0"/>
          <w:sz w:val="28"/>
          <w:szCs w:val="28"/>
          <w:lang w:val="en-US" w:eastAsia="zh-CN"/>
        </w:rPr>
        <w:t>。</w:t>
      </w:r>
    </w:p>
    <w:p w14:paraId="1189E7B8">
      <w:pPr>
        <w:keepNext/>
        <w:keepLines/>
        <w:pageBreakBefore w:val="0"/>
        <w:widowControl w:val="0"/>
        <w:kinsoku/>
        <w:wordWrap/>
        <w:overflowPunct/>
        <w:topLinePunct w:val="0"/>
        <w:autoSpaceDE/>
        <w:autoSpaceDN/>
        <w:bidi w:val="0"/>
        <w:adjustRightInd w:val="0"/>
        <w:snapToGrid/>
        <w:spacing w:line="540" w:lineRule="exact"/>
        <w:ind w:left="0" w:firstLine="560" w:firstLineChars="200"/>
        <w:textAlignment w:val="baseline"/>
        <w:outlineLvl w:val="2"/>
        <w:rPr>
          <w:rFonts w:hint="default" w:ascii="方正黑体_GBK" w:hAnsi="方正黑体_GBK" w:eastAsia="方正黑体_GBK" w:cs="方正黑体_GBK"/>
          <w:b w:val="0"/>
          <w:bCs/>
          <w:color w:val="auto"/>
          <w:kern w:val="0"/>
          <w:sz w:val="28"/>
          <w:szCs w:val="28"/>
          <w:lang w:val="en-US" w:eastAsia="zh-CN"/>
        </w:rPr>
      </w:pPr>
      <w:r>
        <w:rPr>
          <w:rFonts w:hint="default" w:ascii="方正黑体_GBK" w:hAnsi="方正黑体_GBK" w:eastAsia="方正黑体_GBK" w:cs="方正黑体_GBK"/>
          <w:b w:val="0"/>
          <w:bCs/>
          <w:color w:val="auto"/>
          <w:kern w:val="0"/>
          <w:sz w:val="28"/>
          <w:szCs w:val="28"/>
          <w:lang w:val="en-US" w:eastAsia="zh-CN"/>
        </w:rPr>
        <w:t>★三、服务要求</w:t>
      </w:r>
    </w:p>
    <w:p w14:paraId="4CE4B341">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lang w:val="en-US" w:eastAsia="zh-CN"/>
        </w:rPr>
      </w:pPr>
      <w:r>
        <w:rPr>
          <w:rFonts w:hint="default" w:ascii="Times New Roman" w:hAnsi="Times New Roman" w:eastAsia="方正仿宋_GBK" w:cs="Times New Roman"/>
          <w:b w:val="0"/>
          <w:bCs/>
          <w:color w:val="auto"/>
          <w:kern w:val="0"/>
          <w:sz w:val="28"/>
          <w:szCs w:val="28"/>
          <w:lang w:val="en-US" w:eastAsia="zh-CN"/>
        </w:rPr>
        <w:t>1.报价方式采用总价法，总价为履行合同的固定价格。</w:t>
      </w:r>
      <w:r>
        <w:rPr>
          <w:rFonts w:hint="eastAsia" w:ascii="Times New Roman" w:hAnsi="Times New Roman" w:eastAsia="方正仿宋_GBK" w:cs="Times New Roman"/>
          <w:b w:val="0"/>
          <w:bCs/>
          <w:color w:val="auto"/>
          <w:kern w:val="0"/>
          <w:sz w:val="28"/>
          <w:szCs w:val="28"/>
          <w:lang w:val="en-US" w:eastAsia="zh-CN"/>
        </w:rPr>
        <w:t>价格</w:t>
      </w:r>
      <w:r>
        <w:rPr>
          <w:rFonts w:hint="default" w:ascii="Times New Roman" w:hAnsi="Times New Roman" w:eastAsia="方正仿宋_GBK" w:cs="Times New Roman"/>
          <w:b w:val="0"/>
          <w:bCs/>
          <w:color w:val="auto"/>
          <w:kern w:val="0"/>
          <w:sz w:val="28"/>
          <w:szCs w:val="28"/>
          <w:lang w:val="en-US" w:eastAsia="zh-CN"/>
        </w:rPr>
        <w:t>包含</w:t>
      </w:r>
      <w:r>
        <w:rPr>
          <w:rFonts w:hint="eastAsia" w:ascii="Times New Roman" w:hAnsi="Times New Roman" w:eastAsia="方正仿宋_GBK" w:cs="Times New Roman"/>
          <w:b w:val="0"/>
          <w:bCs/>
          <w:color w:val="auto"/>
          <w:kern w:val="0"/>
          <w:sz w:val="28"/>
          <w:szCs w:val="28"/>
          <w:lang w:val="en-US" w:eastAsia="zh-CN"/>
        </w:rPr>
        <w:t>原老旧防撞垫块的清运、防撞垫块碎渣清理、</w:t>
      </w:r>
      <w:r>
        <w:rPr>
          <w:rFonts w:hint="default" w:ascii="Times New Roman" w:hAnsi="Times New Roman" w:eastAsia="方正仿宋_GBK" w:cs="Times New Roman"/>
          <w:b w:val="0"/>
          <w:bCs/>
          <w:color w:val="auto"/>
          <w:kern w:val="0"/>
          <w:sz w:val="28"/>
          <w:szCs w:val="28"/>
          <w:lang w:val="en-US" w:eastAsia="zh-CN"/>
        </w:rPr>
        <w:t>人工劳务、运输、检验检测、利润、税金等完成本项目所需的一切费用</w:t>
      </w:r>
      <w:r>
        <w:rPr>
          <w:rFonts w:hint="eastAsia" w:ascii="Times New Roman" w:hAnsi="Times New Roman" w:eastAsia="方正仿宋_GBK" w:cs="Times New Roman"/>
          <w:b w:val="0"/>
          <w:bCs/>
          <w:color w:val="auto"/>
          <w:kern w:val="0"/>
          <w:sz w:val="28"/>
          <w:szCs w:val="28"/>
          <w:lang w:val="en-US" w:eastAsia="zh-CN"/>
        </w:rPr>
        <w:t>。</w:t>
      </w:r>
    </w:p>
    <w:p w14:paraId="7DCC0209">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lang w:val="en-US" w:eastAsia="zh-CN"/>
        </w:rPr>
      </w:pPr>
      <w:r>
        <w:rPr>
          <w:rFonts w:hint="eastAsia" w:ascii="Times New Roman" w:hAnsi="Times New Roman" w:eastAsia="方正仿宋_GBK" w:cs="Times New Roman"/>
          <w:b w:val="0"/>
          <w:bCs/>
          <w:color w:val="auto"/>
          <w:kern w:val="0"/>
          <w:sz w:val="28"/>
          <w:szCs w:val="28"/>
          <w:lang w:val="en-US" w:eastAsia="zh-CN"/>
        </w:rPr>
        <w:t>2.</w:t>
      </w:r>
      <w:r>
        <w:rPr>
          <w:rFonts w:hint="default" w:ascii="Times New Roman" w:hAnsi="Times New Roman" w:eastAsia="方正仿宋_GBK" w:cs="Times New Roman"/>
          <w:b w:val="0"/>
          <w:bCs/>
          <w:color w:val="auto"/>
          <w:kern w:val="0"/>
          <w:sz w:val="28"/>
          <w:szCs w:val="28"/>
          <w:lang w:val="en-US" w:eastAsia="zh-CN"/>
        </w:rPr>
        <w:t>供应商应提供具有法定资格条件的质量技术监督（检测）机构的检测报告，检测报告数据必须符合或优于采购人对产品的技术及其他要求。（说明：供应商在响应文件中响应。）</w:t>
      </w:r>
    </w:p>
    <w:p w14:paraId="3DAC7DFD">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lang w:val="en-US" w:eastAsia="zh-CN"/>
        </w:rPr>
      </w:pPr>
      <w:r>
        <w:rPr>
          <w:rFonts w:hint="default" w:ascii="Times New Roman" w:hAnsi="Times New Roman" w:eastAsia="方正仿宋_GBK" w:cs="Times New Roman"/>
          <w:b w:val="0"/>
          <w:bCs/>
          <w:color w:val="auto"/>
          <w:kern w:val="0"/>
          <w:sz w:val="28"/>
          <w:szCs w:val="28"/>
          <w:lang w:val="en-US" w:eastAsia="zh-CN"/>
        </w:rPr>
        <w:t>3.成交人必须提供承诺函，保证产品的进货渠道合法正规，并承担相应责任。（说明：供应商在响应文件中响应。）</w:t>
      </w:r>
    </w:p>
    <w:p w14:paraId="1F7046B7">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lang w:val="en-US" w:eastAsia="zh-CN"/>
        </w:rPr>
      </w:pPr>
      <w:r>
        <w:rPr>
          <w:rFonts w:hint="default" w:ascii="Times New Roman" w:hAnsi="Times New Roman" w:eastAsia="方正仿宋_GBK" w:cs="Times New Roman"/>
          <w:b w:val="0"/>
          <w:bCs/>
          <w:color w:val="auto"/>
          <w:kern w:val="0"/>
          <w:sz w:val="28"/>
          <w:szCs w:val="28"/>
          <w:lang w:val="en-US" w:eastAsia="zh-CN"/>
        </w:rPr>
        <w:t>4.在履行合同期间因供应商原因导致的安全责任，由成交人自行负责。（说明：供应商在响应文件中响应。）</w:t>
      </w:r>
    </w:p>
    <w:p w14:paraId="0FE03859">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lang w:val="en-US" w:eastAsia="zh-CN"/>
        </w:rPr>
      </w:pPr>
      <w:r>
        <w:rPr>
          <w:rFonts w:hint="default" w:ascii="Times New Roman" w:hAnsi="Times New Roman" w:eastAsia="方正仿宋_GBK" w:cs="Times New Roman"/>
          <w:b w:val="0"/>
          <w:bCs/>
          <w:color w:val="auto"/>
          <w:kern w:val="0"/>
          <w:sz w:val="28"/>
          <w:szCs w:val="28"/>
          <w:lang w:val="en-US" w:eastAsia="zh-CN"/>
        </w:rPr>
        <w:t>5.提供</w:t>
      </w:r>
      <w:r>
        <w:rPr>
          <w:rFonts w:hint="eastAsia" w:ascii="Times New Roman" w:hAnsi="Times New Roman" w:eastAsia="方正仿宋_GBK" w:cs="Times New Roman"/>
          <w:b w:val="0"/>
          <w:bCs/>
          <w:color w:val="auto"/>
          <w:kern w:val="0"/>
          <w:sz w:val="28"/>
          <w:szCs w:val="28"/>
          <w:lang w:val="en-US" w:eastAsia="zh-CN"/>
        </w:rPr>
        <w:t>产品合格证、检验报告</w:t>
      </w:r>
      <w:r>
        <w:rPr>
          <w:rFonts w:hint="default" w:ascii="Times New Roman" w:hAnsi="Times New Roman" w:eastAsia="方正仿宋_GBK" w:cs="Times New Roman"/>
          <w:b w:val="0"/>
          <w:bCs/>
          <w:color w:val="auto"/>
          <w:kern w:val="0"/>
          <w:sz w:val="28"/>
          <w:szCs w:val="28"/>
          <w:lang w:val="en-US" w:eastAsia="zh-CN"/>
        </w:rPr>
        <w:t>（说明：供应商在响应文件中响应）</w:t>
      </w:r>
    </w:p>
    <w:p w14:paraId="7E991618">
      <w:pPr>
        <w:keepNext/>
        <w:keepLines/>
        <w:pageBreakBefore w:val="0"/>
        <w:widowControl w:val="0"/>
        <w:kinsoku/>
        <w:wordWrap/>
        <w:overflowPunct/>
        <w:topLinePunct w:val="0"/>
        <w:autoSpaceDE/>
        <w:autoSpaceDN/>
        <w:bidi w:val="0"/>
        <w:adjustRightInd w:val="0"/>
        <w:snapToGrid/>
        <w:spacing w:line="540" w:lineRule="exact"/>
        <w:ind w:left="0" w:firstLine="560" w:firstLineChars="200"/>
        <w:textAlignment w:val="baseline"/>
        <w:outlineLvl w:val="2"/>
        <w:rPr>
          <w:rFonts w:hint="default" w:ascii="方正黑体_GBK" w:hAnsi="方正黑体_GBK" w:eastAsia="方正黑体_GBK" w:cs="方正黑体_GBK"/>
          <w:b w:val="0"/>
          <w:bCs/>
          <w:color w:val="auto"/>
          <w:kern w:val="0"/>
          <w:sz w:val="28"/>
          <w:szCs w:val="28"/>
        </w:rPr>
      </w:pPr>
      <w:r>
        <w:rPr>
          <w:rFonts w:hint="default" w:ascii="方正黑体_GBK" w:hAnsi="方正黑体_GBK" w:eastAsia="方正黑体_GBK" w:cs="方正黑体_GBK"/>
          <w:b w:val="0"/>
          <w:bCs/>
          <w:color w:val="auto"/>
          <w:kern w:val="0"/>
          <w:sz w:val="28"/>
          <w:szCs w:val="28"/>
          <w:lang w:val="en-US" w:eastAsia="zh-CN"/>
        </w:rPr>
        <w:t>四</w:t>
      </w:r>
      <w:r>
        <w:rPr>
          <w:rFonts w:hint="default" w:ascii="方正黑体_GBK" w:hAnsi="方正黑体_GBK" w:eastAsia="方正黑体_GBK" w:cs="方正黑体_GBK"/>
          <w:b w:val="0"/>
          <w:bCs/>
          <w:color w:val="auto"/>
          <w:kern w:val="0"/>
          <w:sz w:val="28"/>
          <w:szCs w:val="28"/>
        </w:rPr>
        <w:t>、商务要求</w:t>
      </w:r>
      <w:bookmarkEnd w:id="29"/>
      <w:bookmarkEnd w:id="30"/>
    </w:p>
    <w:p w14:paraId="229AA572">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rPr>
      </w:pPr>
      <w:r>
        <w:rPr>
          <w:rFonts w:hint="default" w:ascii="Times New Roman" w:hAnsi="Times New Roman" w:eastAsia="方正仿宋_GBK" w:cs="Times New Roman"/>
          <w:b w:val="0"/>
          <w:bCs/>
          <w:color w:val="auto"/>
          <w:kern w:val="0"/>
          <w:sz w:val="28"/>
          <w:szCs w:val="28"/>
        </w:rPr>
        <w:t>★1.履约时间：自合同签订之日起10日。</w:t>
      </w:r>
    </w:p>
    <w:p w14:paraId="223F8922">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rPr>
      </w:pPr>
      <w:r>
        <w:rPr>
          <w:rFonts w:hint="default" w:ascii="Times New Roman" w:hAnsi="Times New Roman" w:eastAsia="方正仿宋_GBK" w:cs="Times New Roman"/>
          <w:b w:val="0"/>
          <w:bCs/>
          <w:color w:val="auto"/>
          <w:kern w:val="0"/>
          <w:sz w:val="28"/>
          <w:szCs w:val="28"/>
        </w:rPr>
        <w:t>★2.</w:t>
      </w:r>
      <w:r>
        <w:rPr>
          <w:rFonts w:hint="default" w:ascii="Times New Roman" w:hAnsi="Times New Roman" w:eastAsia="方正仿宋_GBK" w:cs="Times New Roman"/>
          <w:b w:val="0"/>
          <w:bCs/>
          <w:color w:val="auto"/>
          <w:kern w:val="0"/>
          <w:sz w:val="28"/>
          <w:szCs w:val="28"/>
          <w:lang w:val="en-US" w:eastAsia="zh-CN"/>
        </w:rPr>
        <w:t>履约</w:t>
      </w:r>
      <w:r>
        <w:rPr>
          <w:rFonts w:hint="default" w:ascii="Times New Roman" w:hAnsi="Times New Roman" w:eastAsia="方正仿宋_GBK" w:cs="Times New Roman"/>
          <w:b w:val="0"/>
          <w:bCs/>
          <w:color w:val="auto"/>
          <w:kern w:val="0"/>
          <w:sz w:val="28"/>
          <w:szCs w:val="28"/>
        </w:rPr>
        <w:t>地点：成都市草堂东路150号成都市少年儿童业余体育学校</w:t>
      </w:r>
    </w:p>
    <w:p w14:paraId="47F6AA30">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rPr>
      </w:pPr>
      <w:r>
        <w:rPr>
          <w:rFonts w:hint="eastAsia" w:ascii="Times New Roman" w:hAnsi="Times New Roman" w:eastAsia="方正仿宋_GBK" w:cs="Times New Roman"/>
          <w:b w:val="0"/>
          <w:bCs/>
          <w:color w:val="auto"/>
          <w:kern w:val="0"/>
          <w:sz w:val="28"/>
          <w:szCs w:val="28"/>
          <w:lang w:val="en-US" w:eastAsia="zh-CN"/>
        </w:rPr>
        <w:t>3.</w:t>
      </w:r>
      <w:r>
        <w:rPr>
          <w:rFonts w:hint="default" w:ascii="Times New Roman" w:hAnsi="Times New Roman" w:eastAsia="方正仿宋_GBK" w:cs="Times New Roman"/>
          <w:b w:val="0"/>
          <w:bCs/>
          <w:color w:val="auto"/>
          <w:kern w:val="0"/>
          <w:sz w:val="28"/>
          <w:szCs w:val="28"/>
        </w:rPr>
        <w:t>资金支付期限及付款比例：</w:t>
      </w:r>
    </w:p>
    <w:p w14:paraId="393087A3">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rPr>
      </w:pPr>
      <w:r>
        <w:rPr>
          <w:rFonts w:hint="default" w:ascii="Times New Roman" w:hAnsi="Times New Roman" w:eastAsia="方正仿宋_GBK" w:cs="Times New Roman"/>
          <w:b w:val="0"/>
          <w:bCs/>
          <w:color w:val="auto"/>
          <w:kern w:val="0"/>
          <w:sz w:val="28"/>
          <w:szCs w:val="28"/>
        </w:rPr>
        <w:t>供应商履约结束，经采购人验收合格后10日内，一次性支付全部采购金额。</w:t>
      </w:r>
    </w:p>
    <w:p w14:paraId="24184B65">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rPr>
      </w:pPr>
      <w:r>
        <w:rPr>
          <w:rFonts w:hint="default" w:ascii="Times New Roman" w:hAnsi="Times New Roman" w:eastAsia="方正仿宋_GBK" w:cs="Times New Roman"/>
          <w:b w:val="0"/>
          <w:bCs/>
          <w:color w:val="auto"/>
          <w:kern w:val="0"/>
          <w:sz w:val="28"/>
          <w:szCs w:val="28"/>
        </w:rPr>
        <w:t>比选申请人须向</w:t>
      </w:r>
      <w:r>
        <w:rPr>
          <w:rFonts w:hint="default" w:ascii="Times New Roman" w:hAnsi="Times New Roman" w:eastAsia="方正仿宋_GBK" w:cs="Times New Roman"/>
          <w:b w:val="0"/>
          <w:bCs/>
          <w:color w:val="auto"/>
          <w:kern w:val="0"/>
          <w:sz w:val="28"/>
          <w:szCs w:val="28"/>
          <w:lang w:val="en-US" w:eastAsia="zh-CN"/>
        </w:rPr>
        <w:t>比选人</w:t>
      </w:r>
      <w:r>
        <w:rPr>
          <w:rFonts w:hint="default" w:ascii="Times New Roman" w:hAnsi="Times New Roman" w:eastAsia="方正仿宋_GBK" w:cs="Times New Roman"/>
          <w:b w:val="0"/>
          <w:bCs/>
          <w:color w:val="auto"/>
          <w:kern w:val="0"/>
          <w:sz w:val="28"/>
          <w:szCs w:val="28"/>
        </w:rPr>
        <w:t>出具合法有效完整的增值税发票及凭证资料后进行支付结算，付款方式均采用公对公的银行转账，比选申请人接受转账的开户信息以合同载明的为准。</w:t>
      </w:r>
    </w:p>
    <w:p w14:paraId="2CC54448">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rPr>
        <w:sectPr>
          <w:footerReference r:id="rId4" w:type="first"/>
          <w:footerReference r:id="rId3" w:type="default"/>
          <w:pgSz w:w="11906" w:h="16838"/>
          <w:pgMar w:top="1440" w:right="1800" w:bottom="1440" w:left="1800" w:header="851" w:footer="992" w:gutter="0"/>
          <w:pgNumType w:fmt="decimal"/>
          <w:cols w:space="720" w:num="1"/>
          <w:titlePg/>
          <w:docGrid w:type="lines" w:linePitch="312" w:charSpace="0"/>
        </w:sectPr>
      </w:pPr>
      <w:r>
        <w:rPr>
          <w:rFonts w:hint="default" w:ascii="Times New Roman" w:hAnsi="Times New Roman" w:eastAsia="方正仿宋_GBK" w:cs="Times New Roman"/>
          <w:b w:val="0"/>
          <w:bCs/>
          <w:color w:val="auto"/>
          <w:kern w:val="0"/>
          <w:sz w:val="28"/>
          <w:szCs w:val="28"/>
        </w:rPr>
        <w:t>4.验收标准：采购人按国家有关规定以及比选文件的服务质量要求和技术指标、合同约定标准进行验收；到货后，由采购人、供应商现场核对货物规格、数量、型号等，双方现场签字确认验收。若供应商配送货物数量、质量不符合采购人要求，采购人有权拒绝接收，供应商须按采购人要求及时调整更换。</w:t>
      </w:r>
      <w:bookmarkEnd w:id="31"/>
      <w:bookmarkStart w:id="32" w:name="_Toc464028956"/>
      <w:bookmarkStart w:id="33" w:name="_Toc350864527"/>
      <w:bookmarkStart w:id="34" w:name="_Toc505010078"/>
      <w:bookmarkStart w:id="35" w:name="_Toc106386584"/>
      <w:bookmarkStart w:id="36" w:name="_Toc505010264"/>
    </w:p>
    <w:p w14:paraId="7C1EE864">
      <w:pPr>
        <w:pStyle w:val="2"/>
        <w:spacing w:line="360" w:lineRule="auto"/>
        <w:ind w:firstLine="0" w:firstLine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第</w:t>
      </w:r>
      <w:r>
        <w:rPr>
          <w:rFonts w:hint="default" w:ascii="Times New Roman" w:hAnsi="Times New Roman" w:eastAsia="方正仿宋_GBK" w:cs="Times New Roman"/>
          <w:color w:val="auto"/>
          <w:sz w:val="32"/>
          <w:szCs w:val="32"/>
          <w:lang w:val="en-US" w:eastAsia="zh-CN"/>
        </w:rPr>
        <w:t>三</w:t>
      </w:r>
      <w:r>
        <w:rPr>
          <w:rFonts w:hint="default" w:ascii="Times New Roman" w:hAnsi="Times New Roman" w:eastAsia="方正仿宋_GBK" w:cs="Times New Roman"/>
          <w:color w:val="auto"/>
          <w:sz w:val="32"/>
          <w:szCs w:val="32"/>
        </w:rPr>
        <w:t>章</w:t>
      </w:r>
      <w:bookmarkEnd w:id="32"/>
      <w:bookmarkEnd w:id="33"/>
      <w:r>
        <w:rPr>
          <w:rFonts w:hint="default" w:ascii="Times New Roman" w:hAnsi="Times New Roman" w:eastAsia="方正仿宋_GBK" w:cs="Times New Roman"/>
          <w:color w:val="auto"/>
          <w:sz w:val="32"/>
          <w:szCs w:val="32"/>
        </w:rPr>
        <w:t xml:space="preserve">  评审方法</w:t>
      </w:r>
      <w:bookmarkEnd w:id="34"/>
      <w:bookmarkEnd w:id="35"/>
      <w:bookmarkEnd w:id="36"/>
    </w:p>
    <w:p w14:paraId="6C590320">
      <w:pPr>
        <w:keepNext/>
        <w:keepLines/>
        <w:pageBreakBefore w:val="0"/>
        <w:widowControl w:val="0"/>
        <w:kinsoku/>
        <w:wordWrap/>
        <w:overflowPunct/>
        <w:topLinePunct w:val="0"/>
        <w:autoSpaceDE/>
        <w:autoSpaceDN/>
        <w:bidi w:val="0"/>
        <w:adjustRightInd w:val="0"/>
        <w:snapToGrid/>
        <w:spacing w:line="540" w:lineRule="exact"/>
        <w:ind w:left="0" w:firstLine="560" w:firstLineChars="200"/>
        <w:textAlignment w:val="baseline"/>
        <w:outlineLvl w:val="2"/>
        <w:rPr>
          <w:rFonts w:hint="default" w:ascii="方正黑体_GBK" w:hAnsi="方正黑体_GBK" w:eastAsia="方正黑体_GBK" w:cs="方正黑体_GBK"/>
          <w:b w:val="0"/>
          <w:bCs/>
          <w:color w:val="auto"/>
          <w:kern w:val="0"/>
          <w:sz w:val="28"/>
          <w:szCs w:val="28"/>
        </w:rPr>
      </w:pPr>
      <w:bookmarkStart w:id="37" w:name="_Toc193106180"/>
      <w:bookmarkStart w:id="38" w:name="_Toc192318465"/>
      <w:bookmarkStart w:id="39" w:name="_Toc192318712"/>
      <w:bookmarkStart w:id="40" w:name="_Toc505010359"/>
      <w:bookmarkStart w:id="41" w:name="_Toc73721600"/>
      <w:bookmarkStart w:id="42" w:name="_Toc505010079"/>
      <w:bookmarkStart w:id="43" w:name="_Toc505010265"/>
      <w:bookmarkStart w:id="44" w:name="_Toc509241743"/>
      <w:bookmarkStart w:id="45" w:name="_Toc192318385"/>
      <w:bookmarkStart w:id="46" w:name="_Toc193106069"/>
      <w:bookmarkStart w:id="47" w:name="_Toc106386585"/>
      <w:bookmarkStart w:id="48" w:name="_Toc193105923"/>
      <w:r>
        <w:rPr>
          <w:rFonts w:hint="default" w:ascii="方正黑体_GBK" w:hAnsi="方正黑体_GBK" w:eastAsia="方正黑体_GBK" w:cs="方正黑体_GBK"/>
          <w:b w:val="0"/>
          <w:bCs/>
          <w:color w:val="auto"/>
          <w:kern w:val="0"/>
          <w:sz w:val="28"/>
          <w:szCs w:val="28"/>
        </w:rPr>
        <w:t>一</w:t>
      </w:r>
      <w:r>
        <w:rPr>
          <w:rFonts w:hint="default" w:ascii="方正黑体_GBK" w:hAnsi="方正黑体_GBK" w:eastAsia="方正黑体_GBK" w:cs="方正黑体_GBK"/>
          <w:b w:val="0"/>
          <w:bCs/>
          <w:color w:val="auto"/>
          <w:kern w:val="0"/>
          <w:sz w:val="28"/>
          <w:szCs w:val="28"/>
          <w:lang w:eastAsia="zh-CN"/>
        </w:rPr>
        <w:t>、比选</w:t>
      </w:r>
      <w:r>
        <w:rPr>
          <w:rFonts w:hint="default" w:ascii="方正黑体_GBK" w:hAnsi="方正黑体_GBK" w:eastAsia="方正黑体_GBK" w:cs="方正黑体_GBK"/>
          <w:b w:val="0"/>
          <w:bCs/>
          <w:color w:val="auto"/>
          <w:kern w:val="0"/>
          <w:sz w:val="28"/>
          <w:szCs w:val="28"/>
        </w:rPr>
        <w:t>程序</w:t>
      </w:r>
      <w:bookmarkEnd w:id="37"/>
      <w:bookmarkEnd w:id="38"/>
      <w:bookmarkEnd w:id="39"/>
      <w:bookmarkEnd w:id="40"/>
      <w:bookmarkEnd w:id="41"/>
      <w:bookmarkEnd w:id="42"/>
      <w:bookmarkEnd w:id="43"/>
      <w:bookmarkEnd w:id="44"/>
      <w:bookmarkEnd w:id="45"/>
      <w:bookmarkEnd w:id="46"/>
      <w:bookmarkEnd w:id="47"/>
      <w:bookmarkEnd w:id="48"/>
    </w:p>
    <w:p w14:paraId="23A2FDDD">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rPr>
      </w:pPr>
      <w:r>
        <w:rPr>
          <w:rFonts w:hint="default" w:ascii="Times New Roman" w:hAnsi="Times New Roman" w:eastAsia="方正仿宋_GBK" w:cs="Times New Roman"/>
          <w:b w:val="0"/>
          <w:bCs/>
          <w:color w:val="auto"/>
          <w:kern w:val="0"/>
          <w:sz w:val="28"/>
          <w:szCs w:val="28"/>
        </w:rPr>
        <w:t>1.供应商签到并递交</w:t>
      </w:r>
      <w:r>
        <w:rPr>
          <w:rFonts w:hint="default" w:ascii="Times New Roman" w:hAnsi="Times New Roman" w:eastAsia="方正仿宋_GBK" w:cs="Times New Roman"/>
          <w:b w:val="0"/>
          <w:bCs/>
          <w:color w:val="auto"/>
          <w:kern w:val="0"/>
          <w:sz w:val="28"/>
          <w:szCs w:val="28"/>
          <w:lang w:eastAsia="zh-CN"/>
        </w:rPr>
        <w:t>比选</w:t>
      </w:r>
      <w:r>
        <w:rPr>
          <w:rFonts w:hint="default" w:ascii="Times New Roman" w:hAnsi="Times New Roman" w:eastAsia="方正仿宋_GBK" w:cs="Times New Roman"/>
          <w:b w:val="0"/>
          <w:bCs/>
          <w:color w:val="auto"/>
          <w:kern w:val="0"/>
          <w:sz w:val="28"/>
          <w:szCs w:val="28"/>
        </w:rPr>
        <w:t>申请文件。</w:t>
      </w:r>
    </w:p>
    <w:p w14:paraId="3522E690">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rPr>
      </w:pPr>
      <w:r>
        <w:rPr>
          <w:rFonts w:hint="default" w:ascii="Times New Roman" w:hAnsi="Times New Roman" w:eastAsia="方正仿宋_GBK" w:cs="Times New Roman"/>
          <w:b w:val="0"/>
          <w:bCs/>
          <w:color w:val="auto"/>
          <w:kern w:val="0"/>
          <w:sz w:val="28"/>
          <w:szCs w:val="28"/>
          <w:lang w:val="en-US" w:eastAsia="zh-CN"/>
        </w:rPr>
        <w:t>2</w:t>
      </w:r>
      <w:r>
        <w:rPr>
          <w:rFonts w:hint="default" w:ascii="Times New Roman" w:hAnsi="Times New Roman" w:eastAsia="方正仿宋_GBK" w:cs="Times New Roman"/>
          <w:b w:val="0"/>
          <w:bCs/>
          <w:color w:val="auto"/>
          <w:kern w:val="0"/>
          <w:sz w:val="28"/>
          <w:szCs w:val="28"/>
        </w:rPr>
        <w:t>.</w:t>
      </w:r>
      <w:r>
        <w:rPr>
          <w:rFonts w:hint="default" w:ascii="Times New Roman" w:hAnsi="Times New Roman" w:eastAsia="方正仿宋_GBK" w:cs="Times New Roman"/>
          <w:b w:val="0"/>
          <w:bCs/>
          <w:color w:val="auto"/>
          <w:kern w:val="0"/>
          <w:sz w:val="28"/>
          <w:szCs w:val="28"/>
          <w:lang w:eastAsia="zh-CN"/>
        </w:rPr>
        <w:t>比选</w:t>
      </w:r>
      <w:r>
        <w:rPr>
          <w:rFonts w:hint="default" w:ascii="Times New Roman" w:hAnsi="Times New Roman" w:eastAsia="方正仿宋_GBK" w:cs="Times New Roman"/>
          <w:b w:val="0"/>
          <w:bCs/>
          <w:color w:val="auto"/>
          <w:kern w:val="0"/>
          <w:sz w:val="28"/>
          <w:szCs w:val="28"/>
        </w:rPr>
        <w:t>小组对供应商</w:t>
      </w:r>
      <w:r>
        <w:rPr>
          <w:rFonts w:hint="default" w:ascii="Times New Roman" w:hAnsi="Times New Roman" w:eastAsia="方正仿宋_GBK" w:cs="Times New Roman"/>
          <w:b w:val="0"/>
          <w:bCs/>
          <w:color w:val="auto"/>
          <w:kern w:val="0"/>
          <w:sz w:val="28"/>
          <w:szCs w:val="28"/>
          <w:lang w:eastAsia="zh-CN"/>
        </w:rPr>
        <w:t>比选</w:t>
      </w:r>
      <w:r>
        <w:rPr>
          <w:rFonts w:hint="default" w:ascii="Times New Roman" w:hAnsi="Times New Roman" w:eastAsia="方正仿宋_GBK" w:cs="Times New Roman"/>
          <w:b w:val="0"/>
          <w:bCs/>
          <w:color w:val="auto"/>
          <w:kern w:val="0"/>
          <w:sz w:val="28"/>
          <w:szCs w:val="28"/>
        </w:rPr>
        <w:t>申请文件进行</w:t>
      </w:r>
      <w:r>
        <w:rPr>
          <w:rFonts w:hint="default" w:ascii="Times New Roman" w:hAnsi="Times New Roman" w:eastAsia="方正仿宋_GBK" w:cs="Times New Roman"/>
          <w:b w:val="0"/>
          <w:bCs/>
          <w:color w:val="auto"/>
          <w:kern w:val="0"/>
          <w:sz w:val="28"/>
          <w:szCs w:val="28"/>
          <w:lang w:val="en-US" w:eastAsia="zh-CN"/>
        </w:rPr>
        <w:t>资格和</w:t>
      </w:r>
      <w:r>
        <w:rPr>
          <w:rFonts w:hint="default" w:ascii="Times New Roman" w:hAnsi="Times New Roman" w:eastAsia="方正仿宋_GBK" w:cs="Times New Roman"/>
          <w:b w:val="0"/>
          <w:bCs/>
          <w:color w:val="auto"/>
          <w:kern w:val="0"/>
          <w:sz w:val="28"/>
          <w:szCs w:val="28"/>
        </w:rPr>
        <w:t>符合性审查。</w:t>
      </w:r>
    </w:p>
    <w:p w14:paraId="1A92C78D">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lang w:val="en-US" w:eastAsia="zh-CN"/>
        </w:rPr>
      </w:pPr>
      <w:bookmarkStart w:id="49" w:name="_Toc4447"/>
      <w:r>
        <w:rPr>
          <w:rFonts w:hint="default" w:ascii="Times New Roman" w:hAnsi="Times New Roman" w:eastAsia="方正仿宋_GBK" w:cs="Times New Roman"/>
          <w:b w:val="0"/>
          <w:bCs/>
          <w:color w:val="auto"/>
          <w:kern w:val="0"/>
          <w:sz w:val="28"/>
          <w:szCs w:val="28"/>
          <w:lang w:val="en-US" w:eastAsia="zh-CN"/>
        </w:rPr>
        <w:t>3.综合评分标准</w:t>
      </w:r>
      <w:bookmarkEnd w:id="49"/>
    </w:p>
    <w:tbl>
      <w:tblPr>
        <w:tblStyle w:val="13"/>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833"/>
        <w:gridCol w:w="5634"/>
        <w:gridCol w:w="870"/>
      </w:tblGrid>
      <w:tr w14:paraId="2248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jc w:val="center"/>
        </w:trPr>
        <w:tc>
          <w:tcPr>
            <w:tcW w:w="811" w:type="dxa"/>
            <w:noWrap w:val="0"/>
            <w:vAlign w:val="center"/>
          </w:tcPr>
          <w:p w14:paraId="7AB0202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序号</w:t>
            </w:r>
          </w:p>
        </w:tc>
        <w:tc>
          <w:tcPr>
            <w:tcW w:w="1310" w:type="dxa"/>
            <w:noWrap w:val="0"/>
            <w:vAlign w:val="center"/>
          </w:tcPr>
          <w:p w14:paraId="782CB84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评分项目</w:t>
            </w:r>
          </w:p>
        </w:tc>
        <w:tc>
          <w:tcPr>
            <w:tcW w:w="833" w:type="dxa"/>
            <w:noWrap w:val="0"/>
            <w:vAlign w:val="center"/>
          </w:tcPr>
          <w:p w14:paraId="09FD82E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分值</w:t>
            </w:r>
          </w:p>
        </w:tc>
        <w:tc>
          <w:tcPr>
            <w:tcW w:w="5634" w:type="dxa"/>
            <w:noWrap w:val="0"/>
            <w:vAlign w:val="center"/>
          </w:tcPr>
          <w:p w14:paraId="01C8338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评分依据</w:t>
            </w:r>
          </w:p>
        </w:tc>
        <w:tc>
          <w:tcPr>
            <w:tcW w:w="870" w:type="dxa"/>
            <w:noWrap w:val="0"/>
            <w:vAlign w:val="center"/>
          </w:tcPr>
          <w:p w14:paraId="4B0A732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p>
          <w:p w14:paraId="28AA8A7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得分</w:t>
            </w:r>
          </w:p>
          <w:p w14:paraId="43F3A89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p>
        </w:tc>
      </w:tr>
      <w:tr w14:paraId="5A62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811" w:type="dxa"/>
            <w:noWrap w:val="0"/>
            <w:vAlign w:val="center"/>
          </w:tcPr>
          <w:p w14:paraId="6E8A0577">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1</w:t>
            </w:r>
          </w:p>
        </w:tc>
        <w:tc>
          <w:tcPr>
            <w:tcW w:w="1310" w:type="dxa"/>
            <w:noWrap w:val="0"/>
            <w:vAlign w:val="center"/>
          </w:tcPr>
          <w:p w14:paraId="6975B355">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p>
          <w:p w14:paraId="5F3686C9">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报 价</w:t>
            </w:r>
          </w:p>
          <w:p w14:paraId="7059890C">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p>
        </w:tc>
        <w:tc>
          <w:tcPr>
            <w:tcW w:w="833" w:type="dxa"/>
            <w:noWrap w:val="0"/>
            <w:vAlign w:val="center"/>
          </w:tcPr>
          <w:p w14:paraId="3074E8A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rPr>
            </w:pPr>
            <w:r>
              <w:rPr>
                <w:rFonts w:hint="eastAsia" w:ascii="Times New Roman" w:hAnsi="Times New Roman" w:eastAsia="方正仿宋_GBK" w:cs="Times New Roman"/>
                <w:b w:val="0"/>
                <w:bCs w:val="0"/>
                <w:color w:val="auto"/>
                <w:sz w:val="24"/>
                <w:szCs w:val="24"/>
                <w:lang w:val="en-US" w:eastAsia="zh-CN"/>
              </w:rPr>
              <w:t>30</w:t>
            </w:r>
          </w:p>
        </w:tc>
        <w:tc>
          <w:tcPr>
            <w:tcW w:w="5634" w:type="dxa"/>
            <w:noWrap w:val="0"/>
            <w:vAlign w:val="center"/>
          </w:tcPr>
          <w:p w14:paraId="5210CA7B">
            <w:pPr>
              <w:keepNext w:val="0"/>
              <w:keepLines w:val="0"/>
              <w:pageBreakBefore w:val="0"/>
              <w:kinsoku/>
              <w:wordWrap/>
              <w:overflowPunct/>
              <w:topLinePunct w:val="0"/>
              <w:autoSpaceDE/>
              <w:autoSpaceDN/>
              <w:bidi w:val="0"/>
              <w:adjustRightInd/>
              <w:snapToGrid/>
              <w:spacing w:line="320" w:lineRule="exact"/>
              <w:ind w:firstLine="480" w:firstLineChars="20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根据以下公式打分：</w:t>
            </w:r>
          </w:p>
          <w:p w14:paraId="152374F9">
            <w:pPr>
              <w:keepNext w:val="0"/>
              <w:keepLines w:val="0"/>
              <w:pageBreakBefore w:val="0"/>
              <w:kinsoku/>
              <w:wordWrap/>
              <w:overflowPunct/>
              <w:topLinePunct w:val="0"/>
              <w:autoSpaceDE/>
              <w:autoSpaceDN/>
              <w:bidi w:val="0"/>
              <w:adjustRightInd/>
              <w:snapToGrid/>
              <w:spacing w:line="320" w:lineRule="exact"/>
              <w:ind w:firstLine="480" w:firstLineChars="200"/>
              <w:jc w:val="both"/>
              <w:textAlignment w:val="auto"/>
              <w:rPr>
                <w:rFonts w:hint="default" w:ascii="Times New Roman" w:hAnsi="Times New Roman" w:eastAsia="方正仿宋_GBK" w:cs="Times New Roman"/>
                <w:color w:val="auto"/>
                <w:sz w:val="24"/>
                <w:szCs w:val="24"/>
                <w:lang w:val="en-US"/>
              </w:rPr>
            </w:pPr>
            <w:r>
              <w:rPr>
                <w:rFonts w:hint="default" w:ascii="Times New Roman" w:hAnsi="Times New Roman" w:eastAsia="方正仿宋_GBK" w:cs="Times New Roman"/>
                <w:color w:val="auto"/>
                <w:sz w:val="24"/>
                <w:szCs w:val="24"/>
              </w:rPr>
              <w:t>投标报价得分=（基准价/投标报价）×</w:t>
            </w:r>
            <w:r>
              <w:rPr>
                <w:rFonts w:hint="eastAsia" w:ascii="Times New Roman" w:hAnsi="Times New Roman" w:eastAsia="方正仿宋_GBK" w:cs="Times New Roman"/>
                <w:color w:val="auto"/>
                <w:sz w:val="24"/>
                <w:szCs w:val="24"/>
                <w:lang w:val="en-US" w:eastAsia="zh-CN"/>
              </w:rPr>
              <w:t>30</w:t>
            </w:r>
          </w:p>
          <w:p w14:paraId="37251CE2">
            <w:pPr>
              <w:keepNext w:val="0"/>
              <w:keepLines w:val="0"/>
              <w:pageBreakBefore w:val="0"/>
              <w:kinsoku/>
              <w:wordWrap/>
              <w:overflowPunct/>
              <w:topLinePunct w:val="0"/>
              <w:autoSpaceDE/>
              <w:autoSpaceDN/>
              <w:bidi w:val="0"/>
              <w:adjustRightInd/>
              <w:snapToGrid/>
              <w:spacing w:line="320" w:lineRule="exact"/>
              <w:ind w:firstLine="480" w:firstLineChars="20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基准价：以本次投标公司的最低报价为基准价。</w:t>
            </w:r>
          </w:p>
        </w:tc>
        <w:tc>
          <w:tcPr>
            <w:tcW w:w="870" w:type="dxa"/>
            <w:noWrap w:val="0"/>
            <w:vAlign w:val="center"/>
          </w:tcPr>
          <w:p w14:paraId="7D16449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4"/>
                <w:szCs w:val="24"/>
              </w:rPr>
            </w:pPr>
          </w:p>
        </w:tc>
      </w:tr>
      <w:tr w14:paraId="30B5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811" w:type="dxa"/>
            <w:noWrap w:val="0"/>
            <w:vAlign w:val="center"/>
          </w:tcPr>
          <w:p w14:paraId="6598F0CB">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2</w:t>
            </w:r>
          </w:p>
        </w:tc>
        <w:tc>
          <w:tcPr>
            <w:tcW w:w="1310" w:type="dxa"/>
            <w:noWrap w:val="0"/>
            <w:vAlign w:val="center"/>
          </w:tcPr>
          <w:p w14:paraId="7D5BA786">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lang w:val="en-US" w:eastAsia="zh-CN"/>
              </w:rPr>
              <w:t>工作</w:t>
            </w:r>
            <w:r>
              <w:rPr>
                <w:rFonts w:hint="default" w:ascii="Times New Roman" w:hAnsi="Times New Roman" w:eastAsia="方正仿宋_GBK" w:cs="Times New Roman"/>
                <w:b w:val="0"/>
                <w:bCs w:val="0"/>
                <w:color w:val="auto"/>
                <w:sz w:val="24"/>
                <w:szCs w:val="24"/>
              </w:rPr>
              <w:t>方案（计划）</w:t>
            </w:r>
          </w:p>
        </w:tc>
        <w:tc>
          <w:tcPr>
            <w:tcW w:w="833" w:type="dxa"/>
            <w:noWrap w:val="0"/>
            <w:vAlign w:val="center"/>
          </w:tcPr>
          <w:p w14:paraId="07C96867">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20</w:t>
            </w:r>
          </w:p>
        </w:tc>
        <w:tc>
          <w:tcPr>
            <w:tcW w:w="5634" w:type="dxa"/>
            <w:noWrap w:val="0"/>
            <w:vAlign w:val="center"/>
          </w:tcPr>
          <w:p w14:paraId="773B3401">
            <w:pPr>
              <w:keepNext w:val="0"/>
              <w:keepLines w:val="0"/>
              <w:pageBreakBefore w:val="0"/>
              <w:kinsoku/>
              <w:wordWrap/>
              <w:overflowPunct/>
              <w:topLinePunct w:val="0"/>
              <w:autoSpaceDE/>
              <w:autoSpaceDN/>
              <w:bidi w:val="0"/>
              <w:adjustRightInd/>
              <w:snapToGrid/>
              <w:spacing w:line="320" w:lineRule="exact"/>
              <w:ind w:firstLine="480" w:firstLineChars="200"/>
              <w:jc w:val="both"/>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根据投标公司制作的相关工作方案（计划）内容综合评定打分。</w:t>
            </w:r>
          </w:p>
        </w:tc>
        <w:tc>
          <w:tcPr>
            <w:tcW w:w="870" w:type="dxa"/>
            <w:noWrap w:val="0"/>
            <w:vAlign w:val="center"/>
          </w:tcPr>
          <w:p w14:paraId="35073A3C">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4"/>
                <w:szCs w:val="24"/>
              </w:rPr>
            </w:pPr>
          </w:p>
        </w:tc>
      </w:tr>
      <w:tr w14:paraId="2CA1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8" w:hRule="atLeast"/>
          <w:jc w:val="center"/>
        </w:trPr>
        <w:tc>
          <w:tcPr>
            <w:tcW w:w="811" w:type="dxa"/>
            <w:noWrap w:val="0"/>
            <w:vAlign w:val="center"/>
          </w:tcPr>
          <w:p w14:paraId="2E0320EA">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3</w:t>
            </w:r>
          </w:p>
        </w:tc>
        <w:tc>
          <w:tcPr>
            <w:tcW w:w="1310" w:type="dxa"/>
            <w:noWrap w:val="0"/>
            <w:vAlign w:val="center"/>
          </w:tcPr>
          <w:p w14:paraId="6F9C1088">
            <w:pPr>
              <w:spacing w:line="240" w:lineRule="exact"/>
              <w:ind w:firstLine="28" w:firstLineChars="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技术要求</w:t>
            </w:r>
          </w:p>
        </w:tc>
        <w:tc>
          <w:tcPr>
            <w:tcW w:w="833" w:type="dxa"/>
            <w:noWrap w:val="0"/>
            <w:vAlign w:val="center"/>
          </w:tcPr>
          <w:p w14:paraId="77861C71">
            <w:pPr>
              <w:spacing w:line="400" w:lineRule="exact"/>
              <w:ind w:firstLine="28" w:firstLineChars="0"/>
              <w:jc w:val="center"/>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30</w:t>
            </w:r>
          </w:p>
        </w:tc>
        <w:tc>
          <w:tcPr>
            <w:tcW w:w="5634" w:type="dxa"/>
            <w:noWrap w:val="0"/>
            <w:vAlign w:val="center"/>
          </w:tcPr>
          <w:p w14:paraId="73C93047">
            <w:pPr>
              <w:keepNext w:val="0"/>
              <w:keepLines w:val="0"/>
              <w:pageBreakBefore w:val="0"/>
              <w:kinsoku/>
              <w:wordWrap/>
              <w:overflowPunct/>
              <w:topLinePunct w:val="0"/>
              <w:autoSpaceDE/>
              <w:autoSpaceDN/>
              <w:bidi w:val="0"/>
              <w:adjustRightInd/>
              <w:snapToGrid/>
              <w:spacing w:line="320" w:lineRule="exact"/>
              <w:ind w:firstLine="480" w:firstLineChars="200"/>
              <w:jc w:val="both"/>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完全符合比选文件第二章“技术参数要求”带“▲”符号的技术参数没有负偏离得</w:t>
            </w:r>
            <w:r>
              <w:rPr>
                <w:rFonts w:hint="eastAsia" w:ascii="Times New Roman" w:hAnsi="Times New Roman" w:eastAsia="方正仿宋_GBK" w:cs="Times New Roman"/>
                <w:color w:val="auto"/>
                <w:sz w:val="24"/>
                <w:szCs w:val="24"/>
                <w:lang w:val="en-US" w:eastAsia="zh-CN"/>
              </w:rPr>
              <w:t>30</w:t>
            </w:r>
            <w:r>
              <w:rPr>
                <w:rFonts w:hint="default" w:ascii="Times New Roman" w:hAnsi="Times New Roman" w:eastAsia="方正仿宋_GBK" w:cs="Times New Roman"/>
                <w:color w:val="auto"/>
                <w:sz w:val="24"/>
                <w:szCs w:val="24"/>
                <w:lang w:val="en-US" w:eastAsia="zh-CN"/>
              </w:rPr>
              <w:t>分</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lang w:val="en-US" w:eastAsia="zh-CN"/>
              </w:rPr>
              <w:t>每一条参数与招标文件要求有负偏离的，有一项不满足扣</w:t>
            </w:r>
            <w:r>
              <w:rPr>
                <w:rFonts w:hint="eastAsia"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lang w:val="en-US" w:eastAsia="zh-CN"/>
              </w:rPr>
              <w:t>分，扣完为止。(共</w:t>
            </w:r>
            <w:r>
              <w:rPr>
                <w:rFonts w:hint="eastAsia" w:ascii="Times New Roman" w:hAnsi="Times New Roman" w:eastAsia="方正仿宋_GBK" w:cs="Times New Roman"/>
                <w:color w:val="auto"/>
                <w:sz w:val="24"/>
                <w:szCs w:val="24"/>
                <w:lang w:val="en-US" w:eastAsia="zh-CN"/>
              </w:rPr>
              <w:t>6</w:t>
            </w:r>
            <w:r>
              <w:rPr>
                <w:rFonts w:hint="default" w:ascii="Times New Roman" w:hAnsi="Times New Roman" w:eastAsia="方正仿宋_GBK" w:cs="Times New Roman"/>
                <w:color w:val="auto"/>
                <w:sz w:val="24"/>
                <w:szCs w:val="24"/>
                <w:lang w:val="en-US" w:eastAsia="zh-CN"/>
              </w:rPr>
              <w:t>项参数)</w:t>
            </w:r>
          </w:p>
          <w:p w14:paraId="4DC69257">
            <w:pPr>
              <w:keepNext w:val="0"/>
              <w:keepLines w:val="0"/>
              <w:pageBreakBefore w:val="0"/>
              <w:kinsoku/>
              <w:wordWrap/>
              <w:overflowPunct/>
              <w:topLinePunct w:val="0"/>
              <w:autoSpaceDE/>
              <w:autoSpaceDN/>
              <w:bidi w:val="0"/>
              <w:adjustRightInd/>
              <w:snapToGrid/>
              <w:spacing w:line="320" w:lineRule="exact"/>
              <w:ind w:firstLine="480" w:firstLineChars="200"/>
              <w:jc w:val="both"/>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注:以序号中“1、2、3......”计算项数，以</w:t>
            </w:r>
            <w:r>
              <w:rPr>
                <w:rFonts w:hint="eastAsia" w:ascii="Times New Roman" w:hAnsi="Times New Roman" w:eastAsia="方正仿宋_GBK" w:cs="Times New Roman"/>
                <w:color w:val="auto"/>
                <w:sz w:val="24"/>
                <w:szCs w:val="24"/>
                <w:lang w:val="en-US" w:eastAsia="zh-CN"/>
              </w:rPr>
              <w:t>提供的的检测报告</w:t>
            </w:r>
            <w:r>
              <w:rPr>
                <w:rFonts w:hint="default" w:ascii="Times New Roman" w:hAnsi="Times New Roman" w:eastAsia="方正仿宋_GBK" w:cs="Times New Roman"/>
                <w:color w:val="auto"/>
                <w:sz w:val="24"/>
                <w:szCs w:val="24"/>
                <w:lang w:val="en-US" w:eastAsia="zh-CN"/>
              </w:rPr>
              <w:t>为扣分依据。</w:t>
            </w:r>
          </w:p>
        </w:tc>
        <w:tc>
          <w:tcPr>
            <w:tcW w:w="870" w:type="dxa"/>
            <w:noWrap w:val="0"/>
            <w:vAlign w:val="center"/>
          </w:tcPr>
          <w:p w14:paraId="1108479B">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4"/>
                <w:szCs w:val="24"/>
              </w:rPr>
            </w:pPr>
          </w:p>
        </w:tc>
      </w:tr>
      <w:tr w14:paraId="411E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8" w:hRule="atLeast"/>
          <w:jc w:val="center"/>
        </w:trPr>
        <w:tc>
          <w:tcPr>
            <w:tcW w:w="811" w:type="dxa"/>
            <w:noWrap w:val="0"/>
            <w:vAlign w:val="center"/>
          </w:tcPr>
          <w:p w14:paraId="62B82271">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4</w:t>
            </w:r>
          </w:p>
        </w:tc>
        <w:tc>
          <w:tcPr>
            <w:tcW w:w="1310" w:type="dxa"/>
            <w:noWrap w:val="0"/>
            <w:vAlign w:val="center"/>
          </w:tcPr>
          <w:p w14:paraId="141966E7">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公司</w:t>
            </w:r>
          </w:p>
          <w:p w14:paraId="411DE8B3">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业绩</w:t>
            </w:r>
          </w:p>
        </w:tc>
        <w:tc>
          <w:tcPr>
            <w:tcW w:w="833" w:type="dxa"/>
            <w:noWrap w:val="0"/>
            <w:vAlign w:val="center"/>
          </w:tcPr>
          <w:p w14:paraId="3D6E8FD2">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20</w:t>
            </w:r>
          </w:p>
        </w:tc>
        <w:tc>
          <w:tcPr>
            <w:tcW w:w="5634" w:type="dxa"/>
            <w:noWrap w:val="0"/>
            <w:vAlign w:val="center"/>
          </w:tcPr>
          <w:p w14:paraId="6FC30E84">
            <w:pPr>
              <w:keepNext w:val="0"/>
              <w:keepLines w:val="0"/>
              <w:pageBreakBefore w:val="0"/>
              <w:kinsoku/>
              <w:wordWrap/>
              <w:overflowPunct/>
              <w:topLinePunct w:val="0"/>
              <w:autoSpaceDE/>
              <w:autoSpaceDN/>
              <w:bidi w:val="0"/>
              <w:adjustRightInd/>
              <w:snapToGrid/>
              <w:spacing w:line="320" w:lineRule="exact"/>
              <w:ind w:firstLine="480" w:firstLineChars="200"/>
              <w:jc w:val="both"/>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供应商应提供自2023年1月1日起公司类似项目履约经验，</w:t>
            </w:r>
            <w:r>
              <w:rPr>
                <w:rFonts w:hint="default" w:ascii="Times New Roman" w:hAnsi="Times New Roman" w:eastAsia="方正仿宋_GBK" w:cs="Times New Roman"/>
                <w:color w:val="auto"/>
                <w:sz w:val="24"/>
                <w:szCs w:val="24"/>
                <w:lang w:val="en-US" w:eastAsia="zh-CN"/>
              </w:rPr>
              <w:t>附相关合同</w:t>
            </w:r>
            <w:r>
              <w:rPr>
                <w:rFonts w:hint="eastAsia" w:ascii="Times New Roman" w:hAnsi="Times New Roman" w:eastAsia="方正仿宋_GBK" w:cs="Times New Roman"/>
                <w:color w:val="auto"/>
                <w:sz w:val="24"/>
                <w:szCs w:val="24"/>
                <w:lang w:val="en-US" w:eastAsia="zh-CN"/>
              </w:rPr>
              <w:t>（提供复印件）</w:t>
            </w:r>
            <w:r>
              <w:rPr>
                <w:rFonts w:hint="default" w:ascii="Times New Roman" w:hAnsi="Times New Roman" w:eastAsia="方正仿宋_GBK" w:cs="Times New Roman"/>
                <w:color w:val="auto"/>
                <w:sz w:val="24"/>
                <w:szCs w:val="24"/>
                <w:lang w:val="en-US" w:eastAsia="zh-CN"/>
              </w:rPr>
              <w:t>，每个得</w:t>
            </w:r>
            <w:r>
              <w:rPr>
                <w:rFonts w:hint="eastAsia" w:ascii="Times New Roman" w:hAnsi="Times New Roman" w:eastAsia="方正仿宋_GBK" w:cs="Times New Roman"/>
                <w:color w:val="auto"/>
                <w:sz w:val="24"/>
                <w:szCs w:val="24"/>
                <w:lang w:val="en-US" w:eastAsia="zh-CN"/>
              </w:rPr>
              <w:t>4</w:t>
            </w:r>
            <w:r>
              <w:rPr>
                <w:rFonts w:hint="default" w:ascii="Times New Roman" w:hAnsi="Times New Roman" w:eastAsia="方正仿宋_GBK" w:cs="Times New Roman"/>
                <w:color w:val="auto"/>
                <w:sz w:val="24"/>
                <w:szCs w:val="24"/>
                <w:lang w:val="en-US" w:eastAsia="zh-CN"/>
              </w:rPr>
              <w:t>分。</w:t>
            </w:r>
          </w:p>
          <w:p w14:paraId="61069662">
            <w:pPr>
              <w:keepNext w:val="0"/>
              <w:keepLines w:val="0"/>
              <w:pageBreakBefore w:val="0"/>
              <w:kinsoku/>
              <w:wordWrap/>
              <w:overflowPunct/>
              <w:topLinePunct w:val="0"/>
              <w:autoSpaceDE/>
              <w:autoSpaceDN/>
              <w:bidi w:val="0"/>
              <w:adjustRightInd/>
              <w:snapToGrid/>
              <w:spacing w:line="320" w:lineRule="exact"/>
              <w:ind w:firstLine="480" w:firstLineChars="200"/>
              <w:jc w:val="both"/>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注：类似项目指体育器材供应。</w:t>
            </w:r>
          </w:p>
        </w:tc>
        <w:tc>
          <w:tcPr>
            <w:tcW w:w="870" w:type="dxa"/>
            <w:noWrap w:val="0"/>
            <w:vAlign w:val="center"/>
          </w:tcPr>
          <w:p w14:paraId="422D3F51">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4"/>
                <w:szCs w:val="24"/>
              </w:rPr>
            </w:pPr>
          </w:p>
        </w:tc>
      </w:tr>
      <w:tr w14:paraId="7EE7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121" w:type="dxa"/>
            <w:gridSpan w:val="2"/>
            <w:noWrap w:val="0"/>
            <w:vAlign w:val="center"/>
          </w:tcPr>
          <w:p w14:paraId="4404E611">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总得分</w:t>
            </w:r>
          </w:p>
          <w:p w14:paraId="04F30BF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val="0"/>
                <w:bCs w:val="0"/>
                <w:color w:val="auto"/>
                <w:sz w:val="24"/>
                <w:szCs w:val="24"/>
              </w:rPr>
              <w:t>（100）</w:t>
            </w:r>
          </w:p>
        </w:tc>
        <w:tc>
          <w:tcPr>
            <w:tcW w:w="7337" w:type="dxa"/>
            <w:gridSpan w:val="3"/>
            <w:noWrap w:val="0"/>
            <w:vAlign w:val="center"/>
          </w:tcPr>
          <w:p w14:paraId="53369BF8">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4"/>
                <w:szCs w:val="24"/>
              </w:rPr>
            </w:pPr>
            <w:bookmarkStart w:id="53" w:name="_GoBack"/>
            <w:bookmarkEnd w:id="53"/>
          </w:p>
        </w:tc>
      </w:tr>
    </w:tbl>
    <w:p w14:paraId="1184071E">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rPr>
      </w:pPr>
      <w:r>
        <w:rPr>
          <w:rFonts w:hint="default" w:ascii="Times New Roman" w:hAnsi="Times New Roman" w:eastAsia="方正仿宋_GBK" w:cs="Times New Roman"/>
          <w:b w:val="0"/>
          <w:bCs/>
          <w:color w:val="auto"/>
          <w:kern w:val="0"/>
          <w:sz w:val="28"/>
          <w:szCs w:val="28"/>
          <w:lang w:val="en-US" w:eastAsia="zh-CN"/>
        </w:rPr>
        <w:t>4</w:t>
      </w:r>
      <w:r>
        <w:rPr>
          <w:rFonts w:hint="default" w:ascii="Times New Roman" w:hAnsi="Times New Roman" w:eastAsia="方正仿宋_GBK" w:cs="Times New Roman"/>
          <w:b w:val="0"/>
          <w:bCs/>
          <w:color w:val="auto"/>
          <w:kern w:val="0"/>
          <w:sz w:val="28"/>
          <w:szCs w:val="28"/>
        </w:rPr>
        <w:t>.</w:t>
      </w:r>
      <w:r>
        <w:rPr>
          <w:rFonts w:hint="default" w:ascii="Times New Roman" w:hAnsi="Times New Roman" w:eastAsia="方正仿宋_GBK" w:cs="Times New Roman"/>
          <w:b w:val="0"/>
          <w:bCs/>
          <w:color w:val="auto"/>
          <w:kern w:val="0"/>
          <w:sz w:val="28"/>
          <w:szCs w:val="28"/>
          <w:lang w:eastAsia="zh-CN"/>
        </w:rPr>
        <w:t>比选</w:t>
      </w:r>
      <w:r>
        <w:rPr>
          <w:rFonts w:hint="default" w:ascii="Times New Roman" w:hAnsi="Times New Roman" w:eastAsia="方正仿宋_GBK" w:cs="Times New Roman"/>
          <w:b w:val="0"/>
          <w:bCs/>
          <w:color w:val="auto"/>
          <w:kern w:val="0"/>
          <w:sz w:val="28"/>
          <w:szCs w:val="28"/>
        </w:rPr>
        <w:t>小组</w:t>
      </w:r>
      <w:r>
        <w:rPr>
          <w:rFonts w:hint="default" w:ascii="Times New Roman" w:hAnsi="Times New Roman" w:eastAsia="方正仿宋_GBK" w:cs="Times New Roman"/>
          <w:b w:val="0"/>
          <w:bCs/>
          <w:color w:val="auto"/>
          <w:kern w:val="0"/>
          <w:sz w:val="28"/>
          <w:szCs w:val="28"/>
          <w:lang w:val="en-US" w:eastAsia="zh-CN"/>
        </w:rPr>
        <w:t>出具</w:t>
      </w:r>
      <w:r>
        <w:rPr>
          <w:rFonts w:hint="default" w:ascii="Times New Roman" w:hAnsi="Times New Roman" w:eastAsia="方正仿宋_GBK" w:cs="Times New Roman"/>
          <w:b w:val="0"/>
          <w:bCs/>
          <w:color w:val="auto"/>
          <w:kern w:val="0"/>
          <w:sz w:val="28"/>
          <w:szCs w:val="28"/>
        </w:rPr>
        <w:t>报告</w:t>
      </w:r>
      <w:r>
        <w:rPr>
          <w:rFonts w:hint="default" w:ascii="Times New Roman" w:hAnsi="Times New Roman" w:eastAsia="方正仿宋_GBK" w:cs="Times New Roman"/>
          <w:b w:val="0"/>
          <w:bCs/>
          <w:color w:val="auto"/>
          <w:kern w:val="0"/>
          <w:sz w:val="28"/>
          <w:szCs w:val="28"/>
          <w:lang w:eastAsia="zh-CN"/>
        </w:rPr>
        <w:t>，</w:t>
      </w:r>
      <w:r>
        <w:rPr>
          <w:rFonts w:hint="default" w:ascii="Times New Roman" w:hAnsi="Times New Roman" w:eastAsia="方正仿宋_GBK" w:cs="Times New Roman"/>
          <w:b w:val="0"/>
          <w:bCs/>
          <w:color w:val="auto"/>
          <w:kern w:val="0"/>
          <w:sz w:val="28"/>
          <w:szCs w:val="28"/>
        </w:rPr>
        <w:t>确定</w:t>
      </w:r>
      <w:r>
        <w:rPr>
          <w:rFonts w:hint="default" w:ascii="Times New Roman" w:hAnsi="Times New Roman" w:eastAsia="方正仿宋_GBK" w:cs="Times New Roman"/>
          <w:b w:val="0"/>
          <w:bCs/>
          <w:color w:val="auto"/>
          <w:kern w:val="0"/>
          <w:sz w:val="28"/>
          <w:szCs w:val="28"/>
          <w:lang w:val="en-US" w:eastAsia="zh-CN"/>
        </w:rPr>
        <w:t>综合得分最高</w:t>
      </w:r>
      <w:r>
        <w:rPr>
          <w:rFonts w:hint="default" w:ascii="Times New Roman" w:hAnsi="Times New Roman" w:eastAsia="方正仿宋_GBK" w:cs="Times New Roman"/>
          <w:b w:val="0"/>
          <w:bCs/>
          <w:color w:val="auto"/>
          <w:kern w:val="0"/>
          <w:sz w:val="28"/>
          <w:szCs w:val="28"/>
        </w:rPr>
        <w:t>的供应商为成交供应商。</w:t>
      </w:r>
    </w:p>
    <w:p w14:paraId="4DB92BC7">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rPr>
        <w:sectPr>
          <w:pgSz w:w="11906" w:h="16838"/>
          <w:pgMar w:top="1440" w:right="1800" w:bottom="1440" w:left="1800" w:header="851" w:footer="992" w:gutter="0"/>
          <w:pgNumType w:fmt="decimal"/>
          <w:cols w:space="720" w:num="1"/>
          <w:titlePg/>
          <w:docGrid w:type="lines" w:linePitch="312" w:charSpace="0"/>
        </w:sectPr>
      </w:pPr>
      <w:r>
        <w:rPr>
          <w:rFonts w:hint="default" w:ascii="Times New Roman" w:hAnsi="Times New Roman" w:eastAsia="方正仿宋_GBK" w:cs="Times New Roman"/>
          <w:b w:val="0"/>
          <w:bCs/>
          <w:color w:val="auto"/>
          <w:kern w:val="0"/>
          <w:sz w:val="28"/>
          <w:szCs w:val="28"/>
          <w:lang w:val="en-US" w:eastAsia="zh-CN"/>
        </w:rPr>
        <w:t>5</w:t>
      </w:r>
      <w:r>
        <w:rPr>
          <w:rFonts w:hint="default" w:ascii="Times New Roman" w:hAnsi="Times New Roman" w:eastAsia="方正仿宋_GBK" w:cs="Times New Roman"/>
          <w:b w:val="0"/>
          <w:bCs/>
          <w:color w:val="auto"/>
          <w:kern w:val="0"/>
          <w:sz w:val="28"/>
          <w:szCs w:val="28"/>
        </w:rPr>
        <w:t>.发出成交通知书。</w:t>
      </w:r>
    </w:p>
    <w:p w14:paraId="22527655">
      <w:pPr>
        <w:pStyle w:val="2"/>
        <w:spacing w:line="360" w:lineRule="auto"/>
        <w:ind w:firstLine="0" w:firstLineChars="0"/>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第四章 比选申请书编制要求</w:t>
      </w:r>
    </w:p>
    <w:p w14:paraId="50481B74">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lang w:val="en-US" w:eastAsia="zh-CN"/>
        </w:rPr>
      </w:pPr>
      <w:r>
        <w:rPr>
          <w:rFonts w:hint="default" w:ascii="Times New Roman" w:hAnsi="Times New Roman" w:eastAsia="方正仿宋_GBK" w:cs="Times New Roman"/>
          <w:b w:val="0"/>
          <w:bCs/>
          <w:color w:val="auto"/>
          <w:kern w:val="0"/>
          <w:sz w:val="28"/>
          <w:szCs w:val="28"/>
          <w:lang w:val="en-US" w:eastAsia="zh-CN"/>
        </w:rPr>
        <w:t>一、比选申请书应按 “比选申请书格式”（附后）进行编制，未规定格式的，由供应商根据实际情况自主编制。</w:t>
      </w:r>
    </w:p>
    <w:p w14:paraId="0B5037AE">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lang w:val="en-US" w:eastAsia="zh-CN"/>
        </w:rPr>
      </w:pPr>
      <w:r>
        <w:rPr>
          <w:rFonts w:hint="default" w:ascii="Times New Roman" w:hAnsi="Times New Roman" w:eastAsia="方正仿宋_GBK" w:cs="Times New Roman"/>
          <w:b w:val="0"/>
          <w:bCs/>
          <w:color w:val="auto"/>
          <w:kern w:val="0"/>
          <w:sz w:val="28"/>
          <w:szCs w:val="28"/>
          <w:lang w:val="en-US" w:eastAsia="zh-CN"/>
        </w:rPr>
        <w:t>二、比选文件要求的证明材料必须提供，没有要求的证明文件，供应商认为需要提供的，也可以提供。</w:t>
      </w:r>
    </w:p>
    <w:p w14:paraId="2FF40467">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lang w:val="en-US" w:eastAsia="zh-CN"/>
        </w:rPr>
      </w:pPr>
      <w:r>
        <w:rPr>
          <w:rFonts w:hint="default" w:ascii="Times New Roman" w:hAnsi="Times New Roman" w:eastAsia="方正仿宋_GBK" w:cs="Times New Roman"/>
          <w:b w:val="0"/>
          <w:bCs/>
          <w:color w:val="auto"/>
          <w:kern w:val="0"/>
          <w:sz w:val="28"/>
          <w:szCs w:val="28"/>
          <w:lang w:val="en-US" w:eastAsia="zh-CN"/>
        </w:rPr>
        <w:t>三、比选申请书应用A4纸制作并装订，不得涂改。</w:t>
      </w:r>
    </w:p>
    <w:p w14:paraId="18D44478">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lang w:val="en-US" w:eastAsia="zh-CN"/>
        </w:rPr>
      </w:pPr>
      <w:r>
        <w:rPr>
          <w:rFonts w:hint="default" w:ascii="Times New Roman" w:hAnsi="Times New Roman" w:eastAsia="方正仿宋_GBK" w:cs="Times New Roman"/>
          <w:b w:val="0"/>
          <w:bCs/>
          <w:color w:val="auto"/>
          <w:kern w:val="0"/>
          <w:sz w:val="28"/>
          <w:szCs w:val="28"/>
          <w:lang w:val="en-US" w:eastAsia="zh-CN"/>
        </w:rPr>
        <w:t>四、比选申请书一式4份，其中正本1份、副本3份。正本须逐页加盖供应商公章并由法定代表人签字（或加盖法人章），副本可采用正本的复印件。</w:t>
      </w:r>
    </w:p>
    <w:p w14:paraId="0E4381B9">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lang w:val="en-US" w:eastAsia="zh-CN"/>
        </w:rPr>
      </w:pPr>
      <w:r>
        <w:rPr>
          <w:rFonts w:hint="eastAsia" w:ascii="Times New Roman" w:hAnsi="Times New Roman" w:eastAsia="方正仿宋_GBK" w:cs="Times New Roman"/>
          <w:b w:val="0"/>
          <w:bCs/>
          <w:color w:val="auto"/>
          <w:kern w:val="0"/>
          <w:sz w:val="28"/>
          <w:szCs w:val="28"/>
          <w:lang w:val="en-US" w:eastAsia="zh-CN"/>
        </w:rPr>
        <w:t>五、</w:t>
      </w:r>
      <w:r>
        <w:rPr>
          <w:rFonts w:hint="default" w:ascii="Times New Roman" w:hAnsi="Times New Roman" w:eastAsia="方正仿宋_GBK" w:cs="Times New Roman"/>
          <w:b w:val="0"/>
          <w:bCs/>
          <w:color w:val="auto"/>
          <w:kern w:val="0"/>
          <w:sz w:val="28"/>
          <w:szCs w:val="28"/>
          <w:lang w:val="en-US" w:eastAsia="zh-CN"/>
        </w:rPr>
        <w:t>比选申请书须采用左侧长边胶装方式装订成册，装订必须牢固、整齐，不得使用活页夹或订书机，以确保文件在评审期间不散页、不脱落。</w:t>
      </w:r>
    </w:p>
    <w:p w14:paraId="3FC54788">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lang w:val="en-US" w:eastAsia="zh-CN"/>
        </w:rPr>
      </w:pPr>
    </w:p>
    <w:p w14:paraId="4FAA1404">
      <w:pPr>
        <w:keepNext w:val="0"/>
        <w:keepLines w:val="0"/>
        <w:pageBreakBefore w:val="0"/>
        <w:widowControl w:val="0"/>
        <w:kinsoku/>
        <w:wordWrap/>
        <w:overflowPunct/>
        <w:topLinePunct w:val="0"/>
        <w:autoSpaceDE/>
        <w:autoSpaceDN/>
        <w:bidi w:val="0"/>
        <w:adjustRightInd/>
        <w:snapToGrid/>
        <w:spacing w:before="240" w:after="240" w:line="540" w:lineRule="exact"/>
        <w:jc w:val="center"/>
        <w:textAlignment w:val="auto"/>
        <w:rPr>
          <w:rFonts w:hint="default" w:ascii="Times New Roman" w:hAnsi="Times New Roman" w:eastAsia="方正仿宋_GBK" w:cs="Times New Roman"/>
          <w:b w:val="0"/>
          <w:bCs/>
          <w:color w:val="auto"/>
          <w:kern w:val="0"/>
          <w:sz w:val="28"/>
          <w:szCs w:val="28"/>
          <w:lang w:val="en-US" w:eastAsia="zh-CN"/>
        </w:rPr>
      </w:pPr>
      <w:r>
        <w:rPr>
          <w:rFonts w:hint="default" w:ascii="Times New Roman" w:hAnsi="Times New Roman" w:eastAsia="宋体" w:cs="Times New Roman"/>
          <w:b/>
          <w:bCs/>
          <w:color w:val="auto"/>
          <w:sz w:val="32"/>
          <w:szCs w:val="32"/>
          <w:highlight w:val="none"/>
          <w:lang w:val="en-US" w:eastAsia="zh-CN"/>
        </w:rPr>
        <w:br w:type="page"/>
      </w:r>
      <w:bookmarkStart w:id="50" w:name="_Toc3195"/>
      <w:r>
        <w:rPr>
          <w:rFonts w:hint="default" w:ascii="Times New Roman" w:hAnsi="Times New Roman" w:eastAsia="方正仿宋_GBK" w:cs="Times New Roman"/>
          <w:b w:val="0"/>
          <w:bCs/>
          <w:color w:val="auto"/>
          <w:kern w:val="0"/>
          <w:sz w:val="28"/>
          <w:szCs w:val="28"/>
          <w:lang w:val="en-US" w:eastAsia="zh-CN"/>
        </w:rPr>
        <w:t>1.比选申请书封面</w:t>
      </w:r>
      <w:bookmarkEnd w:id="50"/>
    </w:p>
    <w:p w14:paraId="44C0F7C9">
      <w:pPr>
        <w:keepNext w:val="0"/>
        <w:keepLines w:val="0"/>
        <w:pageBreakBefore w:val="0"/>
        <w:widowControl w:val="0"/>
        <w:kinsoku/>
        <w:wordWrap/>
        <w:overflowPunct/>
        <w:topLinePunct w:val="0"/>
        <w:autoSpaceDE/>
        <w:autoSpaceDN/>
        <w:bidi w:val="0"/>
        <w:adjustRightInd/>
        <w:snapToGrid/>
        <w:spacing w:line="540" w:lineRule="exact"/>
        <w:ind w:left="0" w:firstLine="6720" w:firstLineChars="2400"/>
        <w:textAlignment w:val="auto"/>
        <w:rPr>
          <w:rFonts w:hint="default" w:ascii="Times New Roman" w:hAnsi="Times New Roman" w:eastAsia="方正仿宋_GBK" w:cs="Times New Roman"/>
          <w:b w:val="0"/>
          <w:bCs/>
          <w:color w:val="auto"/>
          <w:kern w:val="0"/>
          <w:sz w:val="28"/>
          <w:szCs w:val="28"/>
          <w:lang w:val="en-US" w:eastAsia="zh-CN"/>
        </w:rPr>
      </w:pPr>
      <w:r>
        <w:rPr>
          <w:rFonts w:hint="default" w:ascii="Times New Roman" w:hAnsi="Times New Roman" w:eastAsia="方正仿宋_GBK" w:cs="Times New Roman"/>
          <w:b w:val="0"/>
          <w:bCs/>
          <w:color w:val="auto"/>
          <w:kern w:val="0"/>
          <w:sz w:val="28"/>
          <w:szCs w:val="28"/>
          <w:lang w:val="en-US" w:eastAsia="zh-CN"/>
        </w:rPr>
        <w:t>正本或副本</w:t>
      </w:r>
    </w:p>
    <w:p w14:paraId="1B3450CB">
      <w:pPr>
        <w:autoSpaceDE w:val="0"/>
        <w:autoSpaceDN w:val="0"/>
        <w:adjustRightInd w:val="0"/>
        <w:spacing w:line="360" w:lineRule="auto"/>
        <w:jc w:val="center"/>
        <w:rPr>
          <w:rFonts w:hint="default" w:ascii="Times New Roman" w:hAnsi="Times New Roman" w:cs="Times New Roman"/>
          <w:b/>
          <w:color w:val="auto"/>
          <w:spacing w:val="57"/>
          <w:kern w:val="0"/>
          <w:sz w:val="40"/>
          <w:szCs w:val="40"/>
        </w:rPr>
      </w:pPr>
    </w:p>
    <w:p w14:paraId="485291B2">
      <w:pPr>
        <w:autoSpaceDE w:val="0"/>
        <w:autoSpaceDN w:val="0"/>
        <w:adjustRightInd w:val="0"/>
        <w:spacing w:line="360" w:lineRule="auto"/>
        <w:jc w:val="center"/>
        <w:rPr>
          <w:rFonts w:hint="eastAsia" w:ascii="方正小标宋_GBK" w:hAnsi="方正小标宋_GBK" w:eastAsia="方正小标宋_GBK" w:cs="方正小标宋_GBK"/>
          <w:color w:val="auto"/>
          <w:spacing w:val="57"/>
          <w:kern w:val="0"/>
          <w:sz w:val="36"/>
          <w:szCs w:val="40"/>
        </w:rPr>
      </w:pPr>
      <w:r>
        <w:rPr>
          <w:rFonts w:hint="eastAsia" w:ascii="方正小标宋_GBK" w:hAnsi="方正小标宋_GBK" w:eastAsia="方正小标宋_GBK" w:cs="方正小标宋_GBK"/>
          <w:color w:val="auto"/>
          <w:spacing w:val="-8"/>
          <w:kern w:val="0"/>
          <w:sz w:val="42"/>
          <w:szCs w:val="42"/>
          <w:lang w:val="en-US" w:eastAsia="zh-CN"/>
        </w:rPr>
        <w:t>XX</w:t>
      </w:r>
      <w:r>
        <w:rPr>
          <w:rFonts w:hint="eastAsia" w:ascii="方正小标宋_GBK" w:hAnsi="方正小标宋_GBK" w:eastAsia="方正小标宋_GBK" w:cs="方正小标宋_GBK"/>
          <w:color w:val="auto"/>
          <w:spacing w:val="-16"/>
          <w:kern w:val="0"/>
          <w:sz w:val="42"/>
          <w:szCs w:val="42"/>
          <w:lang w:eastAsia="zh-CN"/>
        </w:rPr>
        <w:t>项目</w:t>
      </w:r>
    </w:p>
    <w:p w14:paraId="1E1DD9D2">
      <w:pPr>
        <w:autoSpaceDE w:val="0"/>
        <w:autoSpaceDN w:val="0"/>
        <w:adjustRightInd w:val="0"/>
        <w:spacing w:line="360" w:lineRule="auto"/>
        <w:jc w:val="center"/>
        <w:rPr>
          <w:rFonts w:hint="default" w:ascii="Times New Roman" w:hAnsi="Times New Roman" w:cs="Times New Roman"/>
          <w:b/>
          <w:color w:val="auto"/>
          <w:spacing w:val="57"/>
          <w:kern w:val="0"/>
          <w:sz w:val="40"/>
          <w:szCs w:val="40"/>
        </w:rPr>
      </w:pPr>
    </w:p>
    <w:p w14:paraId="6AC9F155">
      <w:pPr>
        <w:autoSpaceDE w:val="0"/>
        <w:autoSpaceDN w:val="0"/>
        <w:adjustRightInd w:val="0"/>
        <w:spacing w:line="360" w:lineRule="auto"/>
        <w:jc w:val="center"/>
        <w:rPr>
          <w:rFonts w:hint="default" w:ascii="Times New Roman" w:hAnsi="Times New Roman" w:cs="Times New Roman"/>
          <w:b/>
          <w:color w:val="auto"/>
          <w:spacing w:val="57"/>
          <w:kern w:val="0"/>
          <w:sz w:val="40"/>
          <w:szCs w:val="40"/>
          <w:u w:val="single"/>
        </w:rPr>
      </w:pPr>
    </w:p>
    <w:p w14:paraId="43B30591">
      <w:pPr>
        <w:autoSpaceDE w:val="0"/>
        <w:autoSpaceDN w:val="0"/>
        <w:adjustRightInd w:val="0"/>
        <w:spacing w:line="360" w:lineRule="auto"/>
        <w:jc w:val="center"/>
        <w:rPr>
          <w:rFonts w:hint="eastAsia" w:ascii="方正小标宋_GBK" w:hAnsi="方正小标宋_GBK" w:eastAsia="方正小标宋_GBK" w:cs="方正小标宋_GBK"/>
          <w:bCs/>
          <w:color w:val="auto"/>
          <w:kern w:val="0"/>
          <w:sz w:val="84"/>
          <w:szCs w:val="84"/>
          <w:lang w:val="zh-CN"/>
        </w:rPr>
      </w:pPr>
      <w:r>
        <w:rPr>
          <w:rFonts w:hint="eastAsia" w:ascii="方正小标宋_GBK" w:hAnsi="方正小标宋_GBK" w:eastAsia="方正小标宋_GBK" w:cs="方正小标宋_GBK"/>
          <w:bCs/>
          <w:color w:val="auto"/>
          <w:kern w:val="0"/>
          <w:sz w:val="84"/>
          <w:szCs w:val="84"/>
          <w:lang w:val="en-US" w:eastAsia="zh-CN"/>
        </w:rPr>
        <w:t>比选</w:t>
      </w:r>
      <w:r>
        <w:rPr>
          <w:rFonts w:hint="eastAsia" w:ascii="方正小标宋_GBK" w:hAnsi="方正小标宋_GBK" w:eastAsia="方正小标宋_GBK" w:cs="方正小标宋_GBK"/>
          <w:bCs/>
          <w:color w:val="auto"/>
          <w:kern w:val="0"/>
          <w:sz w:val="84"/>
          <w:szCs w:val="84"/>
          <w:lang w:val="zh-CN"/>
        </w:rPr>
        <w:t>申请书</w:t>
      </w:r>
    </w:p>
    <w:p w14:paraId="09EE30DA">
      <w:pPr>
        <w:autoSpaceDE w:val="0"/>
        <w:autoSpaceDN w:val="0"/>
        <w:adjustRightInd w:val="0"/>
        <w:spacing w:line="360" w:lineRule="auto"/>
        <w:jc w:val="center"/>
        <w:rPr>
          <w:rFonts w:hint="default" w:ascii="Times New Roman" w:hAnsi="Times New Roman" w:cs="Times New Roman"/>
          <w:color w:val="auto"/>
          <w:kern w:val="0"/>
          <w:sz w:val="32"/>
          <w:szCs w:val="32"/>
          <w:lang w:val="zh-CN"/>
        </w:rPr>
      </w:pPr>
    </w:p>
    <w:p w14:paraId="333AFD6E">
      <w:pPr>
        <w:autoSpaceDE w:val="0"/>
        <w:autoSpaceDN w:val="0"/>
        <w:adjustRightInd w:val="0"/>
        <w:spacing w:line="360" w:lineRule="auto"/>
        <w:rPr>
          <w:rFonts w:hint="default" w:ascii="Times New Roman" w:hAnsi="Times New Roman" w:cs="Times New Roman"/>
          <w:b/>
          <w:color w:val="auto"/>
          <w:kern w:val="0"/>
          <w:sz w:val="32"/>
          <w:szCs w:val="32"/>
        </w:rPr>
      </w:pPr>
    </w:p>
    <w:p w14:paraId="3BF0AEAB">
      <w:pPr>
        <w:autoSpaceDE w:val="0"/>
        <w:autoSpaceDN w:val="0"/>
        <w:adjustRightInd w:val="0"/>
        <w:spacing w:line="360" w:lineRule="auto"/>
        <w:ind w:left="1050" w:leftChars="500"/>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kern w:val="0"/>
          <w:sz w:val="32"/>
          <w:szCs w:val="32"/>
          <w:lang w:val="en-US" w:eastAsia="zh-CN"/>
        </w:rPr>
        <w:t>供应商</w:t>
      </w:r>
      <w:r>
        <w:rPr>
          <w:rFonts w:hint="eastAsia" w:ascii="方正黑体_GBK" w:hAnsi="方正黑体_GBK" w:eastAsia="方正黑体_GBK" w:cs="方正黑体_GBK"/>
          <w:b w:val="0"/>
          <w:bCs/>
          <w:color w:val="auto"/>
          <w:kern w:val="0"/>
          <w:sz w:val="32"/>
          <w:szCs w:val="32"/>
          <w:lang w:val="zh-CN"/>
        </w:rPr>
        <w:t>名称：</w:t>
      </w:r>
      <w:r>
        <w:rPr>
          <w:rFonts w:hint="eastAsia" w:ascii="方正黑体_GBK" w:hAnsi="方正黑体_GBK" w:eastAsia="方正黑体_GBK" w:cs="方正黑体_GBK"/>
          <w:b w:val="0"/>
          <w:bCs/>
          <w:color w:val="auto"/>
          <w:sz w:val="32"/>
          <w:szCs w:val="32"/>
          <w:u w:val="single"/>
        </w:rPr>
        <w:t xml:space="preserve"> </w:t>
      </w:r>
      <w:r>
        <w:rPr>
          <w:rFonts w:hint="eastAsia" w:ascii="方正黑体_GBK" w:hAnsi="方正黑体_GBK" w:eastAsia="方正黑体_GBK" w:cs="方正黑体_GBK"/>
          <w:b w:val="0"/>
          <w:bCs/>
          <w:color w:val="auto"/>
          <w:sz w:val="32"/>
          <w:szCs w:val="32"/>
          <w:u w:val="single"/>
          <w:lang w:val="en-US" w:eastAsia="zh-CN"/>
        </w:rPr>
        <w:t xml:space="preserve">  </w:t>
      </w:r>
      <w:r>
        <w:rPr>
          <w:rFonts w:hint="eastAsia" w:ascii="方正黑体_GBK" w:hAnsi="方正黑体_GBK" w:eastAsia="方正黑体_GBK" w:cs="方正黑体_GBK"/>
          <w:b w:val="0"/>
          <w:bCs/>
          <w:color w:val="auto"/>
          <w:sz w:val="32"/>
          <w:szCs w:val="32"/>
          <w:u w:val="single"/>
        </w:rPr>
        <w:t xml:space="preserve">（全称并加盖单位公章）    </w:t>
      </w:r>
    </w:p>
    <w:p w14:paraId="54DAC78B">
      <w:pPr>
        <w:autoSpaceDE w:val="0"/>
        <w:autoSpaceDN w:val="0"/>
        <w:adjustRightInd w:val="0"/>
        <w:spacing w:line="360" w:lineRule="auto"/>
        <w:ind w:left="1050" w:leftChars="500" w:firstLine="420"/>
        <w:rPr>
          <w:rFonts w:hint="eastAsia" w:ascii="方正黑体_GBK" w:hAnsi="方正黑体_GBK" w:eastAsia="方正黑体_GBK" w:cs="方正黑体_GBK"/>
          <w:b w:val="0"/>
          <w:bCs/>
          <w:color w:val="auto"/>
          <w:kern w:val="0"/>
          <w:sz w:val="32"/>
          <w:szCs w:val="32"/>
          <w:lang w:val="zh-CN"/>
        </w:rPr>
      </w:pPr>
    </w:p>
    <w:p w14:paraId="372BCD89">
      <w:pPr>
        <w:autoSpaceDE w:val="0"/>
        <w:autoSpaceDN w:val="0"/>
        <w:adjustRightInd w:val="0"/>
        <w:spacing w:line="360" w:lineRule="auto"/>
        <w:ind w:left="1050" w:leftChars="500"/>
        <w:rPr>
          <w:rFonts w:hint="eastAsia" w:ascii="方正黑体_GBK" w:hAnsi="方正黑体_GBK" w:eastAsia="方正黑体_GBK" w:cs="方正黑体_GBK"/>
          <w:b w:val="0"/>
          <w:bCs/>
          <w:color w:val="auto"/>
          <w:sz w:val="32"/>
          <w:szCs w:val="32"/>
          <w:u w:val="single"/>
        </w:rPr>
      </w:pPr>
      <w:r>
        <w:rPr>
          <w:rFonts w:hint="eastAsia" w:ascii="方正黑体_GBK" w:hAnsi="方正黑体_GBK" w:eastAsia="方正黑体_GBK" w:cs="方正黑体_GBK"/>
          <w:b w:val="0"/>
          <w:bCs/>
          <w:color w:val="auto"/>
          <w:kern w:val="0"/>
          <w:sz w:val="32"/>
          <w:szCs w:val="32"/>
        </w:rPr>
        <w:t>参选</w:t>
      </w:r>
      <w:r>
        <w:rPr>
          <w:rFonts w:hint="eastAsia" w:ascii="方正黑体_GBK" w:hAnsi="方正黑体_GBK" w:eastAsia="方正黑体_GBK" w:cs="方正黑体_GBK"/>
          <w:b w:val="0"/>
          <w:bCs/>
          <w:color w:val="auto"/>
          <w:sz w:val="32"/>
          <w:szCs w:val="32"/>
        </w:rPr>
        <w:t>时间</w:t>
      </w:r>
      <w:r>
        <w:rPr>
          <w:rFonts w:hint="eastAsia" w:ascii="方正黑体_GBK" w:hAnsi="方正黑体_GBK" w:eastAsia="方正黑体_GBK" w:cs="方正黑体_GBK"/>
          <w:b w:val="0"/>
          <w:bCs/>
          <w:color w:val="auto"/>
          <w:kern w:val="0"/>
          <w:sz w:val="32"/>
          <w:szCs w:val="32"/>
          <w:lang w:val="zh-CN"/>
        </w:rPr>
        <w:t>：</w:t>
      </w:r>
      <w:r>
        <w:rPr>
          <w:rFonts w:hint="eastAsia" w:ascii="方正黑体_GBK" w:hAnsi="方正黑体_GBK" w:eastAsia="方正黑体_GBK" w:cs="方正黑体_GBK"/>
          <w:b w:val="0"/>
          <w:bCs/>
          <w:color w:val="auto"/>
          <w:sz w:val="32"/>
          <w:szCs w:val="32"/>
          <w:u w:val="single"/>
        </w:rPr>
        <w:t xml:space="preserve">                           </w:t>
      </w:r>
    </w:p>
    <w:p w14:paraId="12BD3168">
      <w:pPr>
        <w:autoSpaceDE w:val="0"/>
        <w:autoSpaceDN w:val="0"/>
        <w:adjustRightInd w:val="0"/>
        <w:spacing w:line="360" w:lineRule="auto"/>
        <w:ind w:left="1050" w:leftChars="500" w:firstLine="420"/>
        <w:rPr>
          <w:rFonts w:hint="eastAsia" w:ascii="方正黑体_GBK" w:hAnsi="方正黑体_GBK" w:eastAsia="方正黑体_GBK" w:cs="方正黑体_GBK"/>
          <w:b w:val="0"/>
          <w:bCs/>
          <w:color w:val="auto"/>
          <w:kern w:val="0"/>
          <w:sz w:val="32"/>
          <w:szCs w:val="32"/>
        </w:rPr>
      </w:pPr>
      <w:r>
        <w:rPr>
          <w:rFonts w:hint="eastAsia" w:ascii="方正黑体_GBK" w:hAnsi="方正黑体_GBK" w:eastAsia="方正黑体_GBK" w:cs="方正黑体_GBK"/>
          <w:b w:val="0"/>
          <w:bCs/>
          <w:color w:val="auto"/>
          <w:kern w:val="0"/>
          <w:sz w:val="32"/>
          <w:szCs w:val="32"/>
        </w:rPr>
        <w:t xml:space="preserve">    </w:t>
      </w:r>
    </w:p>
    <w:p w14:paraId="338661CE">
      <w:pPr>
        <w:autoSpaceDE w:val="0"/>
        <w:autoSpaceDN w:val="0"/>
        <w:adjustRightInd w:val="0"/>
        <w:spacing w:line="360" w:lineRule="auto"/>
        <w:ind w:left="1050" w:leftChars="500"/>
        <w:rPr>
          <w:rFonts w:hint="eastAsia" w:ascii="方正黑体_GBK" w:hAnsi="方正黑体_GBK" w:eastAsia="方正黑体_GBK" w:cs="方正黑体_GBK"/>
          <w:b w:val="0"/>
          <w:bCs/>
          <w:color w:val="auto"/>
          <w:kern w:val="0"/>
          <w:sz w:val="32"/>
          <w:szCs w:val="32"/>
          <w:lang w:val="zh-CN"/>
        </w:rPr>
      </w:pPr>
      <w:r>
        <w:rPr>
          <w:rFonts w:hint="eastAsia" w:ascii="方正黑体_GBK" w:hAnsi="方正黑体_GBK" w:eastAsia="方正黑体_GBK" w:cs="方正黑体_GBK"/>
          <w:b w:val="0"/>
          <w:bCs/>
          <w:color w:val="auto"/>
          <w:kern w:val="0"/>
          <w:sz w:val="32"/>
          <w:szCs w:val="32"/>
        </w:rPr>
        <w:t>联 系 人</w:t>
      </w:r>
      <w:r>
        <w:rPr>
          <w:rFonts w:hint="eastAsia" w:ascii="方正黑体_GBK" w:hAnsi="方正黑体_GBK" w:eastAsia="方正黑体_GBK" w:cs="方正黑体_GBK"/>
          <w:b w:val="0"/>
          <w:bCs/>
          <w:color w:val="auto"/>
          <w:kern w:val="0"/>
          <w:sz w:val="32"/>
          <w:szCs w:val="32"/>
          <w:lang w:val="zh-CN"/>
        </w:rPr>
        <w:t>：</w:t>
      </w:r>
      <w:r>
        <w:rPr>
          <w:rFonts w:hint="eastAsia" w:ascii="方正黑体_GBK" w:hAnsi="方正黑体_GBK" w:eastAsia="方正黑体_GBK" w:cs="方正黑体_GBK"/>
          <w:b w:val="0"/>
          <w:bCs/>
          <w:color w:val="auto"/>
          <w:kern w:val="0"/>
          <w:sz w:val="32"/>
          <w:szCs w:val="32"/>
          <w:u w:val="single"/>
        </w:rPr>
        <w:t xml:space="preserve">                           </w:t>
      </w:r>
    </w:p>
    <w:p w14:paraId="50D7BF9E">
      <w:pPr>
        <w:autoSpaceDE w:val="0"/>
        <w:autoSpaceDN w:val="0"/>
        <w:adjustRightInd w:val="0"/>
        <w:spacing w:line="360" w:lineRule="auto"/>
        <w:ind w:left="1050" w:leftChars="500" w:firstLine="420"/>
        <w:rPr>
          <w:rFonts w:hint="eastAsia" w:ascii="方正黑体_GBK" w:hAnsi="方正黑体_GBK" w:eastAsia="方正黑体_GBK" w:cs="方正黑体_GBK"/>
          <w:b w:val="0"/>
          <w:bCs/>
          <w:color w:val="auto"/>
          <w:kern w:val="0"/>
          <w:sz w:val="32"/>
          <w:szCs w:val="32"/>
        </w:rPr>
      </w:pPr>
      <w:r>
        <w:rPr>
          <w:rFonts w:hint="eastAsia" w:ascii="方正黑体_GBK" w:hAnsi="方正黑体_GBK" w:eastAsia="方正黑体_GBK" w:cs="方正黑体_GBK"/>
          <w:b w:val="0"/>
          <w:bCs/>
          <w:color w:val="auto"/>
          <w:kern w:val="0"/>
          <w:sz w:val="32"/>
          <w:szCs w:val="32"/>
        </w:rPr>
        <w:t xml:space="preserve">      </w:t>
      </w:r>
    </w:p>
    <w:p w14:paraId="535531D7">
      <w:pPr>
        <w:autoSpaceDE w:val="0"/>
        <w:autoSpaceDN w:val="0"/>
        <w:adjustRightInd w:val="0"/>
        <w:spacing w:line="360" w:lineRule="auto"/>
        <w:ind w:left="1050" w:leftChars="500"/>
        <w:rPr>
          <w:rFonts w:hint="eastAsia" w:ascii="方正黑体_GBK" w:hAnsi="方正黑体_GBK" w:eastAsia="方正黑体_GBK" w:cs="方正黑体_GBK"/>
          <w:b w:val="0"/>
          <w:bCs/>
          <w:color w:val="auto"/>
          <w:kern w:val="0"/>
          <w:sz w:val="32"/>
          <w:szCs w:val="32"/>
          <w:u w:val="single"/>
        </w:rPr>
      </w:pPr>
      <w:r>
        <w:rPr>
          <w:rFonts w:hint="eastAsia" w:ascii="方正黑体_GBK" w:hAnsi="方正黑体_GBK" w:eastAsia="方正黑体_GBK" w:cs="方正黑体_GBK"/>
          <w:b w:val="0"/>
          <w:bCs/>
          <w:color w:val="auto"/>
          <w:kern w:val="0"/>
          <w:sz w:val="32"/>
          <w:szCs w:val="32"/>
        </w:rPr>
        <w:t>联系</w:t>
      </w:r>
      <w:r>
        <w:rPr>
          <w:rFonts w:hint="eastAsia" w:ascii="方正黑体_GBK" w:hAnsi="方正黑体_GBK" w:eastAsia="方正黑体_GBK" w:cs="方正黑体_GBK"/>
          <w:b w:val="0"/>
          <w:bCs/>
          <w:color w:val="auto"/>
          <w:kern w:val="0"/>
          <w:sz w:val="32"/>
          <w:szCs w:val="32"/>
          <w:lang w:val="zh-CN"/>
        </w:rPr>
        <w:t>电话：</w:t>
      </w:r>
      <w:r>
        <w:rPr>
          <w:rFonts w:hint="eastAsia" w:ascii="方正黑体_GBK" w:hAnsi="方正黑体_GBK" w:eastAsia="方正黑体_GBK" w:cs="方正黑体_GBK"/>
          <w:b w:val="0"/>
          <w:bCs/>
          <w:color w:val="auto"/>
          <w:kern w:val="0"/>
          <w:sz w:val="32"/>
          <w:szCs w:val="32"/>
          <w:u w:val="single"/>
        </w:rPr>
        <w:t xml:space="preserve">                           </w:t>
      </w:r>
    </w:p>
    <w:p w14:paraId="753A1A95">
      <w:pPr>
        <w:spacing w:line="360" w:lineRule="auto"/>
        <w:jc w:val="center"/>
        <w:rPr>
          <w:rFonts w:hint="eastAsia" w:ascii="方正黑体_GBK" w:hAnsi="方正黑体_GBK" w:eastAsia="方正黑体_GBK" w:cs="方正黑体_GBK"/>
          <w:b w:val="0"/>
          <w:bCs/>
          <w:color w:val="auto"/>
          <w:sz w:val="28"/>
          <w:szCs w:val="28"/>
        </w:rPr>
      </w:pPr>
    </w:p>
    <w:p w14:paraId="3B946919">
      <w:pPr>
        <w:keepNext w:val="0"/>
        <w:keepLines w:val="0"/>
        <w:pageBreakBefore w:val="0"/>
        <w:widowControl w:val="0"/>
        <w:kinsoku/>
        <w:wordWrap/>
        <w:overflowPunct/>
        <w:topLinePunct w:val="0"/>
        <w:autoSpaceDE/>
        <w:autoSpaceDN/>
        <w:bidi w:val="0"/>
        <w:adjustRightInd/>
        <w:snapToGrid/>
        <w:spacing w:before="240" w:after="240" w:line="540" w:lineRule="exact"/>
        <w:jc w:val="center"/>
        <w:textAlignment w:val="auto"/>
        <w:rPr>
          <w:rFonts w:hint="default" w:ascii="Times New Roman" w:hAnsi="Times New Roman" w:eastAsia="方正仿宋_GBK" w:cs="Times New Roman"/>
          <w:b w:val="0"/>
          <w:bCs/>
          <w:color w:val="auto"/>
          <w:kern w:val="0"/>
          <w:sz w:val="28"/>
          <w:szCs w:val="28"/>
          <w:lang w:val="en-US" w:eastAsia="zh-CN"/>
        </w:rPr>
      </w:pPr>
      <w:r>
        <w:rPr>
          <w:rFonts w:hint="default" w:ascii="Times New Roman" w:hAnsi="Times New Roman" w:eastAsia="宋体" w:cs="Times New Roman"/>
          <w:bCs/>
          <w:color w:val="auto"/>
          <w:szCs w:val="32"/>
        </w:rPr>
        <w:br w:type="page"/>
      </w:r>
      <w:bookmarkStart w:id="51" w:name="_Toc30340"/>
      <w:r>
        <w:rPr>
          <w:rFonts w:hint="eastAsia" w:ascii="Times New Roman" w:hAnsi="Times New Roman" w:eastAsia="方正仿宋_GBK" w:cs="Times New Roman"/>
          <w:b w:val="0"/>
          <w:bCs/>
          <w:color w:val="auto"/>
          <w:kern w:val="0"/>
          <w:sz w:val="28"/>
          <w:szCs w:val="28"/>
          <w:lang w:val="en-US" w:eastAsia="zh-CN"/>
        </w:rPr>
        <w:t>2.</w:t>
      </w:r>
      <w:r>
        <w:rPr>
          <w:rFonts w:hint="default" w:ascii="Times New Roman" w:hAnsi="Times New Roman" w:eastAsia="方正仿宋_GBK" w:cs="Times New Roman"/>
          <w:b w:val="0"/>
          <w:bCs/>
          <w:color w:val="auto"/>
          <w:kern w:val="0"/>
          <w:sz w:val="28"/>
          <w:szCs w:val="28"/>
          <w:lang w:val="en-US" w:eastAsia="zh-CN"/>
        </w:rPr>
        <w:t>承诺函</w:t>
      </w:r>
    </w:p>
    <w:p w14:paraId="1F9940C0">
      <w:pPr>
        <w:spacing w:line="360" w:lineRule="auto"/>
        <w:jc w:val="center"/>
        <w:rPr>
          <w:rFonts w:hint="eastAsia" w:ascii="方正小标宋_GBK" w:hAnsi="方正小标宋_GBK" w:eastAsia="方正小标宋_GBK" w:cs="方正小标宋_GBK"/>
          <w:b w:val="0"/>
          <w:bCs w:val="0"/>
          <w:color w:val="auto"/>
          <w:sz w:val="36"/>
          <w:szCs w:val="36"/>
          <w:lang w:val="en-US" w:eastAsia="zh-CN"/>
        </w:rPr>
      </w:pPr>
      <w:r>
        <w:rPr>
          <w:rFonts w:hint="eastAsia" w:ascii="方正小标宋_GBK" w:hAnsi="方正小标宋_GBK" w:eastAsia="方正小标宋_GBK" w:cs="方正小标宋_GBK"/>
          <w:b w:val="0"/>
          <w:bCs w:val="0"/>
          <w:color w:val="auto"/>
          <w:sz w:val="36"/>
          <w:szCs w:val="36"/>
          <w:lang w:val="en-US" w:eastAsia="zh-CN"/>
        </w:rPr>
        <w:t>承诺函</w:t>
      </w:r>
    </w:p>
    <w:p w14:paraId="323D6D76">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default" w:ascii="Times New Roman" w:hAnsi="Times New Roman" w:eastAsia="方正仿宋_GBK" w:cs="Times New Roman"/>
          <w:b w:val="0"/>
          <w:bCs w:val="0"/>
          <w:color w:val="auto"/>
          <w:sz w:val="28"/>
          <w:szCs w:val="28"/>
          <w:highlight w:val="none"/>
          <w:u w:val="single"/>
          <w:lang w:eastAsia="zh-CN"/>
        </w:rPr>
      </w:pPr>
      <w:r>
        <w:rPr>
          <w:rFonts w:hint="default" w:ascii="Times New Roman" w:hAnsi="Times New Roman" w:eastAsia="方正仿宋_GBK" w:cs="Times New Roman"/>
          <w:b w:val="0"/>
          <w:bCs w:val="0"/>
          <w:color w:val="auto"/>
          <w:sz w:val="28"/>
          <w:szCs w:val="28"/>
          <w:highlight w:val="none"/>
          <w:u w:val="single"/>
        </w:rPr>
        <w:t>成都市少年儿童业余体育学校</w:t>
      </w:r>
      <w:r>
        <w:rPr>
          <w:rFonts w:hint="default" w:ascii="Times New Roman" w:hAnsi="Times New Roman" w:eastAsia="方正仿宋_GBK" w:cs="Times New Roman"/>
          <w:b w:val="0"/>
          <w:bCs w:val="0"/>
          <w:color w:val="auto"/>
          <w:sz w:val="28"/>
          <w:szCs w:val="28"/>
          <w:highlight w:val="none"/>
          <w:u w:val="single"/>
          <w:lang w:eastAsia="zh-CN"/>
        </w:rPr>
        <w:t>：</w:t>
      </w:r>
    </w:p>
    <w:p w14:paraId="031A2B75">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我公司作为本次</w:t>
      </w:r>
      <w:r>
        <w:rPr>
          <w:rFonts w:hint="default" w:ascii="Times New Roman" w:hAnsi="Times New Roman" w:eastAsia="方正仿宋_GBK" w:cs="Times New Roman"/>
          <w:color w:val="auto"/>
          <w:sz w:val="28"/>
          <w:szCs w:val="28"/>
          <w:highlight w:val="none"/>
          <w:lang w:val="en-US" w:eastAsia="zh-CN"/>
        </w:rPr>
        <w:t>比选项目</w:t>
      </w:r>
      <w:r>
        <w:rPr>
          <w:rFonts w:hint="default" w:ascii="Times New Roman" w:hAnsi="Times New Roman" w:eastAsia="方正仿宋_GBK" w:cs="Times New Roman"/>
          <w:color w:val="auto"/>
          <w:sz w:val="28"/>
          <w:szCs w:val="28"/>
          <w:highlight w:val="none"/>
        </w:rPr>
        <w:t>的</w:t>
      </w:r>
      <w:r>
        <w:rPr>
          <w:rFonts w:hint="default" w:ascii="Times New Roman" w:hAnsi="Times New Roman" w:eastAsia="方正仿宋_GBK" w:cs="Times New Roman"/>
          <w:color w:val="auto"/>
          <w:sz w:val="28"/>
          <w:szCs w:val="28"/>
          <w:highlight w:val="none"/>
          <w:lang w:val="en-US" w:eastAsia="zh-CN"/>
        </w:rPr>
        <w:t>供应商</w:t>
      </w:r>
      <w:r>
        <w:rPr>
          <w:rFonts w:hint="default" w:ascii="Times New Roman" w:hAnsi="Times New Roman" w:eastAsia="方正仿宋_GBK" w:cs="Times New Roman"/>
          <w:color w:val="auto"/>
          <w:sz w:val="28"/>
          <w:szCs w:val="28"/>
          <w:highlight w:val="none"/>
        </w:rPr>
        <w:t>，根据要求，现郑重承诺</w:t>
      </w:r>
      <w:r>
        <w:rPr>
          <w:rFonts w:hint="default"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声明如下：</w:t>
      </w:r>
    </w:p>
    <w:p w14:paraId="6927A408">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具有与履行合同相适应的经营范围；</w:t>
      </w:r>
    </w:p>
    <w:p w14:paraId="6BFE1D0F">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w:hAnsi="Times New Roman" w:eastAsia="方正仿宋_GBK" w:cs="Times New Roman"/>
          <w:b w:val="0"/>
          <w:bCs w:val="0"/>
          <w:color w:val="auto"/>
          <w:sz w:val="28"/>
          <w:szCs w:val="28"/>
          <w:highlight w:val="none"/>
        </w:rPr>
      </w:pPr>
      <w:r>
        <w:rPr>
          <w:rFonts w:hint="default" w:ascii="Times New Roman" w:hAnsi="Times New Roman" w:eastAsia="方正仿宋_GBK" w:cs="Times New Roman"/>
          <w:b w:val="0"/>
          <w:bCs w:val="0"/>
          <w:color w:val="auto"/>
          <w:sz w:val="28"/>
          <w:szCs w:val="28"/>
          <w:highlight w:val="none"/>
          <w:lang w:val="en-US" w:eastAsia="zh-CN"/>
        </w:rPr>
        <w:t>具有履行合同所必需的设施设备和专业技术能力；</w:t>
      </w:r>
    </w:p>
    <w:p w14:paraId="018B0A08">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w:hAnsi="Times New Roman" w:eastAsia="方正仿宋_GBK" w:cs="Times New Roman"/>
          <w:b w:val="0"/>
          <w:bCs w:val="0"/>
          <w:color w:val="auto"/>
          <w:sz w:val="28"/>
          <w:szCs w:val="28"/>
          <w:highlight w:val="none"/>
        </w:rPr>
      </w:pPr>
      <w:r>
        <w:rPr>
          <w:rFonts w:hint="default" w:ascii="Times New Roman" w:hAnsi="Times New Roman" w:eastAsia="方正仿宋_GBK" w:cs="Times New Roman"/>
          <w:b w:val="0"/>
          <w:bCs w:val="0"/>
          <w:color w:val="auto"/>
          <w:sz w:val="28"/>
          <w:szCs w:val="28"/>
          <w:highlight w:val="none"/>
          <w:lang w:val="en-US" w:eastAsia="zh-CN"/>
        </w:rPr>
        <w:t>具有良好的商业信誉，独立、健全的财务管理、会计核算和资产管理制度，依法缴纳税收和社会保障资金的良好记录；</w:t>
      </w:r>
    </w:p>
    <w:p w14:paraId="07DA2602">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w:hAnsi="Times New Roman" w:eastAsia="方正仿宋_GBK" w:cs="Times New Roman"/>
          <w:b w:val="0"/>
          <w:bCs w:val="0"/>
          <w:color w:val="auto"/>
          <w:sz w:val="28"/>
          <w:szCs w:val="28"/>
          <w:highlight w:val="none"/>
        </w:rPr>
      </w:pPr>
      <w:r>
        <w:rPr>
          <w:rFonts w:hint="default" w:ascii="Times New Roman" w:hAnsi="Times New Roman" w:eastAsia="方正仿宋_GBK" w:cs="Times New Roman"/>
          <w:b w:val="0"/>
          <w:bCs w:val="0"/>
          <w:color w:val="auto"/>
          <w:sz w:val="28"/>
          <w:szCs w:val="28"/>
          <w:highlight w:val="none"/>
          <w:lang w:val="en-US" w:eastAsia="zh-CN"/>
        </w:rPr>
        <w:t>近三年内无重大违法记录，通过年检或按要求履行年度报告公示义务，信用状况良好，未被列入经营异常名录或者严重违法企业名单；</w:t>
      </w:r>
    </w:p>
    <w:p w14:paraId="762441D3">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w:hAnsi="Times New Roman" w:eastAsia="方正仿宋_GBK" w:cs="Times New Roman"/>
          <w:b w:val="0"/>
          <w:bCs w:val="0"/>
          <w:color w:val="auto"/>
          <w:sz w:val="28"/>
          <w:szCs w:val="28"/>
          <w:highlight w:val="none"/>
        </w:rPr>
      </w:pPr>
      <w:r>
        <w:rPr>
          <w:rFonts w:hint="default" w:ascii="Times New Roman" w:hAnsi="Times New Roman" w:eastAsia="方正仿宋_GBK" w:cs="Times New Roman"/>
          <w:b w:val="0"/>
          <w:bCs w:val="0"/>
          <w:color w:val="auto"/>
          <w:sz w:val="28"/>
          <w:szCs w:val="28"/>
          <w:highlight w:val="none"/>
        </w:rPr>
        <w:t>符合国家法律、法规规定以及根据项目要求设定的其它特殊资格条件</w:t>
      </w:r>
      <w:r>
        <w:rPr>
          <w:rFonts w:hint="default" w:ascii="Times New Roman" w:hAnsi="Times New Roman" w:eastAsia="方正仿宋_GBK" w:cs="Times New Roman"/>
          <w:b w:val="0"/>
          <w:bCs w:val="0"/>
          <w:color w:val="auto"/>
          <w:sz w:val="28"/>
          <w:szCs w:val="28"/>
          <w:highlight w:val="none"/>
          <w:lang w:eastAsia="zh-CN"/>
        </w:rPr>
        <w:t>。</w:t>
      </w:r>
    </w:p>
    <w:p w14:paraId="266890F3">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本公司对上述承诺的内容事项真实性、合法性负责。如经查实上述承诺的内容事项存在虚假，我公司自愿接受以提供虚假材料谋取</w:t>
      </w:r>
      <w:r>
        <w:rPr>
          <w:rFonts w:hint="default" w:ascii="Times New Roman" w:hAnsi="Times New Roman" w:eastAsia="方正仿宋_GBK" w:cs="Times New Roman"/>
          <w:color w:val="auto"/>
          <w:sz w:val="28"/>
          <w:szCs w:val="28"/>
          <w:highlight w:val="none"/>
          <w:lang w:val="en-US" w:eastAsia="zh-CN"/>
        </w:rPr>
        <w:t>中选</w:t>
      </w:r>
      <w:r>
        <w:rPr>
          <w:rFonts w:hint="default" w:ascii="Times New Roman" w:hAnsi="Times New Roman" w:eastAsia="方正仿宋_GBK" w:cs="Times New Roman"/>
          <w:color w:val="auto"/>
          <w:sz w:val="28"/>
          <w:szCs w:val="28"/>
          <w:highlight w:val="none"/>
        </w:rPr>
        <w:t>所带来的所有法律责任。</w:t>
      </w:r>
    </w:p>
    <w:p w14:paraId="07D59474">
      <w:pPr>
        <w:spacing w:line="360" w:lineRule="auto"/>
        <w:ind w:firstLine="0" w:firstLineChars="0"/>
        <w:rPr>
          <w:rFonts w:hint="default" w:ascii="Times New Roman" w:hAnsi="Times New Roman" w:eastAsia="方正仿宋_GBK" w:cs="Times New Roman"/>
          <w:color w:val="auto"/>
          <w:sz w:val="28"/>
          <w:szCs w:val="28"/>
          <w:lang w:val="en-US" w:eastAsia="zh-CN"/>
        </w:rPr>
      </w:pPr>
    </w:p>
    <w:p w14:paraId="259193ED">
      <w:pPr>
        <w:spacing w:line="360" w:lineRule="auto"/>
        <w:ind w:firstLine="0" w:firstLineChars="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供应商</w:t>
      </w: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（全称并加盖单位公章）</w:t>
      </w:r>
    </w:p>
    <w:p w14:paraId="3C80D8A6">
      <w:pPr>
        <w:spacing w:line="360" w:lineRule="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法定代表人或授权代表签字：</w:t>
      </w:r>
      <w:r>
        <w:rPr>
          <w:rFonts w:hint="default" w:ascii="Times New Roman" w:hAnsi="Times New Roman" w:eastAsia="方正仿宋_GBK" w:cs="Times New Roman"/>
          <w:color w:val="auto"/>
          <w:sz w:val="28"/>
          <w:szCs w:val="28"/>
          <w:u w:val="single"/>
        </w:rPr>
        <w:t xml:space="preserve">                        </w:t>
      </w:r>
    </w:p>
    <w:p w14:paraId="16026039">
      <w:pPr>
        <w:spacing w:line="360" w:lineRule="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日期：</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年</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月</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日</w:t>
      </w:r>
    </w:p>
    <w:p w14:paraId="2C700E62">
      <w:pPr>
        <w:spacing w:line="360" w:lineRule="auto"/>
        <w:jc w:val="center"/>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rPr>
        <w:br w:type="page"/>
      </w:r>
    </w:p>
    <w:p w14:paraId="7BA32DDF">
      <w:pPr>
        <w:keepNext w:val="0"/>
        <w:keepLines w:val="0"/>
        <w:pageBreakBefore w:val="0"/>
        <w:widowControl w:val="0"/>
        <w:kinsoku/>
        <w:wordWrap/>
        <w:overflowPunct/>
        <w:topLinePunct w:val="0"/>
        <w:autoSpaceDE/>
        <w:autoSpaceDN/>
        <w:bidi w:val="0"/>
        <w:adjustRightInd/>
        <w:snapToGrid/>
        <w:spacing w:before="240" w:after="240" w:line="540" w:lineRule="exact"/>
        <w:jc w:val="center"/>
        <w:textAlignment w:val="auto"/>
        <w:rPr>
          <w:rFonts w:hint="default" w:ascii="Times New Roman" w:hAnsi="Times New Roman" w:eastAsia="方正仿宋_GBK" w:cs="Times New Roman"/>
          <w:b w:val="0"/>
          <w:bCs/>
          <w:color w:val="auto"/>
          <w:kern w:val="0"/>
          <w:sz w:val="28"/>
          <w:szCs w:val="28"/>
          <w:lang w:val="en-US" w:eastAsia="zh-CN"/>
        </w:rPr>
      </w:pPr>
      <w:r>
        <w:rPr>
          <w:rFonts w:hint="eastAsia" w:ascii="Times New Roman" w:hAnsi="Times New Roman" w:eastAsia="方正仿宋_GBK" w:cs="Times New Roman"/>
          <w:b w:val="0"/>
          <w:bCs/>
          <w:color w:val="auto"/>
          <w:kern w:val="0"/>
          <w:sz w:val="28"/>
          <w:szCs w:val="28"/>
          <w:lang w:val="en-US" w:eastAsia="zh-CN"/>
        </w:rPr>
        <w:t>3.</w:t>
      </w:r>
      <w:r>
        <w:rPr>
          <w:rFonts w:hint="default" w:ascii="Times New Roman" w:hAnsi="Times New Roman" w:eastAsia="方正仿宋_GBK" w:cs="Times New Roman"/>
          <w:b w:val="0"/>
          <w:bCs/>
          <w:color w:val="auto"/>
          <w:kern w:val="0"/>
          <w:sz w:val="28"/>
          <w:szCs w:val="28"/>
          <w:lang w:val="en-US" w:eastAsia="zh-CN"/>
        </w:rPr>
        <w:t>资格证明文件</w:t>
      </w:r>
    </w:p>
    <w:p w14:paraId="01EF5646">
      <w:pPr>
        <w:rPr>
          <w:rFonts w:hint="default" w:ascii="Times New Roman" w:hAnsi="Times New Roman" w:eastAsia="方正仿宋_GBK" w:cs="Times New Roman"/>
          <w:color w:val="auto"/>
          <w:sz w:val="32"/>
          <w:szCs w:val="32"/>
          <w:lang w:val="en-US" w:eastAsia="zh-CN"/>
        </w:rPr>
      </w:pPr>
    </w:p>
    <w:p w14:paraId="762D51DE">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3.1提供营业执照副本复印件</w:t>
      </w:r>
    </w:p>
    <w:p w14:paraId="6C9EE59D">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3.2提供满足本项目特殊资格条件的证明材料</w:t>
      </w:r>
    </w:p>
    <w:p w14:paraId="42354BA0">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br w:type="page"/>
      </w:r>
    </w:p>
    <w:p w14:paraId="5ED32684">
      <w:pPr>
        <w:keepNext w:val="0"/>
        <w:keepLines w:val="0"/>
        <w:pageBreakBefore w:val="0"/>
        <w:widowControl w:val="0"/>
        <w:kinsoku/>
        <w:wordWrap/>
        <w:overflowPunct/>
        <w:topLinePunct w:val="0"/>
        <w:autoSpaceDE/>
        <w:autoSpaceDN/>
        <w:bidi w:val="0"/>
        <w:adjustRightInd/>
        <w:snapToGrid/>
        <w:spacing w:before="240" w:after="240" w:line="540" w:lineRule="exact"/>
        <w:jc w:val="center"/>
        <w:textAlignment w:val="auto"/>
        <w:rPr>
          <w:rFonts w:hint="default" w:ascii="Times New Roman" w:hAnsi="Times New Roman" w:eastAsia="方正仿宋_GBK" w:cs="Times New Roman"/>
          <w:b w:val="0"/>
          <w:bCs/>
          <w:color w:val="auto"/>
          <w:kern w:val="0"/>
          <w:sz w:val="28"/>
          <w:szCs w:val="28"/>
          <w:lang w:val="en-US" w:eastAsia="zh-CN"/>
        </w:rPr>
      </w:pPr>
      <w:r>
        <w:rPr>
          <w:rFonts w:hint="eastAsia" w:ascii="Times New Roman" w:hAnsi="Times New Roman" w:eastAsia="方正仿宋_GBK" w:cs="Times New Roman"/>
          <w:b w:val="0"/>
          <w:bCs/>
          <w:color w:val="auto"/>
          <w:kern w:val="0"/>
          <w:sz w:val="28"/>
          <w:szCs w:val="28"/>
          <w:lang w:val="en-US" w:eastAsia="zh-CN"/>
        </w:rPr>
        <w:t>4.</w:t>
      </w:r>
      <w:r>
        <w:rPr>
          <w:rFonts w:hint="default" w:ascii="Times New Roman" w:hAnsi="Times New Roman" w:eastAsia="方正仿宋_GBK" w:cs="Times New Roman"/>
          <w:b w:val="0"/>
          <w:bCs/>
          <w:color w:val="auto"/>
          <w:kern w:val="0"/>
          <w:sz w:val="28"/>
          <w:szCs w:val="28"/>
          <w:lang w:val="en-US" w:eastAsia="zh-CN"/>
        </w:rPr>
        <w:t>报价</w:t>
      </w:r>
      <w:bookmarkEnd w:id="51"/>
      <w:r>
        <w:rPr>
          <w:rFonts w:hint="default" w:ascii="Times New Roman" w:hAnsi="Times New Roman" w:eastAsia="方正仿宋_GBK" w:cs="Times New Roman"/>
          <w:b w:val="0"/>
          <w:bCs/>
          <w:color w:val="auto"/>
          <w:kern w:val="0"/>
          <w:sz w:val="28"/>
          <w:szCs w:val="28"/>
          <w:lang w:val="en-US" w:eastAsia="zh-CN"/>
        </w:rPr>
        <w:t>表</w:t>
      </w:r>
    </w:p>
    <w:p w14:paraId="16CED192">
      <w:pPr>
        <w:spacing w:line="360" w:lineRule="auto"/>
        <w:jc w:val="center"/>
        <w:rPr>
          <w:rFonts w:hint="eastAsia" w:ascii="方正小标宋_GBK" w:hAnsi="方正小标宋_GBK" w:eastAsia="方正小标宋_GBK" w:cs="方正小标宋_GBK"/>
          <w:b w:val="0"/>
          <w:bCs w:val="0"/>
          <w:color w:val="auto"/>
          <w:sz w:val="36"/>
          <w:szCs w:val="36"/>
          <w:lang w:val="en-US" w:eastAsia="zh-CN"/>
        </w:rPr>
      </w:pPr>
      <w:r>
        <w:rPr>
          <w:rFonts w:hint="eastAsia" w:ascii="方正小标宋_GBK" w:hAnsi="方正小标宋_GBK" w:eastAsia="方正小标宋_GBK" w:cs="方正小标宋_GBK"/>
          <w:b w:val="0"/>
          <w:bCs w:val="0"/>
          <w:color w:val="auto"/>
          <w:sz w:val="36"/>
          <w:szCs w:val="36"/>
          <w:lang w:val="en-US" w:eastAsia="zh-CN"/>
        </w:rPr>
        <w:t>报价表</w:t>
      </w:r>
    </w:p>
    <w:p w14:paraId="6C3D847E">
      <w:pPr>
        <w:spacing w:line="360" w:lineRule="auto"/>
        <w:rPr>
          <w:rFonts w:hint="default" w:ascii="Times New Roman" w:hAnsi="Times New Roman" w:cs="Times New Roman"/>
          <w:color w:val="auto"/>
          <w:sz w:val="28"/>
          <w:szCs w:val="28"/>
          <w:lang w:val="en-US" w:eastAsia="zh-CN"/>
        </w:rPr>
      </w:pPr>
    </w:p>
    <w:p w14:paraId="0221F509">
      <w:pPr>
        <w:spacing w:line="360" w:lineRule="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项目名称：</w:t>
      </w:r>
    </w:p>
    <w:tbl>
      <w:tblPr>
        <w:tblStyle w:val="13"/>
        <w:tblW w:w="52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3277"/>
        <w:gridCol w:w="3155"/>
        <w:gridCol w:w="1447"/>
      </w:tblGrid>
      <w:tr w14:paraId="1D46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72" w:type="pct"/>
            <w:noWrap w:val="0"/>
            <w:vAlign w:val="center"/>
          </w:tcPr>
          <w:p w14:paraId="5354A71F">
            <w:pPr>
              <w:pStyle w:val="37"/>
              <w:bidi w:val="0"/>
              <w:jc w:val="center"/>
              <w:rPr>
                <w:rFonts w:hint="eastAsia" w:ascii="方正黑体_GBK" w:hAnsi="方正黑体_GBK" w:eastAsia="方正黑体_GBK" w:cs="方正黑体_GBK"/>
                <w:b w:val="0"/>
                <w:bCs w:val="0"/>
                <w:color w:val="auto"/>
                <w:sz w:val="28"/>
                <w:szCs w:val="28"/>
                <w:highlight w:val="none"/>
              </w:rPr>
            </w:pPr>
            <w:r>
              <w:rPr>
                <w:rFonts w:hint="eastAsia" w:ascii="方正黑体_GBK" w:hAnsi="方正黑体_GBK" w:eastAsia="方正黑体_GBK" w:cs="方正黑体_GBK"/>
                <w:b w:val="0"/>
                <w:bCs w:val="0"/>
                <w:color w:val="auto"/>
                <w:sz w:val="28"/>
                <w:szCs w:val="28"/>
                <w:highlight w:val="none"/>
              </w:rPr>
              <w:t>序号</w:t>
            </w:r>
          </w:p>
        </w:tc>
        <w:tc>
          <w:tcPr>
            <w:tcW w:w="1841" w:type="pct"/>
            <w:noWrap w:val="0"/>
            <w:vAlign w:val="center"/>
          </w:tcPr>
          <w:p w14:paraId="2F2276E0">
            <w:pPr>
              <w:pStyle w:val="37"/>
              <w:bidi w:val="0"/>
              <w:jc w:val="center"/>
              <w:rPr>
                <w:rFonts w:hint="eastAsia" w:ascii="方正黑体_GBK" w:hAnsi="方正黑体_GBK" w:eastAsia="方正黑体_GBK" w:cs="方正黑体_GBK"/>
                <w:b w:val="0"/>
                <w:bCs w:val="0"/>
                <w:color w:val="auto"/>
                <w:sz w:val="28"/>
                <w:szCs w:val="28"/>
                <w:highlight w:val="none"/>
                <w:lang w:val="en-US" w:eastAsia="zh-CN"/>
              </w:rPr>
            </w:pPr>
            <w:r>
              <w:rPr>
                <w:rFonts w:hint="eastAsia" w:ascii="方正黑体_GBK" w:hAnsi="方正黑体_GBK" w:eastAsia="方正黑体_GBK" w:cs="方正黑体_GBK"/>
                <w:b w:val="0"/>
                <w:bCs w:val="0"/>
                <w:color w:val="auto"/>
                <w:sz w:val="28"/>
                <w:szCs w:val="28"/>
                <w:highlight w:val="none"/>
                <w:lang w:val="en-US" w:eastAsia="zh-CN"/>
              </w:rPr>
              <w:t>采购内容</w:t>
            </w:r>
          </w:p>
        </w:tc>
        <w:tc>
          <w:tcPr>
            <w:tcW w:w="1772" w:type="pct"/>
            <w:noWrap w:val="0"/>
            <w:vAlign w:val="center"/>
          </w:tcPr>
          <w:p w14:paraId="13213CD0">
            <w:pPr>
              <w:pStyle w:val="37"/>
              <w:bidi w:val="0"/>
              <w:jc w:val="center"/>
              <w:rPr>
                <w:rFonts w:hint="eastAsia" w:ascii="方正黑体_GBK" w:hAnsi="方正黑体_GBK" w:eastAsia="方正黑体_GBK" w:cs="方正黑体_GBK"/>
                <w:b w:val="0"/>
                <w:bCs w:val="0"/>
                <w:color w:val="auto"/>
                <w:sz w:val="28"/>
                <w:szCs w:val="28"/>
                <w:highlight w:val="none"/>
                <w:lang w:val="en-US"/>
              </w:rPr>
            </w:pPr>
            <w:r>
              <w:rPr>
                <w:rFonts w:hint="eastAsia" w:ascii="方正黑体_GBK" w:hAnsi="方正黑体_GBK" w:eastAsia="方正黑体_GBK" w:cs="方正黑体_GBK"/>
                <w:b w:val="0"/>
                <w:bCs w:val="0"/>
                <w:color w:val="auto"/>
                <w:sz w:val="28"/>
                <w:szCs w:val="28"/>
                <w:highlight w:val="none"/>
                <w:lang w:val="en-US" w:eastAsia="zh-CN"/>
              </w:rPr>
              <w:t>报价金额</w:t>
            </w:r>
          </w:p>
        </w:tc>
        <w:tc>
          <w:tcPr>
            <w:tcW w:w="813" w:type="pct"/>
            <w:noWrap w:val="0"/>
            <w:vAlign w:val="center"/>
          </w:tcPr>
          <w:p w14:paraId="040C5838">
            <w:pPr>
              <w:pStyle w:val="37"/>
              <w:bidi w:val="0"/>
              <w:jc w:val="center"/>
              <w:rPr>
                <w:rFonts w:hint="eastAsia" w:ascii="方正黑体_GBK" w:hAnsi="方正黑体_GBK" w:eastAsia="方正黑体_GBK" w:cs="方正黑体_GBK"/>
                <w:b w:val="0"/>
                <w:bCs w:val="0"/>
                <w:color w:val="auto"/>
                <w:sz w:val="28"/>
                <w:szCs w:val="28"/>
                <w:highlight w:val="none"/>
              </w:rPr>
            </w:pPr>
            <w:r>
              <w:rPr>
                <w:rFonts w:hint="eastAsia" w:ascii="方正黑体_GBK" w:hAnsi="方正黑体_GBK" w:eastAsia="方正黑体_GBK" w:cs="方正黑体_GBK"/>
                <w:b w:val="0"/>
                <w:bCs w:val="0"/>
                <w:color w:val="auto"/>
                <w:sz w:val="28"/>
                <w:szCs w:val="28"/>
                <w:highlight w:val="none"/>
              </w:rPr>
              <w:t>备注</w:t>
            </w:r>
          </w:p>
        </w:tc>
      </w:tr>
      <w:tr w14:paraId="4036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572" w:type="pct"/>
            <w:noWrap w:val="0"/>
            <w:vAlign w:val="center"/>
          </w:tcPr>
          <w:p w14:paraId="14ACCFA4">
            <w:pPr>
              <w:pStyle w:val="35"/>
              <w:bidi w:val="0"/>
              <w:ind w:left="0" w:leftChars="0" w:firstLine="0" w:firstLineChars="0"/>
              <w:jc w:val="center"/>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w:t>
            </w:r>
          </w:p>
        </w:tc>
        <w:tc>
          <w:tcPr>
            <w:tcW w:w="1841" w:type="pct"/>
            <w:noWrap w:val="0"/>
            <w:vAlign w:val="center"/>
          </w:tcPr>
          <w:p w14:paraId="1300DDF0">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default" w:ascii="Times New Roman" w:hAnsi="Times New Roman" w:eastAsia="方正仿宋_GBK" w:cs="Times New Roman"/>
                <w:color w:val="auto"/>
                <w:sz w:val="28"/>
                <w:szCs w:val="28"/>
                <w:highlight w:val="none"/>
              </w:rPr>
            </w:pPr>
          </w:p>
        </w:tc>
        <w:tc>
          <w:tcPr>
            <w:tcW w:w="1772" w:type="pct"/>
            <w:noWrap w:val="0"/>
            <w:vAlign w:val="center"/>
          </w:tcPr>
          <w:p w14:paraId="4DDB3311">
            <w:pPr>
              <w:pStyle w:val="35"/>
              <w:keepNext w:val="0"/>
              <w:keepLines w:val="0"/>
              <w:suppressLineNumbers w:val="0"/>
              <w:bidi w:val="0"/>
              <w:spacing w:before="0" w:beforeAutospacing="0" w:after="0" w:afterAutospacing="0"/>
              <w:ind w:left="0" w:right="0"/>
              <w:jc w:val="both"/>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小写：</w:t>
            </w:r>
          </w:p>
          <w:p w14:paraId="2A66DA28">
            <w:pPr>
              <w:pStyle w:val="35"/>
              <w:keepNext w:val="0"/>
              <w:keepLines w:val="0"/>
              <w:suppressLineNumbers w:val="0"/>
              <w:bidi w:val="0"/>
              <w:spacing w:before="0" w:beforeAutospacing="0" w:after="0" w:afterAutospacing="0"/>
              <w:ind w:left="0" w:right="0"/>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大写：</w:t>
            </w:r>
          </w:p>
        </w:tc>
        <w:tc>
          <w:tcPr>
            <w:tcW w:w="813" w:type="pct"/>
            <w:noWrap w:val="0"/>
            <w:vAlign w:val="center"/>
          </w:tcPr>
          <w:p w14:paraId="0C3F9AB9">
            <w:pPr>
              <w:pStyle w:val="35"/>
              <w:bidi w:val="0"/>
              <w:jc w:val="center"/>
              <w:rPr>
                <w:rFonts w:hint="default" w:ascii="Times New Roman" w:hAnsi="Times New Roman" w:eastAsia="方正仿宋_GBK" w:cs="Times New Roman"/>
                <w:color w:val="auto"/>
                <w:sz w:val="28"/>
                <w:szCs w:val="28"/>
                <w:highlight w:val="none"/>
              </w:rPr>
            </w:pPr>
          </w:p>
        </w:tc>
      </w:tr>
    </w:tbl>
    <w:p w14:paraId="717CA707">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注：①报价货币一律为人民币；</w:t>
      </w:r>
    </w:p>
    <w:p w14:paraId="0D43EBF3">
      <w:pPr>
        <w:pageBreakBefore w:val="0"/>
        <w:widowControl w:val="0"/>
        <w:kinsoku/>
        <w:wordWrap/>
        <w:overflowPunct/>
        <w:topLinePunct w:val="0"/>
        <w:autoSpaceDE/>
        <w:autoSpaceDN/>
        <w:bidi w:val="0"/>
        <w:adjustRightInd/>
        <w:snapToGrid/>
        <w:spacing w:line="240" w:lineRule="auto"/>
        <w:ind w:left="0" w:leftChars="0" w:firstLine="1120" w:firstLineChars="4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②报价方式采用总价法，总价为履行合同的固定价格。价格包含原老旧防撞垫块的清运、防撞垫块碎渣清理、人工劳务、运输、检验检测、利润、税金等完成本项目所需的一切费用。</w:t>
      </w:r>
    </w:p>
    <w:p w14:paraId="753138C5">
      <w:pPr>
        <w:pageBreakBefore w:val="0"/>
        <w:widowControl w:val="0"/>
        <w:kinsoku/>
        <w:wordWrap/>
        <w:overflowPunct/>
        <w:topLinePunct w:val="0"/>
        <w:autoSpaceDE/>
        <w:autoSpaceDN/>
        <w:bidi w:val="0"/>
        <w:adjustRightInd/>
        <w:snapToGrid/>
        <w:spacing w:line="240" w:lineRule="auto"/>
        <w:ind w:left="0" w:leftChars="0" w:firstLine="1120" w:firstLineChars="400"/>
        <w:textAlignment w:val="auto"/>
        <w:rPr>
          <w:rFonts w:hint="eastAsia" w:ascii="方正仿宋_GBK" w:hAnsi="方正仿宋_GBK" w:eastAsia="方正仿宋_GBK" w:cs="方正仿宋_GBK"/>
          <w:color w:val="auto"/>
          <w:sz w:val="28"/>
          <w:szCs w:val="28"/>
          <w:lang w:val="zh-CN" w:eastAsia="zh-CN"/>
        </w:rPr>
      </w:pPr>
      <w:r>
        <w:rPr>
          <w:rFonts w:hint="eastAsia" w:ascii="方正仿宋_GBK" w:hAnsi="方正仿宋_GBK" w:eastAsia="方正仿宋_GBK" w:cs="方正仿宋_GBK"/>
          <w:color w:val="auto"/>
          <w:sz w:val="28"/>
          <w:szCs w:val="28"/>
          <w:lang w:val="zh-CN" w:eastAsia="zh-CN"/>
        </w:rPr>
        <w:t>③报价不得超过采购限价，否则将被视为无效报价。</w:t>
      </w:r>
    </w:p>
    <w:p w14:paraId="38776E3A">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color w:val="auto"/>
          <w:sz w:val="28"/>
          <w:szCs w:val="28"/>
          <w:lang w:val="en-US" w:eastAsia="zh-CN"/>
        </w:rPr>
      </w:pPr>
    </w:p>
    <w:p w14:paraId="19D48303">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供应商</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（全称并加盖单位公章）</w:t>
      </w:r>
    </w:p>
    <w:p w14:paraId="3B63449B">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法定代表人或授权代表签字：</w:t>
      </w:r>
      <w:r>
        <w:rPr>
          <w:rFonts w:hint="eastAsia" w:ascii="方正仿宋_GBK" w:hAnsi="方正仿宋_GBK" w:eastAsia="方正仿宋_GBK" w:cs="方正仿宋_GBK"/>
          <w:color w:val="auto"/>
          <w:sz w:val="28"/>
          <w:szCs w:val="28"/>
          <w:u w:val="single"/>
        </w:rPr>
        <w:t xml:space="preserve">                        </w:t>
      </w:r>
    </w:p>
    <w:p w14:paraId="3506E30E">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日期：</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日</w:t>
      </w:r>
    </w:p>
    <w:p w14:paraId="7EA0050F">
      <w:pPr>
        <w:keepNext/>
        <w:keepLines/>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方正仿宋_GBK" w:hAnsi="方正仿宋_GBK" w:eastAsia="方正仿宋_GBK" w:cs="方正仿宋_GBK"/>
          <w:b/>
          <w:bCs/>
          <w:color w:val="auto"/>
          <w:sz w:val="28"/>
          <w:szCs w:val="28"/>
        </w:rPr>
        <w:sectPr>
          <w:pgSz w:w="11906" w:h="16838"/>
          <w:pgMar w:top="1440" w:right="1800" w:bottom="1440" w:left="1800" w:header="851" w:footer="992" w:gutter="0"/>
          <w:pgNumType w:fmt="decimal"/>
          <w:cols w:space="720" w:num="1"/>
          <w:titlePg/>
          <w:docGrid w:type="lines" w:linePitch="312" w:charSpace="0"/>
        </w:sectPr>
      </w:pPr>
    </w:p>
    <w:p w14:paraId="08A0C951">
      <w:pPr>
        <w:keepNext w:val="0"/>
        <w:keepLines w:val="0"/>
        <w:pageBreakBefore w:val="0"/>
        <w:widowControl w:val="0"/>
        <w:kinsoku/>
        <w:wordWrap/>
        <w:overflowPunct/>
        <w:topLinePunct w:val="0"/>
        <w:autoSpaceDE/>
        <w:autoSpaceDN/>
        <w:bidi w:val="0"/>
        <w:adjustRightInd/>
        <w:snapToGrid/>
        <w:spacing w:before="240" w:after="240" w:line="540" w:lineRule="exact"/>
        <w:jc w:val="center"/>
        <w:textAlignment w:val="auto"/>
        <w:rPr>
          <w:rFonts w:hint="default" w:ascii="Times New Roman" w:hAnsi="Times New Roman" w:eastAsia="方正仿宋_GBK" w:cs="Times New Roman"/>
          <w:b w:val="0"/>
          <w:bCs/>
          <w:color w:val="auto"/>
          <w:kern w:val="0"/>
          <w:sz w:val="28"/>
          <w:szCs w:val="28"/>
          <w:lang w:val="en-US" w:eastAsia="zh-CN"/>
        </w:rPr>
      </w:pPr>
      <w:r>
        <w:rPr>
          <w:rFonts w:hint="eastAsia" w:ascii="Times New Roman" w:hAnsi="Times New Roman" w:eastAsia="方正仿宋_GBK" w:cs="Times New Roman"/>
          <w:b w:val="0"/>
          <w:bCs/>
          <w:color w:val="auto"/>
          <w:kern w:val="0"/>
          <w:sz w:val="28"/>
          <w:szCs w:val="28"/>
          <w:lang w:val="en-US" w:eastAsia="zh-CN"/>
        </w:rPr>
        <w:t>5.</w:t>
      </w:r>
      <w:r>
        <w:rPr>
          <w:rFonts w:hint="default" w:ascii="Times New Roman" w:hAnsi="Times New Roman" w:eastAsia="方正仿宋_GBK" w:cs="Times New Roman"/>
          <w:b w:val="0"/>
          <w:bCs/>
          <w:color w:val="auto"/>
          <w:kern w:val="0"/>
          <w:sz w:val="28"/>
          <w:szCs w:val="28"/>
          <w:lang w:val="zh-CN" w:eastAsia="zh-CN"/>
        </w:rPr>
        <w:t>法定代表人授权书</w:t>
      </w:r>
    </w:p>
    <w:p w14:paraId="1D49A258">
      <w:pPr>
        <w:ind w:firstLine="640" w:firstLineChars="200"/>
        <w:rPr>
          <w:rFonts w:hint="default" w:ascii="Times New Roman" w:hAnsi="Times New Roman" w:eastAsia="方正仿宋_GBK" w:cs="Times New Roman"/>
          <w:color w:val="auto"/>
          <w:sz w:val="32"/>
          <w:szCs w:val="32"/>
        </w:rPr>
      </w:pPr>
    </w:p>
    <w:p w14:paraId="3229C3A8">
      <w:pPr>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本授权委托书声明：我 </w:t>
      </w:r>
      <w:r>
        <w:rPr>
          <w:rFonts w:hint="default" w:ascii="Times New Roman" w:hAnsi="Times New Roman" w:eastAsia="方正仿宋_GBK" w:cs="Times New Roman"/>
          <w:color w:val="auto"/>
          <w:sz w:val="28"/>
          <w:szCs w:val="28"/>
          <w:u w:val="single"/>
        </w:rPr>
        <w:t xml:space="preserve">（姓名） </w:t>
      </w:r>
      <w:r>
        <w:rPr>
          <w:rFonts w:hint="default" w:ascii="Times New Roman" w:hAnsi="Times New Roman" w:eastAsia="方正仿宋_GBK" w:cs="Times New Roman"/>
          <w:color w:val="auto"/>
          <w:sz w:val="28"/>
          <w:szCs w:val="28"/>
        </w:rPr>
        <w:t xml:space="preserve">系  </w:t>
      </w:r>
      <w:r>
        <w:rPr>
          <w:rFonts w:hint="default" w:ascii="Times New Roman" w:hAnsi="Times New Roman" w:eastAsia="方正仿宋_GBK" w:cs="Times New Roman"/>
          <w:color w:val="auto"/>
          <w:sz w:val="28"/>
          <w:szCs w:val="28"/>
          <w:u w:val="single"/>
        </w:rPr>
        <w:t>（</w:t>
      </w:r>
      <w:r>
        <w:rPr>
          <w:rFonts w:hint="default" w:ascii="Times New Roman" w:hAnsi="Times New Roman" w:eastAsia="方正仿宋_GBK" w:cs="Times New Roman"/>
          <w:color w:val="auto"/>
          <w:sz w:val="28"/>
          <w:szCs w:val="28"/>
          <w:u w:val="single"/>
          <w:lang w:val="en-US" w:eastAsia="zh-CN"/>
        </w:rPr>
        <w:t>承接主体全称</w:t>
      </w:r>
      <w:r>
        <w:rPr>
          <w:rFonts w:hint="default" w:ascii="Times New Roman" w:hAnsi="Times New Roman" w:eastAsia="方正仿宋_GBK" w:cs="Times New Roman"/>
          <w:color w:val="auto"/>
          <w:sz w:val="28"/>
          <w:szCs w:val="28"/>
          <w:u w:val="single"/>
        </w:rPr>
        <w:t>）</w:t>
      </w:r>
      <w:r>
        <w:rPr>
          <w:rFonts w:hint="default" w:ascii="Times New Roman" w:hAnsi="Times New Roman" w:eastAsia="方正仿宋_GBK" w:cs="Times New Roman"/>
          <w:color w:val="auto"/>
          <w:sz w:val="28"/>
          <w:szCs w:val="28"/>
        </w:rPr>
        <w:t>的法定代表人，现授权</w:t>
      </w:r>
      <w:r>
        <w:rPr>
          <w:rFonts w:hint="default" w:ascii="Times New Roman" w:hAnsi="Times New Roman" w:eastAsia="方正仿宋_GBK" w:cs="Times New Roman"/>
          <w:color w:val="auto"/>
          <w:sz w:val="28"/>
          <w:szCs w:val="28"/>
          <w:u w:val="single"/>
        </w:rPr>
        <w:t>（姓名）</w:t>
      </w:r>
      <w:r>
        <w:rPr>
          <w:rFonts w:hint="default" w:ascii="Times New Roman" w:hAnsi="Times New Roman" w:eastAsia="方正仿宋_GBK" w:cs="Times New Roman"/>
          <w:color w:val="auto"/>
          <w:sz w:val="28"/>
          <w:szCs w:val="28"/>
        </w:rPr>
        <w:t>为我公司委托代理人，以本公司的名义参加</w:t>
      </w:r>
      <w:r>
        <w:rPr>
          <w:rFonts w:hint="default" w:ascii="Times New Roman" w:hAnsi="Times New Roman" w:eastAsia="方正仿宋_GBK" w:cs="Times New Roman"/>
          <w:color w:val="auto"/>
          <w:sz w:val="28"/>
          <w:szCs w:val="28"/>
          <w:u w:val="single"/>
          <w:lang w:val="en-US" w:eastAsia="zh-CN"/>
        </w:rPr>
        <w:t>比选</w:t>
      </w:r>
      <w:r>
        <w:rPr>
          <w:rFonts w:hint="default" w:ascii="Times New Roman" w:hAnsi="Times New Roman" w:eastAsia="方正仿宋_GBK" w:cs="Times New Roman"/>
          <w:color w:val="auto"/>
          <w:sz w:val="28"/>
          <w:szCs w:val="28"/>
        </w:rPr>
        <w:t>活动。委托代理人在</w:t>
      </w:r>
      <w:r>
        <w:rPr>
          <w:rFonts w:hint="default" w:ascii="Times New Roman" w:hAnsi="Times New Roman" w:eastAsia="方正仿宋_GBK" w:cs="Times New Roman"/>
          <w:color w:val="auto"/>
          <w:sz w:val="28"/>
          <w:szCs w:val="28"/>
          <w:lang w:val="en-US" w:eastAsia="zh-CN"/>
        </w:rPr>
        <w:t>比</w:t>
      </w:r>
      <w:r>
        <w:rPr>
          <w:rFonts w:hint="default" w:ascii="Times New Roman" w:hAnsi="Times New Roman" w:eastAsia="方正仿宋_GBK" w:cs="Times New Roman"/>
          <w:color w:val="auto"/>
          <w:sz w:val="28"/>
          <w:szCs w:val="28"/>
        </w:rPr>
        <w:t>选活动和合同谈判过程中所签署的一切文件和处理与之有关的一切事务，我及我公司均予以承认并全部承担其所产生的所有权利和义务。</w:t>
      </w:r>
    </w:p>
    <w:p w14:paraId="074502DF">
      <w:pPr>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委托代理人无转委托权。特此委托。</w:t>
      </w:r>
    </w:p>
    <w:p w14:paraId="52A2E82F">
      <w:pPr>
        <w:ind w:firstLine="560" w:firstLineChars="200"/>
        <w:rPr>
          <w:rFonts w:hint="default" w:ascii="Times New Roman" w:hAnsi="Times New Roman" w:eastAsia="方正仿宋_GBK" w:cs="Times New Roman"/>
          <w:color w:val="auto"/>
          <w:sz w:val="28"/>
          <w:szCs w:val="28"/>
        </w:rPr>
      </w:pPr>
    </w:p>
    <w:p w14:paraId="09053AF9">
      <w:pPr>
        <w:rPr>
          <w:rFonts w:hint="default" w:ascii="Times New Roman" w:hAnsi="Times New Roman" w:eastAsia="方正仿宋_GBK" w:cs="Times New Roman"/>
          <w:color w:val="auto"/>
          <w:sz w:val="28"/>
          <w:szCs w:val="28"/>
        </w:rPr>
      </w:pPr>
    </w:p>
    <w:p w14:paraId="6A7BED2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授权人（法定代表人）：</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 xml:space="preserve">（签字） </w:t>
      </w:r>
    </w:p>
    <w:p w14:paraId="5747D3C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委托代理人：</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（签字）</w:t>
      </w:r>
    </w:p>
    <w:p w14:paraId="775593E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供应商</w:t>
      </w: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（全称并加盖单位公章）</w:t>
      </w:r>
    </w:p>
    <w:p w14:paraId="7929C4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日期：</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年</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月</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日</w:t>
      </w:r>
    </w:p>
    <w:p w14:paraId="74F54C75">
      <w:pPr>
        <w:spacing w:line="360" w:lineRule="auto"/>
        <w:rPr>
          <w:rFonts w:hint="default" w:ascii="Times New Roman" w:hAnsi="Times New Roman" w:eastAsia="方正仿宋_GBK" w:cs="Times New Roman"/>
          <w:color w:val="auto"/>
          <w:sz w:val="32"/>
          <w:szCs w:val="32"/>
        </w:rPr>
      </w:pPr>
    </w:p>
    <w:p w14:paraId="068EB3B7">
      <w:pPr>
        <w:spacing w:line="360" w:lineRule="auto"/>
        <w:rPr>
          <w:rFonts w:hint="default" w:ascii="Times New Roman" w:hAnsi="Times New Roman" w:eastAsia="方正仿宋_GBK" w:cs="Times New Roman"/>
          <w:color w:val="auto"/>
          <w:sz w:val="32"/>
          <w:szCs w:val="32"/>
        </w:rPr>
      </w:pPr>
    </w:p>
    <w:p w14:paraId="03226D94">
      <w:pPr>
        <w:spacing w:line="360" w:lineRule="auto"/>
        <w:rPr>
          <w:rFonts w:hint="default" w:ascii="Times New Roman" w:hAnsi="Times New Roman" w:eastAsia="方正仿宋_GBK" w:cs="Times New Roman"/>
          <w:color w:val="auto"/>
          <w:sz w:val="32"/>
          <w:szCs w:val="32"/>
        </w:rPr>
      </w:pPr>
    </w:p>
    <w:p w14:paraId="6E50E63B">
      <w:pPr>
        <w:keepNext w:val="0"/>
        <w:keepLines w:val="0"/>
        <w:pageBreakBefore w:val="0"/>
        <w:widowControl w:val="0"/>
        <w:kinsoku/>
        <w:wordWrap/>
        <w:overflowPunct/>
        <w:topLinePunct w:val="0"/>
        <w:autoSpaceDE/>
        <w:autoSpaceDN/>
        <w:bidi w:val="0"/>
        <w:adjustRightInd/>
        <w:snapToGrid/>
        <w:spacing w:before="240" w:after="240" w:line="540" w:lineRule="exact"/>
        <w:jc w:val="center"/>
        <w:textAlignment w:val="auto"/>
        <w:rPr>
          <w:rFonts w:hint="default" w:ascii="Times New Roman" w:hAnsi="Times New Roman" w:eastAsia="方正仿宋_GBK" w:cs="Times New Roman"/>
          <w:b w:val="0"/>
          <w:bCs/>
          <w:color w:val="auto"/>
          <w:kern w:val="0"/>
          <w:sz w:val="28"/>
          <w:szCs w:val="28"/>
          <w:lang w:val="zh-CN" w:eastAsia="zh-CN"/>
        </w:rPr>
      </w:pPr>
      <w:r>
        <w:rPr>
          <w:rFonts w:hint="default" w:ascii="Times New Roman" w:hAnsi="Times New Roman" w:eastAsia="方正仿宋_GBK" w:cs="Times New Roman"/>
          <w:color w:val="auto"/>
          <w:kern w:val="0"/>
          <w:sz w:val="32"/>
          <w:szCs w:val="32"/>
          <w:lang w:val="zh-CN"/>
        </w:rPr>
        <w:br w:type="page"/>
      </w:r>
      <w:bookmarkStart w:id="52" w:name="_Toc23614"/>
      <w:r>
        <w:rPr>
          <w:rFonts w:hint="eastAsia" w:ascii="Times New Roman" w:hAnsi="Times New Roman" w:eastAsia="方正仿宋_GBK" w:cs="Times New Roman"/>
          <w:b w:val="0"/>
          <w:bCs/>
          <w:color w:val="auto"/>
          <w:kern w:val="0"/>
          <w:sz w:val="28"/>
          <w:szCs w:val="28"/>
          <w:lang w:val="en-US" w:eastAsia="zh-CN"/>
        </w:rPr>
        <w:t>6.</w:t>
      </w:r>
      <w:r>
        <w:rPr>
          <w:rFonts w:hint="default" w:ascii="Times New Roman" w:hAnsi="Times New Roman" w:eastAsia="方正仿宋_GBK" w:cs="Times New Roman"/>
          <w:b w:val="0"/>
          <w:bCs/>
          <w:color w:val="auto"/>
          <w:kern w:val="0"/>
          <w:sz w:val="28"/>
          <w:szCs w:val="28"/>
          <w:lang w:val="en-US" w:eastAsia="zh-CN"/>
        </w:rPr>
        <w:t>相关</w:t>
      </w:r>
      <w:bookmarkEnd w:id="52"/>
      <w:r>
        <w:rPr>
          <w:rFonts w:hint="default" w:ascii="Times New Roman" w:hAnsi="Times New Roman" w:eastAsia="方正仿宋_GBK" w:cs="Times New Roman"/>
          <w:b w:val="0"/>
          <w:bCs/>
          <w:color w:val="auto"/>
          <w:kern w:val="0"/>
          <w:sz w:val="28"/>
          <w:szCs w:val="28"/>
          <w:lang w:val="en-US" w:eastAsia="zh-CN"/>
        </w:rPr>
        <w:t>工作方案（计划）</w:t>
      </w:r>
    </w:p>
    <w:p w14:paraId="307C0CA9">
      <w:pPr>
        <w:ind w:firstLine="560" w:firstLineChars="200"/>
        <w:rPr>
          <w:rFonts w:hint="default" w:ascii="Times New Roman" w:hAnsi="Times New Roman" w:eastAsia="方正仿宋_GBK" w:cs="Times New Roman"/>
          <w:color w:val="auto"/>
          <w:sz w:val="28"/>
          <w:szCs w:val="28"/>
          <w:lang w:val="en-US" w:eastAsia="zh-CN"/>
        </w:rPr>
      </w:pPr>
    </w:p>
    <w:p w14:paraId="04EF2F68">
      <w:pPr>
        <w:ind w:firstLine="560" w:firstLineChars="200"/>
        <w:rPr>
          <w:rFonts w:hint="default" w:ascii="Times New Roman" w:hAnsi="Times New Roman" w:eastAsia="方正仿宋_GBK" w:cs="Times New Roman"/>
          <w:color w:val="auto"/>
          <w:sz w:val="28"/>
          <w:szCs w:val="28"/>
          <w:lang w:val="zh-CN" w:eastAsia="zh-CN"/>
        </w:rPr>
      </w:pPr>
      <w:r>
        <w:rPr>
          <w:rFonts w:hint="default" w:ascii="Times New Roman" w:hAnsi="Times New Roman" w:eastAsia="方正仿宋_GBK" w:cs="Times New Roman"/>
          <w:color w:val="auto"/>
          <w:sz w:val="28"/>
          <w:szCs w:val="28"/>
          <w:lang w:val="en-US" w:eastAsia="zh-CN"/>
        </w:rPr>
        <w:t>注：工作方案（计划）</w:t>
      </w:r>
      <w:r>
        <w:rPr>
          <w:rFonts w:hint="default" w:ascii="Times New Roman" w:hAnsi="Times New Roman" w:eastAsia="方正仿宋_GBK" w:cs="Times New Roman"/>
          <w:color w:val="auto"/>
          <w:sz w:val="28"/>
          <w:szCs w:val="28"/>
          <w:lang w:val="zh-CN" w:eastAsia="zh-CN"/>
        </w:rPr>
        <w:t>编制应根据项目的特点和需要实事求是，不得违反法律、法规规定，不得夸大其词和空口许诺。</w:t>
      </w:r>
    </w:p>
    <w:p w14:paraId="35A0D931">
      <w:pPr>
        <w:ind w:firstLine="560" w:firstLineChars="200"/>
        <w:rPr>
          <w:rFonts w:hint="default" w:ascii="Times New Roman" w:hAnsi="Times New Roman" w:eastAsia="方正仿宋_GBK" w:cs="Times New Roman"/>
          <w:color w:val="auto"/>
          <w:sz w:val="28"/>
          <w:szCs w:val="28"/>
        </w:rPr>
      </w:pPr>
    </w:p>
    <w:p w14:paraId="0724AECE">
      <w:pPr>
        <w:pStyle w:val="12"/>
        <w:rPr>
          <w:rFonts w:hint="default" w:ascii="Times New Roman" w:hAnsi="Times New Roman" w:eastAsia="方正仿宋_GBK" w:cs="Times New Roman"/>
          <w:color w:val="auto"/>
          <w:sz w:val="32"/>
          <w:szCs w:val="32"/>
          <w:lang w:val="en-US" w:eastAsia="zh-CN"/>
        </w:rPr>
      </w:pPr>
    </w:p>
    <w:p w14:paraId="6E393010">
      <w:pPr>
        <w:rPr>
          <w:rFonts w:hint="default" w:ascii="Times New Roman" w:hAnsi="Times New Roman" w:eastAsia="方正仿宋_GBK" w:cs="Times New Roman"/>
          <w:i w:val="0"/>
          <w:iCs w:val="0"/>
          <w:caps w:val="0"/>
          <w:color w:val="auto"/>
          <w:spacing w:val="23"/>
          <w:sz w:val="32"/>
          <w:szCs w:val="32"/>
          <w:shd w:val="clear" w:color="auto" w:fill="F7FAFF"/>
        </w:rPr>
      </w:pPr>
    </w:p>
    <w:p w14:paraId="670AD73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i w:val="0"/>
          <w:iCs w:val="0"/>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4FDD37E6-4190-4C38-8920-1D77E045E37F}"/>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22A48A39-4B62-4283-872C-8337AFF63692}"/>
  </w:font>
  <w:font w:name="方正仿宋_GBK">
    <w:panose1 w:val="02000000000000000000"/>
    <w:charset w:val="86"/>
    <w:family w:val="auto"/>
    <w:pitch w:val="default"/>
    <w:sig w:usb0="A00002BF" w:usb1="38CF7CFA" w:usb2="00082016" w:usb3="00000000" w:csb0="00040001" w:csb1="00000000"/>
    <w:embedRegular r:id="rId3" w:fontKey="{CC2694DB-C9D9-4214-9044-D7BC2B944858}"/>
  </w:font>
  <w:font w:name="方正黑体_GBK">
    <w:panose1 w:val="02010600010101010101"/>
    <w:charset w:val="86"/>
    <w:family w:val="auto"/>
    <w:pitch w:val="default"/>
    <w:sig w:usb0="00000001" w:usb1="080E0000" w:usb2="00000000" w:usb3="00000000" w:csb0="00040000" w:csb1="00000000"/>
    <w:embedRegular r:id="rId4" w:fontKey="{AC03D1B6-8801-4289-8DC4-95977491D2A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9531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4F6054">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F4F6054">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5624B">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15E70F">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515E70F">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016E3"/>
    <w:multiLevelType w:val="multilevel"/>
    <w:tmpl w:val="D73016E3"/>
    <w:lvl w:ilvl="0" w:tentative="0">
      <w:start w:val="1"/>
      <w:numFmt w:val="decimal"/>
      <w:pStyle w:val="15"/>
      <w:suff w:val="nothing"/>
      <w:lvlText w:val="%1."/>
      <w:lvlJc w:val="left"/>
      <w:pPr>
        <w:tabs>
          <w:tab w:val="left" w:pos="420"/>
        </w:tabs>
        <w:ind w:left="0" w:firstLine="0"/>
      </w:pPr>
      <w:rPr>
        <w:rFonts w:hint="default" w:ascii="宋体" w:hAnsi="宋体" w:eastAsia="宋体" w:cs="宋体"/>
      </w:rPr>
    </w:lvl>
    <w:lvl w:ilvl="1" w:tentative="0">
      <w:start w:val="1"/>
      <w:numFmt w:val="decimal"/>
      <w:pStyle w:val="16"/>
      <w:suff w:val="nothing"/>
      <w:lvlText w:val="%1.%2"/>
      <w:lvlJc w:val="left"/>
      <w:pPr>
        <w:tabs>
          <w:tab w:val="left" w:pos="420"/>
        </w:tabs>
        <w:ind w:left="0" w:firstLine="0"/>
      </w:pPr>
      <w:rPr>
        <w:rFonts w:hint="default" w:ascii="宋体" w:hAnsi="宋体" w:eastAsia="宋体" w:cs="宋体"/>
      </w:rPr>
    </w:lvl>
    <w:lvl w:ilvl="2" w:tentative="0">
      <w:start w:val="1"/>
      <w:numFmt w:val="decimal"/>
      <w:pStyle w:val="17"/>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01AC1CCB"/>
    <w:multiLevelType w:val="singleLevel"/>
    <w:tmpl w:val="01AC1CCB"/>
    <w:lvl w:ilvl="0" w:tentative="0">
      <w:start w:val="1"/>
      <w:numFmt w:val="chineseCounting"/>
      <w:suff w:val="nothing"/>
      <w:lvlText w:val="（%1）"/>
      <w:lvlJc w:val="left"/>
      <w:rPr>
        <w:rFonts w:hint="eastAsia"/>
      </w:rPr>
    </w:lvl>
  </w:abstractNum>
  <w:abstractNum w:abstractNumId="2">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微软雅黑"/>
      </w:rPr>
    </w:lvl>
    <w:lvl w:ilvl="1" w:tentative="0">
      <w:start w:val="1"/>
      <w:numFmt w:val="chineseCounting"/>
      <w:pStyle w:val="24"/>
      <w:suff w:val="nothing"/>
      <w:lvlText w:val="(%2)"/>
      <w:lvlJc w:val="left"/>
      <w:pPr>
        <w:ind w:left="0" w:firstLine="0"/>
      </w:pPr>
      <w:rPr>
        <w:rFonts w:hint="eastAsia" w:ascii="宋体" w:hAnsi="宋体" w:eastAsia="宋体" w:cs="微软雅黑"/>
      </w:rPr>
    </w:lvl>
    <w:lvl w:ilvl="2" w:tentative="0">
      <w:start w:val="1"/>
      <w:numFmt w:val="decimal"/>
      <w:pStyle w:val="26"/>
      <w:suff w:val="nothing"/>
      <w:lvlText w:val="%3."/>
      <w:lvlJc w:val="left"/>
      <w:pPr>
        <w:ind w:left="0" w:firstLine="0"/>
      </w:pPr>
      <w:rPr>
        <w:rFonts w:hint="eastAsia" w:ascii="宋体" w:hAnsi="宋体" w:eastAsia="宋体" w:cs="微软雅黑"/>
      </w:rPr>
    </w:lvl>
    <w:lvl w:ilvl="3" w:tentative="0">
      <w:start w:val="1"/>
      <w:numFmt w:val="decimal"/>
      <w:pStyle w:val="27"/>
      <w:suff w:val="nothing"/>
      <w:lvlText w:val="%3.%4"/>
      <w:lvlJc w:val="left"/>
      <w:pPr>
        <w:ind w:left="0" w:firstLine="0"/>
      </w:pPr>
      <w:rPr>
        <w:rFonts w:hint="eastAsia" w:ascii="宋体" w:hAnsi="宋体" w:eastAsia="宋体" w:cs="微软雅黑"/>
      </w:rPr>
    </w:lvl>
    <w:lvl w:ilvl="4" w:tentative="0">
      <w:start w:val="1"/>
      <w:numFmt w:val="decimal"/>
      <w:pStyle w:val="28"/>
      <w:suff w:val="nothing"/>
      <w:lvlText w:val="(%5)"/>
      <w:lvlJc w:val="left"/>
      <w:pPr>
        <w:ind w:left="0" w:firstLine="0"/>
      </w:pPr>
      <w:rPr>
        <w:rFonts w:hint="eastAsia" w:ascii="宋体" w:hAnsi="宋体" w:eastAsia="宋体" w:cs="微软雅黑"/>
      </w:rPr>
    </w:lvl>
    <w:lvl w:ilvl="5" w:tentative="0">
      <w:start w:val="1"/>
      <w:numFmt w:val="decimal"/>
      <w:pStyle w:val="4"/>
      <w:suff w:val="nothing"/>
      <w:lvlText w:val="%6）"/>
      <w:lvlJc w:val="left"/>
      <w:pPr>
        <w:ind w:left="0" w:firstLine="402"/>
      </w:pPr>
      <w:rPr>
        <w:rFonts w:hint="eastAsia"/>
      </w:rPr>
    </w:lvl>
    <w:lvl w:ilvl="6" w:tentative="0">
      <w:start w:val="1"/>
      <w:numFmt w:val="lowerLetter"/>
      <w:pStyle w:val="5"/>
      <w:suff w:val="nothing"/>
      <w:lvlText w:val="%7．"/>
      <w:lvlJc w:val="left"/>
      <w:pPr>
        <w:ind w:left="0" w:firstLine="402"/>
      </w:pPr>
      <w:rPr>
        <w:rFonts w:hint="eastAsia"/>
      </w:rPr>
    </w:lvl>
    <w:lvl w:ilvl="7" w:tentative="0">
      <w:start w:val="1"/>
      <w:numFmt w:val="lowerLetter"/>
      <w:pStyle w:val="6"/>
      <w:suff w:val="nothing"/>
      <w:lvlText w:val="%8）"/>
      <w:lvlJc w:val="left"/>
      <w:pPr>
        <w:ind w:left="0" w:firstLine="402"/>
      </w:pPr>
      <w:rPr>
        <w:rFonts w:hint="eastAsia"/>
      </w:rPr>
    </w:lvl>
    <w:lvl w:ilvl="8" w:tentative="0">
      <w:start w:val="1"/>
      <w:numFmt w:val="lowerRoman"/>
      <w:pStyle w:val="7"/>
      <w:suff w:val="nothing"/>
      <w:lvlText w:val="%9 "/>
      <w:lvlJc w:val="left"/>
      <w:pPr>
        <w:ind w:left="0" w:firstLine="402"/>
      </w:pPr>
      <w:rPr>
        <w:rFonts w:hint="eastAsia"/>
      </w:rPr>
    </w:lvl>
  </w:abstractNum>
  <w:abstractNum w:abstractNumId="3">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389C3229"/>
    <w:multiLevelType w:val="singleLevel"/>
    <w:tmpl w:val="389C3229"/>
    <w:lvl w:ilvl="0" w:tentative="0">
      <w:start w:val="1"/>
      <w:numFmt w:val="chineseCounting"/>
      <w:suff w:val="nothing"/>
      <w:lvlText w:val="%1、"/>
      <w:lvlJc w:val="left"/>
      <w:rPr>
        <w:rFonts w:hint="eastAsia"/>
      </w:rPr>
    </w:lvl>
  </w:abstractNum>
  <w:abstractNum w:abstractNumId="5">
    <w:nsid w:val="41B5F243"/>
    <w:multiLevelType w:val="multilevel"/>
    <w:tmpl w:val="41B5F243"/>
    <w:lvl w:ilvl="0" w:tentative="0">
      <w:start w:val="1"/>
      <w:numFmt w:val="chineseCounting"/>
      <w:pStyle w:val="18"/>
      <w:suff w:val="nothing"/>
      <w:lvlText w:val="第%1章 "/>
      <w:lvlJc w:val="left"/>
      <w:pPr>
        <w:tabs>
          <w:tab w:val="left" w:pos="0"/>
        </w:tabs>
        <w:ind w:left="0" w:firstLine="0"/>
      </w:pPr>
      <w:rPr>
        <w:rFonts w:hint="eastAsia" w:ascii="宋体" w:hAnsi="宋体" w:eastAsia="宋体" w:cs="微软雅黑"/>
      </w:rPr>
    </w:lvl>
    <w:lvl w:ilvl="1" w:tentative="0">
      <w:start w:val="1"/>
      <w:numFmt w:val="chineseCounting"/>
      <w:pStyle w:val="19"/>
      <w:suff w:val="nothing"/>
      <w:lvlText w:val="%2、"/>
      <w:lvlJc w:val="left"/>
      <w:pPr>
        <w:ind w:left="0" w:firstLine="0"/>
      </w:pPr>
      <w:rPr>
        <w:rFonts w:hint="eastAsia" w:ascii="宋体" w:hAnsi="宋体" w:eastAsia="宋体" w:cs="微软雅黑"/>
      </w:rPr>
    </w:lvl>
    <w:lvl w:ilvl="2" w:tentative="0">
      <w:start w:val="1"/>
      <w:numFmt w:val="chineseCounting"/>
      <w:pStyle w:val="20"/>
      <w:suff w:val="nothing"/>
      <w:lvlText w:val="(%3)"/>
      <w:lvlJc w:val="left"/>
      <w:pPr>
        <w:tabs>
          <w:tab w:val="left" w:pos="0"/>
        </w:tabs>
        <w:ind w:left="0" w:firstLine="0"/>
      </w:pPr>
      <w:rPr>
        <w:rFonts w:hint="eastAsia" w:ascii="宋体" w:hAnsi="宋体" w:eastAsia="宋体" w:cs="微软雅黑"/>
      </w:rPr>
    </w:lvl>
    <w:lvl w:ilvl="3" w:tentative="0">
      <w:start w:val="1"/>
      <w:numFmt w:val="decimal"/>
      <w:pStyle w:val="21"/>
      <w:suff w:val="nothing"/>
      <w:lvlText w:val="%4."/>
      <w:lvlJc w:val="left"/>
      <w:pPr>
        <w:tabs>
          <w:tab w:val="left" w:pos="0"/>
        </w:tabs>
        <w:ind w:left="0" w:firstLine="0"/>
      </w:pPr>
      <w:rPr>
        <w:rFonts w:hint="eastAsia" w:ascii="宋体" w:hAnsi="宋体" w:eastAsia="宋体" w:cs="微软雅黑"/>
      </w:rPr>
    </w:lvl>
    <w:lvl w:ilvl="4" w:tentative="0">
      <w:start w:val="1"/>
      <w:numFmt w:val="decimal"/>
      <w:pStyle w:val="22"/>
      <w:suff w:val="nothing"/>
      <w:lvlText w:val="%4.%5"/>
      <w:lvlJc w:val="left"/>
      <w:pPr>
        <w:ind w:left="0" w:firstLine="0"/>
      </w:pPr>
      <w:rPr>
        <w:rFonts w:hint="eastAsia" w:ascii="宋体" w:hAnsi="宋体" w:eastAsia="宋体" w:cs="微软雅黑"/>
      </w:rPr>
    </w:lvl>
    <w:lvl w:ilvl="5" w:tentative="0">
      <w:start w:val="1"/>
      <w:numFmt w:val="decimal"/>
      <w:pStyle w:val="23"/>
      <w:suff w:val="nothing"/>
      <w:lvlText w:val="(%6)"/>
      <w:lvlJc w:val="left"/>
      <w:pPr>
        <w:ind w:left="0" w:firstLine="0"/>
      </w:pPr>
      <w:rPr>
        <w:rFonts w:hint="eastAsia" w:ascii="宋体" w:hAnsi="宋体" w:eastAsia="宋体" w:cs="微软雅黑"/>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NjYyOWRkZmQzM2UyYzJjNWE4Y2M0NTVmMDI5YmEifQ=="/>
  </w:docVars>
  <w:rsids>
    <w:rsidRoot w:val="00000000"/>
    <w:rsid w:val="05852C9D"/>
    <w:rsid w:val="0885603C"/>
    <w:rsid w:val="08B4704D"/>
    <w:rsid w:val="0C6330BF"/>
    <w:rsid w:val="1174524D"/>
    <w:rsid w:val="11990655"/>
    <w:rsid w:val="11C228EB"/>
    <w:rsid w:val="133149D3"/>
    <w:rsid w:val="149D5952"/>
    <w:rsid w:val="14ED2F40"/>
    <w:rsid w:val="15440F2E"/>
    <w:rsid w:val="154B5858"/>
    <w:rsid w:val="17676F9B"/>
    <w:rsid w:val="17A368BA"/>
    <w:rsid w:val="182D15E8"/>
    <w:rsid w:val="184368BE"/>
    <w:rsid w:val="19C85BEB"/>
    <w:rsid w:val="1B2B4F7D"/>
    <w:rsid w:val="1B9C202B"/>
    <w:rsid w:val="1C620964"/>
    <w:rsid w:val="1ECE3D0E"/>
    <w:rsid w:val="1ED771D7"/>
    <w:rsid w:val="1F257F35"/>
    <w:rsid w:val="1FC02B2A"/>
    <w:rsid w:val="259B66C1"/>
    <w:rsid w:val="25CB436D"/>
    <w:rsid w:val="28FD3AEA"/>
    <w:rsid w:val="290F7910"/>
    <w:rsid w:val="295F3BF6"/>
    <w:rsid w:val="2C743912"/>
    <w:rsid w:val="2CA257E2"/>
    <w:rsid w:val="2F5743C2"/>
    <w:rsid w:val="31664AF0"/>
    <w:rsid w:val="31935303"/>
    <w:rsid w:val="33190C15"/>
    <w:rsid w:val="334C3BBF"/>
    <w:rsid w:val="358C6EFA"/>
    <w:rsid w:val="36662C01"/>
    <w:rsid w:val="368A544A"/>
    <w:rsid w:val="382B5FBA"/>
    <w:rsid w:val="396E78A8"/>
    <w:rsid w:val="39B27B80"/>
    <w:rsid w:val="3AA3165A"/>
    <w:rsid w:val="3BFD4135"/>
    <w:rsid w:val="3C696286"/>
    <w:rsid w:val="41DA4D98"/>
    <w:rsid w:val="42B23A0D"/>
    <w:rsid w:val="461B3662"/>
    <w:rsid w:val="461D695C"/>
    <w:rsid w:val="46746773"/>
    <w:rsid w:val="46B952F0"/>
    <w:rsid w:val="47EA5B6D"/>
    <w:rsid w:val="48DC136C"/>
    <w:rsid w:val="4B042A9A"/>
    <w:rsid w:val="4B0465A7"/>
    <w:rsid w:val="4B850BA0"/>
    <w:rsid w:val="4DA2622D"/>
    <w:rsid w:val="4EC0026D"/>
    <w:rsid w:val="527F3940"/>
    <w:rsid w:val="5296000F"/>
    <w:rsid w:val="55003E2C"/>
    <w:rsid w:val="55402981"/>
    <w:rsid w:val="55A60D6B"/>
    <w:rsid w:val="57C63580"/>
    <w:rsid w:val="59DE1485"/>
    <w:rsid w:val="5A160600"/>
    <w:rsid w:val="5B4D1D5B"/>
    <w:rsid w:val="5DAF5935"/>
    <w:rsid w:val="5DE50D1C"/>
    <w:rsid w:val="5E166298"/>
    <w:rsid w:val="5E7943C6"/>
    <w:rsid w:val="6023001F"/>
    <w:rsid w:val="60AA19B3"/>
    <w:rsid w:val="637F3081"/>
    <w:rsid w:val="66241C2E"/>
    <w:rsid w:val="66CF2882"/>
    <w:rsid w:val="68F472DE"/>
    <w:rsid w:val="6A6908F7"/>
    <w:rsid w:val="6C207EF0"/>
    <w:rsid w:val="6ED26B98"/>
    <w:rsid w:val="70B37293"/>
    <w:rsid w:val="711F5D0A"/>
    <w:rsid w:val="71446CBC"/>
    <w:rsid w:val="73435EF9"/>
    <w:rsid w:val="738C270B"/>
    <w:rsid w:val="741A789A"/>
    <w:rsid w:val="74501491"/>
    <w:rsid w:val="76571BB5"/>
    <w:rsid w:val="77857F2E"/>
    <w:rsid w:val="78492642"/>
    <w:rsid w:val="79F835AA"/>
    <w:rsid w:val="7B975088"/>
    <w:rsid w:val="7BE04218"/>
    <w:rsid w:val="7C7365B0"/>
    <w:rsid w:val="7C7F7347"/>
    <w:rsid w:val="7CC4703A"/>
    <w:rsid w:val="7FFE2808"/>
    <w:rsid w:val="9BFFBD3F"/>
    <w:rsid w:val="DE796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3">
    <w:name w:val="heading 2"/>
    <w:basedOn w:val="1"/>
    <w:next w:val="1"/>
    <w:autoRedefine/>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4">
    <w:name w:val="heading 6"/>
    <w:basedOn w:val="1"/>
    <w:next w:val="1"/>
    <w:autoRedefine/>
    <w:semiHidden/>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5">
    <w:name w:val="heading 7"/>
    <w:basedOn w:val="1"/>
    <w:next w:val="1"/>
    <w:autoRedefine/>
    <w:semiHidden/>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6">
    <w:name w:val="heading 8"/>
    <w:basedOn w:val="1"/>
    <w:next w:val="1"/>
    <w:autoRedefine/>
    <w:semiHidden/>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7">
    <w:name w:val="heading 9"/>
    <w:basedOn w:val="1"/>
    <w:next w:val="1"/>
    <w:autoRedefine/>
    <w:semiHidden/>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4">
    <w:name w:val="Default Paragraph Font"/>
    <w:autoRedefine/>
    <w:semiHidden/>
    <w:qFormat/>
    <w:uiPriority w:val="0"/>
    <w:rPr>
      <w:rFonts w:ascii="宋体" w:hAnsi="宋体" w:eastAsia="微软雅黑"/>
      <w:b/>
      <w:sz w:val="24"/>
    </w:rPr>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8">
    <w:name w:val="Body Text"/>
    <w:basedOn w:val="1"/>
    <w:autoRedefine/>
    <w:qFormat/>
    <w:uiPriority w:val="0"/>
    <w:pPr>
      <w:spacing w:after="120"/>
    </w:pPr>
  </w:style>
  <w:style w:type="paragraph" w:styleId="9">
    <w:name w:val="footer"/>
    <w:basedOn w:val="1"/>
    <w:autoRedefine/>
    <w:qFormat/>
    <w:uiPriority w:val="99"/>
    <w:pPr>
      <w:tabs>
        <w:tab w:val="center" w:pos="4153"/>
        <w:tab w:val="right" w:pos="8306"/>
      </w:tabs>
      <w:snapToGrid w:val="0"/>
      <w:jc w:val="left"/>
    </w:pPr>
    <w:rPr>
      <w:sz w:val="18"/>
    </w:rPr>
  </w:style>
  <w:style w:type="paragraph" w:styleId="10">
    <w:name w:val="toc 1"/>
    <w:basedOn w:val="1"/>
    <w:next w:val="1"/>
    <w:qFormat/>
    <w:uiPriority w:val="39"/>
    <w:pPr>
      <w:spacing w:before="120" w:after="120" w:line="360" w:lineRule="auto"/>
      <w:ind w:firstLine="180" w:firstLineChars="75"/>
    </w:pPr>
    <w:rPr>
      <w:bCs/>
      <w:caps/>
      <w:sz w:val="24"/>
      <w:szCs w:val="24"/>
    </w:rPr>
  </w:style>
  <w:style w:type="paragraph" w:styleId="11">
    <w:name w:val="Subtitle"/>
    <w:basedOn w:val="1"/>
    <w:next w:val="1"/>
    <w:qFormat/>
    <w:uiPriority w:val="0"/>
    <w:pPr>
      <w:spacing w:before="240" w:beforeLines="0" w:after="60" w:afterLines="0" w:line="312" w:lineRule="auto"/>
      <w:jc w:val="center"/>
      <w:outlineLvl w:val="1"/>
    </w:pPr>
    <w:rPr>
      <w:rFonts w:ascii="Arial" w:hAnsi="Arial" w:eastAsia="宋体"/>
      <w:b/>
      <w:bCs/>
      <w:color w:val="auto"/>
      <w:kern w:val="28"/>
      <w:sz w:val="32"/>
    </w:rPr>
  </w:style>
  <w:style w:type="paragraph" w:styleId="12">
    <w:name w:val="toc 6"/>
    <w:basedOn w:val="1"/>
    <w:next w:val="1"/>
    <w:autoRedefine/>
    <w:semiHidden/>
    <w:qFormat/>
    <w:uiPriority w:val="0"/>
    <w:pPr>
      <w:ind w:left="1050"/>
      <w:jc w:val="left"/>
    </w:pPr>
    <w:rPr>
      <w:sz w:val="18"/>
      <w:szCs w:val="18"/>
    </w:rPr>
  </w:style>
  <w:style w:type="paragraph" w:customStyle="1" w:styleId="15">
    <w:name w:val="09、“1.”表格内一级标题"/>
    <w:basedOn w:val="1"/>
    <w:autoRedefine/>
    <w:qFormat/>
    <w:uiPriority w:val="0"/>
    <w:pPr>
      <w:numPr>
        <w:ilvl w:val="0"/>
        <w:numId w:val="3"/>
      </w:numPr>
      <w:tabs>
        <w:tab w:val="left" w:pos="0"/>
      </w:tabs>
      <w:wordWrap w:val="0"/>
      <w:topLinePunct/>
      <w:spacing w:line="360" w:lineRule="exact"/>
      <w:ind w:left="0" w:leftChars="0" w:firstLine="0" w:firstLineChars="0"/>
    </w:pPr>
    <w:rPr>
      <w:rFonts w:ascii="宋体" w:hAnsi="宋体" w:eastAsia="仿宋"/>
      <w:snapToGrid w:val="0"/>
      <w:szCs w:val="22"/>
    </w:rPr>
  </w:style>
  <w:style w:type="paragraph" w:customStyle="1" w:styleId="16">
    <w:name w:val="10、“1.1”表格内二级标题"/>
    <w:basedOn w:val="1"/>
    <w:autoRedefine/>
    <w:qFormat/>
    <w:uiPriority w:val="0"/>
    <w:pPr>
      <w:numPr>
        <w:ilvl w:val="1"/>
        <w:numId w:val="3"/>
      </w:numPr>
    </w:pPr>
  </w:style>
  <w:style w:type="paragraph" w:customStyle="1" w:styleId="17">
    <w:name w:val="11、“1.1.1”表格内三级标题"/>
    <w:basedOn w:val="1"/>
    <w:autoRedefine/>
    <w:qFormat/>
    <w:uiPriority w:val="0"/>
    <w:pPr>
      <w:numPr>
        <w:ilvl w:val="2"/>
        <w:numId w:val="3"/>
      </w:numPr>
    </w:pPr>
  </w:style>
  <w:style w:type="paragraph" w:customStyle="1" w:styleId="18">
    <w:name w:val="14、“第一章”一级标题"/>
    <w:basedOn w:val="1"/>
    <w:autoRedefine/>
    <w:qFormat/>
    <w:uiPriority w:val="0"/>
    <w:pPr>
      <w:numPr>
        <w:ilvl w:val="0"/>
        <w:numId w:val="4"/>
      </w:numPr>
      <w:spacing w:before="50" w:beforeLines="50" w:after="50" w:afterLines="50" w:line="240" w:lineRule="auto"/>
      <w:jc w:val="center"/>
      <w:outlineLvl w:val="0"/>
    </w:pPr>
    <w:rPr>
      <w:rFonts w:ascii="宋体" w:hAnsi="宋体" w:eastAsia="微软雅黑"/>
      <w:b/>
      <w:snapToGrid w:val="0"/>
      <w:sz w:val="36"/>
    </w:rPr>
  </w:style>
  <w:style w:type="paragraph" w:customStyle="1" w:styleId="19">
    <w:name w:val="15、“一、”二级标题"/>
    <w:basedOn w:val="1"/>
    <w:autoRedefine/>
    <w:qFormat/>
    <w:uiPriority w:val="0"/>
    <w:pPr>
      <w:numPr>
        <w:ilvl w:val="1"/>
        <w:numId w:val="4"/>
      </w:numPr>
      <w:tabs>
        <w:tab w:val="left" w:pos="0"/>
      </w:tabs>
      <w:wordWrap w:val="0"/>
      <w:topLinePunct/>
      <w:ind w:firstLine="803" w:firstLineChars="200"/>
      <w:outlineLvl w:val="1"/>
    </w:pPr>
    <w:rPr>
      <w:rFonts w:ascii="宋体" w:hAnsi="宋体" w:eastAsia="微软雅黑"/>
      <w:b/>
      <w:sz w:val="24"/>
    </w:rPr>
  </w:style>
  <w:style w:type="paragraph" w:customStyle="1" w:styleId="20">
    <w:name w:val="16、“(一)”三级标题"/>
    <w:basedOn w:val="1"/>
    <w:autoRedefine/>
    <w:qFormat/>
    <w:uiPriority w:val="0"/>
    <w:pPr>
      <w:numPr>
        <w:ilvl w:val="2"/>
        <w:numId w:val="4"/>
      </w:numPr>
    </w:pPr>
    <w:rPr>
      <w:rFonts w:ascii="宋体" w:hAnsi="宋体" w:eastAsia="微软雅黑"/>
      <w:b/>
      <w:sz w:val="24"/>
    </w:rPr>
  </w:style>
  <w:style w:type="paragraph" w:customStyle="1" w:styleId="21">
    <w:name w:val="17“1.”四级标题"/>
    <w:basedOn w:val="1"/>
    <w:autoRedefine/>
    <w:qFormat/>
    <w:uiPriority w:val="0"/>
    <w:pPr>
      <w:numPr>
        <w:ilvl w:val="3"/>
        <w:numId w:val="4"/>
      </w:numPr>
    </w:pPr>
    <w:rPr>
      <w:rFonts w:ascii="宋体" w:hAnsi="宋体" w:eastAsia="微软雅黑"/>
      <w:b/>
      <w:sz w:val="24"/>
    </w:rPr>
  </w:style>
  <w:style w:type="paragraph" w:customStyle="1" w:styleId="22">
    <w:name w:val="18、“1.1”五级标题"/>
    <w:basedOn w:val="1"/>
    <w:autoRedefine/>
    <w:qFormat/>
    <w:uiPriority w:val="0"/>
    <w:pPr>
      <w:numPr>
        <w:ilvl w:val="4"/>
        <w:numId w:val="4"/>
      </w:numPr>
    </w:pPr>
    <w:rPr>
      <w:rFonts w:ascii="宋体" w:hAnsi="宋体" w:eastAsia="微软雅黑"/>
      <w:b/>
      <w:sz w:val="24"/>
    </w:rPr>
  </w:style>
  <w:style w:type="paragraph" w:customStyle="1" w:styleId="23">
    <w:name w:val="19、“(1)”六级标题"/>
    <w:basedOn w:val="1"/>
    <w:autoRedefine/>
    <w:qFormat/>
    <w:uiPriority w:val="0"/>
    <w:pPr>
      <w:numPr>
        <w:ilvl w:val="5"/>
        <w:numId w:val="4"/>
      </w:numPr>
    </w:pPr>
    <w:rPr>
      <w:rFonts w:ascii="宋体" w:hAnsi="宋体" w:eastAsia="微软雅黑"/>
      <w:b/>
      <w:sz w:val="24"/>
    </w:rPr>
  </w:style>
  <w:style w:type="paragraph" w:customStyle="1" w:styleId="24">
    <w:name w:val="05、“(一)”正文三级标题"/>
    <w:basedOn w:val="1"/>
    <w:link w:val="25"/>
    <w:autoRedefine/>
    <w:qFormat/>
    <w:uiPriority w:val="0"/>
    <w:pPr>
      <w:numPr>
        <w:ilvl w:val="1"/>
        <w:numId w:val="2"/>
      </w:numPr>
      <w:tabs>
        <w:tab w:val="left" w:pos="0"/>
      </w:tabs>
      <w:wordWrap w:val="0"/>
      <w:topLinePunct/>
      <w:ind w:firstLine="803" w:firstLineChars="200"/>
    </w:pPr>
    <w:rPr>
      <w:rFonts w:ascii="宋体" w:hAnsi="宋体" w:eastAsia="微软雅黑"/>
      <w:sz w:val="24"/>
    </w:rPr>
  </w:style>
  <w:style w:type="character" w:customStyle="1" w:styleId="25">
    <w:name w:val="05、“(一)”正文三级标题 Char"/>
    <w:link w:val="24"/>
    <w:autoRedefine/>
    <w:qFormat/>
    <w:uiPriority w:val="0"/>
    <w:rPr>
      <w:rFonts w:ascii="宋体" w:hAnsi="宋体" w:eastAsia="微软雅黑"/>
      <w:sz w:val="24"/>
    </w:rPr>
  </w:style>
  <w:style w:type="paragraph" w:customStyle="1" w:styleId="26">
    <w:name w:val="06、“1.”正文四级标题"/>
    <w:basedOn w:val="1"/>
    <w:autoRedefine/>
    <w:qFormat/>
    <w:uiPriority w:val="0"/>
    <w:pPr>
      <w:numPr>
        <w:ilvl w:val="2"/>
        <w:numId w:val="2"/>
      </w:numPr>
    </w:pPr>
    <w:rPr>
      <w:rFonts w:ascii="宋体" w:hAnsi="宋体" w:eastAsia="微软雅黑"/>
      <w:b/>
      <w:sz w:val="24"/>
    </w:rPr>
  </w:style>
  <w:style w:type="paragraph" w:customStyle="1" w:styleId="27">
    <w:name w:val="07、“1.1”正文五级标题"/>
    <w:basedOn w:val="1"/>
    <w:autoRedefine/>
    <w:qFormat/>
    <w:uiPriority w:val="0"/>
    <w:pPr>
      <w:numPr>
        <w:ilvl w:val="3"/>
        <w:numId w:val="2"/>
      </w:numPr>
    </w:pPr>
    <w:rPr>
      <w:rFonts w:ascii="宋体" w:hAnsi="宋体" w:eastAsia="微软雅黑"/>
      <w:b/>
      <w:sz w:val="24"/>
    </w:rPr>
  </w:style>
  <w:style w:type="paragraph" w:customStyle="1" w:styleId="28">
    <w:name w:val="08、“(1)”正文六级标题"/>
    <w:basedOn w:val="1"/>
    <w:autoRedefine/>
    <w:qFormat/>
    <w:uiPriority w:val="0"/>
    <w:pPr>
      <w:numPr>
        <w:ilvl w:val="4"/>
        <w:numId w:val="2"/>
      </w:numPr>
    </w:pPr>
    <w:rPr>
      <w:rFonts w:ascii="宋体" w:hAnsi="宋体" w:eastAsia="微软雅黑"/>
      <w:b/>
      <w:sz w:val="24"/>
    </w:rPr>
  </w:style>
  <w:style w:type="paragraph" w:customStyle="1" w:styleId="29">
    <w:name w:val="_Style 3"/>
    <w:basedOn w:val="1"/>
    <w:next w:val="1"/>
    <w:autoRedefine/>
    <w:qFormat/>
    <w:uiPriority w:val="0"/>
    <w:pPr>
      <w:tabs>
        <w:tab w:val="left" w:pos="0"/>
      </w:tabs>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GW-正文"/>
    <w:basedOn w:val="1"/>
    <w:autoRedefine/>
    <w:qFormat/>
    <w:uiPriority w:val="0"/>
    <w:pPr>
      <w:spacing w:line="360" w:lineRule="auto"/>
      <w:ind w:firstLine="200" w:firstLineChars="200"/>
    </w:pPr>
    <w:rPr>
      <w:rFonts w:eastAsia="仿宋_GB2312"/>
      <w:sz w:val="24"/>
      <w:szCs w:val="24"/>
    </w:rPr>
  </w:style>
  <w:style w:type="paragraph" w:customStyle="1" w:styleId="31">
    <w:name w:val="正文首行缩进两字符"/>
    <w:basedOn w:val="1"/>
    <w:autoRedefine/>
    <w:qFormat/>
    <w:uiPriority w:val="0"/>
    <w:pPr>
      <w:spacing w:line="360" w:lineRule="auto"/>
      <w:ind w:firstLine="200" w:firstLineChars="200"/>
    </w:pPr>
    <w:rPr>
      <w:szCs w:val="24"/>
    </w:rPr>
  </w:style>
  <w:style w:type="character" w:customStyle="1" w:styleId="32">
    <w:name w:val="font31"/>
    <w:basedOn w:val="14"/>
    <w:autoRedefine/>
    <w:qFormat/>
    <w:uiPriority w:val="0"/>
    <w:rPr>
      <w:rFonts w:ascii="宋体" w:hAnsi="宋体" w:eastAsia="宋体" w:cs="宋体"/>
      <w:bCs/>
      <w:color w:val="000000"/>
      <w:sz w:val="14"/>
      <w:szCs w:val="14"/>
      <w:u w:val="none"/>
    </w:rPr>
  </w:style>
  <w:style w:type="character" w:customStyle="1" w:styleId="33">
    <w:name w:val="font41"/>
    <w:basedOn w:val="14"/>
    <w:autoRedefine/>
    <w:qFormat/>
    <w:uiPriority w:val="0"/>
    <w:rPr>
      <w:rFonts w:ascii="宋体" w:hAnsi="宋体" w:eastAsia="宋体" w:cs="宋体"/>
      <w:color w:val="000000"/>
      <w:sz w:val="14"/>
      <w:szCs w:val="14"/>
      <w:u w:val="none"/>
    </w:rPr>
  </w:style>
  <w:style w:type="paragraph" w:customStyle="1" w:styleId="34">
    <w:name w:val="03、“注：”正文(加粗，首行缩进2字符)"/>
    <w:basedOn w:val="35"/>
    <w:autoRedefine/>
    <w:qFormat/>
    <w:uiPriority w:val="0"/>
    <w:pPr>
      <w:tabs>
        <w:tab w:val="left" w:pos="0"/>
      </w:tabs>
      <w:ind w:firstLine="480" w:firstLineChars="200"/>
    </w:pPr>
    <w:rPr>
      <w:b/>
    </w:rPr>
  </w:style>
  <w:style w:type="paragraph" w:customStyle="1" w:styleId="35">
    <w:name w:val="01、普通正文"/>
    <w:basedOn w:val="1"/>
    <w:next w:val="12"/>
    <w:autoRedefine/>
    <w:qFormat/>
    <w:uiPriority w:val="0"/>
    <w:pPr>
      <w:tabs>
        <w:tab w:val="left" w:pos="0"/>
      </w:tabs>
      <w:wordWrap w:val="0"/>
      <w:topLinePunct/>
      <w:ind w:firstLine="803" w:firstLineChars="200"/>
    </w:pPr>
    <w:rPr>
      <w:rFonts w:ascii="宋体" w:hAnsi="宋体" w:eastAsia="宋体"/>
      <w:snapToGrid w:val="0"/>
    </w:rPr>
  </w:style>
  <w:style w:type="paragraph" w:customStyle="1" w:styleId="36">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13、表格内居中正文"/>
    <w:basedOn w:val="1"/>
    <w:qFormat/>
    <w:uiPriority w:val="0"/>
    <w:pPr>
      <w:tabs>
        <w:tab w:val="left" w:pos="0"/>
      </w:tabs>
      <w:wordWrap w:val="0"/>
      <w:topLinePunct/>
      <w:spacing w:line="360" w:lineRule="exact"/>
      <w:jc w:val="center"/>
    </w:pPr>
    <w:rPr>
      <w:rFonts w:ascii="宋体" w:hAnsi="宋体" w:eastAsia="宋体"/>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4228</Words>
  <Characters>4451</Characters>
  <Lines>0</Lines>
  <Paragraphs>0</Paragraphs>
  <TotalTime>120</TotalTime>
  <ScaleCrop>false</ScaleCrop>
  <LinksUpToDate>false</LinksUpToDate>
  <CharactersWithSpaces>4722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2021-07-21T06:22:00Z</dcterms:created>
  <dc:creator>admin</dc:creator>
  <cp:lastModifiedBy>厌战</cp:lastModifiedBy>
  <dcterms:modified xsi:type="dcterms:W3CDTF">2026-06-18T02:47:04Z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BB0DA90159FF4D75945AED9CF49E3360_13</vt:lpwstr>
  </property>
  <property fmtid="{D5CDD505-2E9C-101B-9397-08002B2CF9AE}" pid="4" name="KSOTemplateDocerSaveRecord">
    <vt:lpwstr>eyJoZGlkIjoiMjBhZDQ0MTBhNTQ5NTUyODE1Nzc3OTUyM2FlOGMyNzEiLCJ1c2VySWQiOiI0Njg3OTQ1NTMifQ==</vt:lpwstr>
  </property>
</Properties>
</file>