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B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53" w:name="_GoBack"/>
      <w:r>
        <w:rPr>
          <w:rFonts w:hint="eastAsia" w:ascii="方正小标宋_GBK" w:hAnsi="方正小标宋_GBK" w:eastAsia="方正小标宋_GBK" w:cs="方正小标宋_GBK"/>
          <w:color w:val="auto"/>
          <w:sz w:val="44"/>
          <w:szCs w:val="44"/>
          <w:lang w:val="en-US" w:eastAsia="zh-CN"/>
        </w:rPr>
        <w:t>成都市少年儿童业余体育学校</w:t>
      </w:r>
    </w:p>
    <w:p w14:paraId="1BFCCB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网络安全改造及增添网络审计设备项目</w:t>
      </w:r>
    </w:p>
    <w:p w14:paraId="2DDCC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采购比选公告</w:t>
      </w:r>
    </w:p>
    <w:bookmarkEnd w:id="53"/>
    <w:p w14:paraId="38F98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3C29C6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我校拟</w:t>
      </w:r>
      <w:r>
        <w:rPr>
          <w:rFonts w:hint="eastAsia" w:ascii="Times New Roman" w:hAnsi="Times New Roman" w:eastAsia="方正仿宋_GBK" w:cs="Times New Roman"/>
          <w:b w:val="0"/>
          <w:bCs w:val="0"/>
          <w:color w:val="auto"/>
          <w:sz w:val="28"/>
          <w:szCs w:val="28"/>
          <w:lang w:val="en-US" w:eastAsia="zh-CN"/>
        </w:rPr>
        <w:t>进行校园网络安全改造服务</w:t>
      </w:r>
      <w:r>
        <w:rPr>
          <w:rFonts w:hint="default" w:ascii="Times New Roman" w:hAnsi="Times New Roman" w:eastAsia="方正仿宋_GBK" w:cs="Times New Roman"/>
          <w:b w:val="0"/>
          <w:bCs w:val="0"/>
          <w:color w:val="auto"/>
          <w:sz w:val="28"/>
          <w:szCs w:val="28"/>
          <w:lang w:val="en-US" w:eastAsia="zh-CN"/>
        </w:rPr>
        <w:t>，诚邀潜在供应商参加比选活动。</w:t>
      </w:r>
    </w:p>
    <w:p w14:paraId="0920E2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3316A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成都市少年儿童业余体育学校网络安全改造及增添网络审计设备项目</w:t>
      </w:r>
    </w:p>
    <w:p w14:paraId="5C6E2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74FCC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70,000</w:t>
      </w:r>
      <w:r>
        <w:rPr>
          <w:rFonts w:hint="default" w:ascii="Times New Roman" w:hAnsi="Times New Roman" w:eastAsia="方正仿宋_GBK" w:cs="Times New Roman"/>
          <w:b w:val="0"/>
          <w:bCs w:val="0"/>
          <w:color w:val="auto"/>
          <w:sz w:val="28"/>
          <w:szCs w:val="28"/>
          <w:lang w:val="en-US" w:eastAsia="zh-CN"/>
        </w:rPr>
        <w:t>.00元（大写：</w:t>
      </w:r>
      <w:r>
        <w:rPr>
          <w:rFonts w:hint="eastAsia" w:ascii="Times New Roman" w:hAnsi="Times New Roman" w:eastAsia="方正仿宋_GBK" w:cs="Times New Roman"/>
          <w:b w:val="0"/>
          <w:bCs w:val="0"/>
          <w:color w:val="auto"/>
          <w:sz w:val="28"/>
          <w:szCs w:val="28"/>
          <w:lang w:val="en-US" w:eastAsia="zh-CN"/>
        </w:rPr>
        <w:t>柒万</w:t>
      </w:r>
      <w:r>
        <w:rPr>
          <w:rFonts w:hint="default" w:ascii="Times New Roman" w:hAnsi="Times New Roman" w:eastAsia="方正仿宋_GBK" w:cs="Times New Roman"/>
          <w:b w:val="0"/>
          <w:bCs w:val="0"/>
          <w:color w:val="auto"/>
          <w:sz w:val="28"/>
          <w:szCs w:val="28"/>
          <w:lang w:val="en-US" w:eastAsia="zh-CN"/>
        </w:rPr>
        <w:t>元整）</w:t>
      </w:r>
    </w:p>
    <w:p w14:paraId="358B2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1A3BE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eastAsia" w:ascii="Times New Roman" w:hAnsi="Times New Roman" w:eastAsia="方正仿宋_GBK" w:cs="Times New Roman"/>
          <w:b w:val="0"/>
          <w:bCs w:val="0"/>
          <w:i w:val="0"/>
          <w:iCs w:val="0"/>
          <w:color w:val="auto"/>
          <w:sz w:val="28"/>
          <w:szCs w:val="28"/>
          <w:lang w:val="en-US" w:eastAsia="zh-CN"/>
        </w:rPr>
        <w:t>依据网络安全等级保护测评结果、整改计划和现状情况，本单位计划开展网络安全改造，采购项目主要包括网络安全改造及网络审计设备的采购及相关服务内容，以满足采购单位网络和数据中心扩容以及加强日常安全管理等方面的需求。</w:t>
      </w:r>
    </w:p>
    <w:p w14:paraId="18084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477DB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35CBC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2F2EE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75485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B38C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r>
        <w:rPr>
          <w:rFonts w:hint="eastAsia" w:ascii="Times New Roman" w:hAnsi="Times New Roman" w:eastAsia="方正仿宋_GBK" w:cs="Times New Roman"/>
          <w:b w:val="0"/>
          <w:bCs w:val="0"/>
          <w:i w:val="0"/>
          <w:iCs w:val="0"/>
          <w:color w:val="auto"/>
          <w:sz w:val="28"/>
          <w:szCs w:val="28"/>
          <w:lang w:val="en-US" w:eastAsia="zh-CN"/>
        </w:rPr>
        <w:t>。</w:t>
      </w:r>
    </w:p>
    <w:p w14:paraId="60EB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01B6681C">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19</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21</w:t>
      </w:r>
      <w:r>
        <w:rPr>
          <w:rFonts w:hint="default" w:ascii="Times New Roman" w:hAnsi="Times New Roman" w:eastAsia="方正仿宋_GBK" w:cs="Times New Roman"/>
          <w:b w:val="0"/>
          <w:bCs w:val="0"/>
          <w:i w:val="0"/>
          <w:iCs w:val="0"/>
          <w:color w:val="auto"/>
          <w:sz w:val="28"/>
          <w:szCs w:val="28"/>
          <w:lang w:val="en-US" w:eastAsia="zh-CN"/>
        </w:rPr>
        <w:t>日17时00分。</w:t>
      </w:r>
    </w:p>
    <w:p w14:paraId="193F0714">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0A39BBA9">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w:t>
      </w:r>
      <w:r>
        <w:rPr>
          <w:rFonts w:hint="default" w:ascii="Times New Roman" w:hAnsi="Times New Roman" w:eastAsia="方正仿宋_GBK" w:cs="Times New Roman"/>
          <w:b w:val="0"/>
          <w:bCs w:val="0"/>
          <w:color w:val="auto"/>
          <w:sz w:val="28"/>
          <w:szCs w:val="28"/>
          <w:lang w:val="en-US" w:eastAsia="zh-CN"/>
        </w:rPr>
        <w:t>766209653@qq.co</w:t>
      </w:r>
      <w:r>
        <w:rPr>
          <w:rFonts w:hint="default" w:ascii="Times New Roman" w:hAnsi="Times New Roman" w:eastAsia="方正仿宋_GBK" w:cs="Times New Roman"/>
          <w:b w:val="0"/>
          <w:bCs w:val="0"/>
          <w:i w:val="0"/>
          <w:iCs w:val="0"/>
          <w:color w:val="auto"/>
          <w:sz w:val="28"/>
          <w:szCs w:val="28"/>
          <w:lang w:val="en-US" w:eastAsia="zh-CN"/>
        </w:rPr>
        <w:t>m。</w:t>
      </w:r>
    </w:p>
    <w:p w14:paraId="29383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726E69E">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23</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155BF337">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（二）递交地点：成都市青羊区草堂路街道草堂东路150号综合楼1楼10</w:t>
      </w:r>
      <w:r>
        <w:rPr>
          <w:rFonts w:hint="eastAsia" w:ascii="Times New Roman" w:hAnsi="Times New Roman" w:eastAsia="方正仿宋_GBK" w:cs="Times New Roman"/>
          <w:b w:val="0"/>
          <w:bCs w:val="0"/>
          <w:i w:val="0"/>
          <w:iCs w:val="0"/>
          <w:color w:val="auto"/>
          <w:sz w:val="28"/>
          <w:szCs w:val="28"/>
          <w:lang w:val="en-US" w:eastAsia="zh-CN"/>
        </w:rPr>
        <w:t>1</w:t>
      </w:r>
      <w:r>
        <w:rPr>
          <w:rFonts w:hint="default" w:ascii="Times New Roman" w:hAnsi="Times New Roman" w:eastAsia="方正仿宋_GBK" w:cs="Times New Roman"/>
          <w:b w:val="0"/>
          <w:bCs w:val="0"/>
          <w:i w:val="0"/>
          <w:iCs w:val="0"/>
          <w:color w:val="auto"/>
          <w:sz w:val="28"/>
          <w:szCs w:val="28"/>
          <w:lang w:val="en-US" w:eastAsia="zh-CN"/>
        </w:rPr>
        <w:t>室；</w:t>
      </w:r>
    </w:p>
    <w:p w14:paraId="2B507803">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23</w:t>
      </w:r>
      <w:r>
        <w:rPr>
          <w:rFonts w:hint="default" w:ascii="Times New Roman" w:hAnsi="Times New Roman" w:eastAsia="方正仿宋_GBK" w:cs="Times New Roman"/>
          <w:b w:val="0"/>
          <w:bCs w:val="0"/>
          <w:i w:val="0"/>
          <w:iCs w:val="0"/>
          <w:color w:val="auto"/>
          <w:sz w:val="28"/>
          <w:szCs w:val="28"/>
          <w:lang w:val="en-US" w:eastAsia="zh-CN"/>
        </w:rPr>
        <w:t>日上午10</w:t>
      </w:r>
      <w:r>
        <w:rPr>
          <w:rFonts w:hint="eastAsia" w:ascii="Times New Roman" w:hAnsi="Times New Roman" w:eastAsia="方正仿宋_GBK" w:cs="Times New Roman"/>
          <w:b w:val="0"/>
          <w:bCs w:val="0"/>
          <w:i w:val="0"/>
          <w:iCs w:val="0"/>
          <w:color w:val="auto"/>
          <w:sz w:val="28"/>
          <w:szCs w:val="28"/>
          <w:lang w:val="en-US" w:eastAsia="zh-CN"/>
        </w:rPr>
        <w:t>时00分</w:t>
      </w:r>
      <w:r>
        <w:rPr>
          <w:rFonts w:hint="default" w:ascii="Times New Roman" w:hAnsi="Times New Roman" w:eastAsia="方正仿宋_GBK" w:cs="Times New Roman"/>
          <w:b w:val="0"/>
          <w:bCs w:val="0"/>
          <w:i w:val="0"/>
          <w:iCs w:val="0"/>
          <w:color w:val="auto"/>
          <w:sz w:val="28"/>
          <w:szCs w:val="28"/>
          <w:lang w:val="en-US" w:eastAsia="zh-CN"/>
        </w:rPr>
        <w:t>；</w:t>
      </w:r>
    </w:p>
    <w:p w14:paraId="34BA0F68">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（四）开标地点：成都市青羊区草堂路街道草堂东路150号综合楼训练楼三楼会议室。</w:t>
      </w:r>
    </w:p>
    <w:p w14:paraId="29053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7D8B1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3BB64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比选单位：成都市少年儿童业余体育学校</w:t>
      </w:r>
    </w:p>
    <w:p w14:paraId="074E4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联系人：申奥</w:t>
      </w:r>
    </w:p>
    <w:p w14:paraId="4CEDD8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4"/>
          <w:szCs w:val="24"/>
          <w:lang w:val="en-US"/>
        </w:rPr>
      </w:pPr>
      <w:r>
        <w:rPr>
          <w:rFonts w:hint="default" w:ascii="Times New Roman" w:hAnsi="Times New Roman" w:eastAsia="方正仿宋_GBK" w:cs="Times New Roman"/>
          <w:b w:val="0"/>
          <w:bCs w:val="0"/>
          <w:i w:val="0"/>
          <w:iCs w:val="0"/>
          <w:color w:val="auto"/>
          <w:sz w:val="28"/>
          <w:szCs w:val="28"/>
          <w:lang w:val="en-US" w:eastAsia="zh-CN"/>
        </w:rPr>
        <w:t>联系电话：028-87311707</w:t>
      </w:r>
    </w:p>
    <w:p w14:paraId="4121C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w:hAnsi="Times New Roman" w:eastAsia="方正仿宋_GBK" w:cs="Times New Roman"/>
          <w:b w:val="0"/>
          <w:bCs w:val="0"/>
          <w:i w:val="0"/>
          <w:iCs w:val="0"/>
          <w:color w:val="auto"/>
          <w:sz w:val="28"/>
          <w:szCs w:val="28"/>
          <w:lang w:val="en-US" w:eastAsia="zh-CN"/>
        </w:rPr>
      </w:pPr>
    </w:p>
    <w:p w14:paraId="13777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default" w:ascii="Times New Roman" w:hAnsi="Times New Roman" w:eastAsia="方正仿宋_GBK" w:cs="Times New Roman"/>
          <w:b w:val="0"/>
          <w:bCs w:val="0"/>
          <w:color w:val="auto"/>
          <w:sz w:val="28"/>
          <w:szCs w:val="28"/>
          <w:lang w:val="en-US" w:eastAsia="zh-CN"/>
        </w:rPr>
        <w:t>成都市少年儿童业余体育学校网络安全改造及增添网络审计设备项目</w:t>
      </w:r>
    </w:p>
    <w:p w14:paraId="33E08FA4">
      <w:pPr>
        <w:ind w:firstLine="560" w:firstLineChars="200"/>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6D399EF">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成都市少年儿童业余体育学校网络安全改造及增添网络审计设备项目</w:t>
      </w:r>
    </w:p>
    <w:p w14:paraId="0BDA9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01B4BAC9">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2298E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26079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6973E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6D161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件</w:t>
      </w:r>
    </w:p>
    <w:p w14:paraId="2D60E006">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49772EDB">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395A1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13D28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成都市少年儿童业余体育学校</w:t>
      </w:r>
    </w:p>
    <w:p w14:paraId="27C8B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6</w:t>
      </w:r>
      <w:r>
        <w:rPr>
          <w:rFonts w:hint="eastAsia" w:ascii="方正小标宋_GBK" w:hAnsi="方正小标宋_GBK" w:eastAsia="方正小标宋_GBK" w:cs="方正小标宋_GBK"/>
          <w:b/>
          <w:bCs/>
          <w:color w:val="auto"/>
          <w:sz w:val="32"/>
          <w:szCs w:val="32"/>
          <w:lang w:val="zh-CN"/>
        </w:rPr>
        <w:t>月</w:t>
      </w:r>
    </w:p>
    <w:p w14:paraId="5ED07AAE">
      <w:pPr>
        <w:spacing w:line="360" w:lineRule="auto"/>
        <w:rPr>
          <w:rFonts w:hint="eastAsia" w:ascii="宋体" w:hAnsi="宋体" w:eastAsia="宋体" w:cs="宋体"/>
          <w:color w:val="auto"/>
        </w:rPr>
      </w:pPr>
      <w:bookmarkStart w:id="0" w:name="_Toc193106174"/>
      <w:bookmarkStart w:id="1" w:name="_Toc193106063"/>
      <w:bookmarkStart w:id="2" w:name="_Toc193105917"/>
    </w:p>
    <w:p w14:paraId="5D1759B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07AD280C">
      <w:pPr>
        <w:pStyle w:val="2"/>
        <w:keepNext w:val="0"/>
        <w:keepLines w:val="0"/>
        <w:pageBreakBefore w:val="0"/>
        <w:kinsoku/>
        <w:wordWrap/>
        <w:overflowPunct/>
        <w:topLinePunct w:val="0"/>
        <w:autoSpaceDE/>
        <w:autoSpaceDN/>
        <w:bidi w:val="0"/>
        <w:adjustRightInd/>
        <w:snapToGrid/>
        <w:spacing w:before="0" w:after="0" w:line="360" w:lineRule="auto"/>
        <w:ind w:firstLine="720" w:firstLineChars="20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3106067"/>
      <w:bookmarkStart w:id="7" w:name="_Toc193105921"/>
      <w:bookmarkStart w:id="8" w:name="_Toc192318710"/>
      <w:bookmarkStart w:id="9" w:name="_Toc192318383"/>
      <w:bookmarkStart w:id="10" w:name="_Toc193106178"/>
      <w:bookmarkStart w:id="11" w:name="_Toc19231846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章</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9561F39">
      <w:pPr>
        <w:rPr>
          <w:rFonts w:hint="default" w:ascii="Times New Roman" w:hAnsi="Times New Roman" w:cs="Times New Roman"/>
          <w:color w:val="auto"/>
        </w:rPr>
      </w:pPr>
    </w:p>
    <w:p w14:paraId="7F52D480">
      <w:pPr>
        <w:pStyle w:val="3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bookmarkEnd w:id="12"/>
    <w:p w14:paraId="43BFE2B4">
      <w:pPr>
        <w:pStyle w:val="3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rPr>
        <w:t>2.法定代表人授权书（格式详见第四章）；</w:t>
      </w:r>
    </w:p>
    <w:p w14:paraId="70AAEDFD">
      <w:pPr>
        <w:pStyle w:val="3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rPr>
        <w:t>3.满足资格要求的承诺函（格式详见第四章）；</w:t>
      </w:r>
    </w:p>
    <w:p w14:paraId="4D447E29">
      <w:pPr>
        <w:pStyle w:val="3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rPr>
        <w:t>4.信用记录查询结果（打印网页截图并加盖公章。）</w:t>
      </w:r>
    </w:p>
    <w:p w14:paraId="08E3D454">
      <w:pPr>
        <w:pStyle w:val="32"/>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rPr>
        <w:t>（1）“信用中国”无失信被执行人、重大税收违法记录；</w:t>
      </w:r>
    </w:p>
    <w:p w14:paraId="634AB599">
      <w:pPr>
        <w:pStyle w:val="32"/>
        <w:keepNext w:val="0"/>
        <w:keepLines w:val="0"/>
        <w:pageBreakBefore w:val="0"/>
        <w:kinsoku/>
        <w:wordWrap/>
        <w:overflowPunct/>
        <w:topLinePunct w:val="0"/>
        <w:autoSpaceDE/>
        <w:autoSpaceDN/>
        <w:bidi w:val="0"/>
        <w:adjustRightInd/>
        <w:snapToGrid/>
        <w:jc w:val="both"/>
        <w:textAlignment w:val="auto"/>
        <w:rPr>
          <w:rFonts w:hint="eastAsia" w:ascii="方正小标宋_GBK" w:hAnsi="方正小标宋_GBK" w:eastAsia="方正小标宋_GBK" w:cs="方正小标宋_GBK"/>
          <w:b w:val="0"/>
          <w:bCs/>
          <w:color w:val="auto"/>
          <w:sz w:val="36"/>
          <w:szCs w:val="36"/>
        </w:rPr>
      </w:pPr>
      <w:r>
        <w:rPr>
          <w:rFonts w:hint="default" w:ascii="Times New Roman" w:hAnsi="Times New Roman" w:eastAsia="方正仿宋_GBK" w:cs="Times New Roman"/>
          <w:b w:val="0"/>
          <w:bCs/>
          <w:color w:val="auto"/>
          <w:sz w:val="32"/>
          <w:szCs w:val="28"/>
        </w:rPr>
        <w:t>（2）“中国政府采购网”无严重违法失信行为；</w:t>
      </w:r>
      <w:r>
        <w:rPr>
          <w:rFonts w:hint="default" w:ascii="Times New Roman" w:hAnsi="Times New Roman" w:eastAsia="方正仿宋_GBK" w:cs="Times New Roman"/>
          <w:b w:val="0"/>
          <w:bCs/>
          <w:color w:val="auto"/>
          <w:sz w:val="32"/>
          <w:szCs w:val="28"/>
        </w:rPr>
        <w:br w:type="page"/>
      </w:r>
      <w:bookmarkStart w:id="13" w:name="_Toc436820878"/>
      <w:bookmarkStart w:id="14" w:name="_Toc505010232"/>
      <w:bookmarkStart w:id="15" w:name="_Toc505010046"/>
      <w:bookmarkStart w:id="16" w:name="_Toc106386567"/>
      <w:r>
        <w:rPr>
          <w:rFonts w:hint="eastAsia" w:ascii="方正小标宋_GBK" w:hAnsi="方正小标宋_GBK" w:eastAsia="方正小标宋_GBK" w:cs="方正小标宋_GBK"/>
          <w:b w:val="0"/>
          <w:bCs/>
          <w:color w:val="auto"/>
          <w:sz w:val="36"/>
          <w:szCs w:val="36"/>
        </w:rPr>
        <w:t>第</w:t>
      </w:r>
      <w:r>
        <w:rPr>
          <w:rFonts w:hint="eastAsia" w:ascii="方正小标宋_GBK" w:hAnsi="方正小标宋_GBK" w:eastAsia="方正小标宋_GBK" w:cs="方正小标宋_GBK"/>
          <w:b w:val="0"/>
          <w:bCs/>
          <w:color w:val="auto"/>
          <w:sz w:val="36"/>
          <w:szCs w:val="36"/>
          <w:lang w:val="en-US" w:eastAsia="zh-CN"/>
        </w:rPr>
        <w:t>二</w:t>
      </w:r>
      <w:r>
        <w:rPr>
          <w:rFonts w:hint="eastAsia" w:ascii="方正小标宋_GBK" w:hAnsi="方正小标宋_GBK" w:eastAsia="方正小标宋_GBK" w:cs="方正小标宋_GBK"/>
          <w:b w:val="0"/>
          <w:bCs/>
          <w:color w:val="auto"/>
          <w:sz w:val="36"/>
          <w:szCs w:val="36"/>
        </w:rPr>
        <w:t>章</w:t>
      </w:r>
      <w:bookmarkEnd w:id="6"/>
      <w:bookmarkEnd w:id="7"/>
      <w:bookmarkEnd w:id="8"/>
      <w:bookmarkEnd w:id="9"/>
      <w:bookmarkEnd w:id="10"/>
      <w:bookmarkEnd w:id="11"/>
      <w:bookmarkEnd w:id="13"/>
      <w:r>
        <w:rPr>
          <w:rFonts w:hint="eastAsia" w:ascii="方正小标宋_GBK" w:hAnsi="方正小标宋_GBK" w:eastAsia="方正小标宋_GBK" w:cs="方正小标宋_GBK"/>
          <w:b w:val="0"/>
          <w:bCs/>
          <w:color w:val="auto"/>
          <w:sz w:val="36"/>
          <w:szCs w:val="36"/>
        </w:rPr>
        <w:t>采购项目技术和商务要求</w:t>
      </w:r>
      <w:bookmarkEnd w:id="14"/>
      <w:bookmarkEnd w:id="15"/>
      <w:bookmarkEnd w:id="16"/>
    </w:p>
    <w:p w14:paraId="19F8436E">
      <w:pPr>
        <w:rPr>
          <w:rFonts w:hint="eastAsia"/>
          <w:color w:val="auto"/>
        </w:rPr>
      </w:pPr>
    </w:p>
    <w:p w14:paraId="67EE807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5010327"/>
      <w:bookmarkStart w:id="18" w:name="_Toc509241720"/>
      <w:bookmarkStart w:id="19" w:name="_Toc73721579"/>
      <w:bookmarkStart w:id="20" w:name="_Toc505010047"/>
      <w:bookmarkStart w:id="21" w:name="_Toc106386568"/>
      <w:bookmarkStart w:id="22" w:name="_Toc505010233"/>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7970A64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30A0562E">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val="0"/>
          <w:color w:val="auto"/>
          <w:sz w:val="32"/>
          <w:szCs w:val="32"/>
          <w:lang w:val="en-US" w:eastAsia="zh-CN"/>
        </w:rPr>
        <w:t>成都市少年儿童业余体育学校网络安全改造及网络审计设备的采购及相关服务内容，</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363FB07F">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lang w:val="en-US" w:eastAsia="zh-CN"/>
        </w:rPr>
      </w:pPr>
      <w:bookmarkStart w:id="23" w:name="_Toc505010328"/>
      <w:bookmarkStart w:id="24" w:name="_Toc509241721"/>
      <w:bookmarkStart w:id="25" w:name="_Toc505010048"/>
      <w:bookmarkStart w:id="26" w:name="_Toc106386569"/>
      <w:bookmarkStart w:id="27" w:name="_Toc505010234"/>
      <w:bookmarkStart w:id="28" w:name="_Toc73721580"/>
      <w:r>
        <w:rPr>
          <w:rFonts w:hint="default" w:ascii="方正黑体_GBK" w:hAnsi="方正黑体_GBK" w:eastAsia="方正黑体_GBK" w:cs="方正黑体_GBK"/>
          <w:b w:val="0"/>
          <w:bCs/>
          <w:color w:val="auto"/>
          <w:kern w:val="0"/>
          <w:sz w:val="32"/>
          <w:szCs w:val="32"/>
          <w:lang w:val="en-US" w:eastAsia="zh-CN"/>
        </w:rPr>
        <w:t>二、</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eastAsia" w:ascii="方正黑体_GBK" w:hAnsi="方正黑体_GBK" w:eastAsia="方正黑体_GBK" w:cs="方正黑体_GBK"/>
          <w:b w:val="0"/>
          <w:bCs/>
          <w:color w:val="auto"/>
          <w:kern w:val="0"/>
          <w:sz w:val="32"/>
          <w:szCs w:val="32"/>
          <w:lang w:val="en-US" w:eastAsia="zh-CN"/>
        </w:rPr>
        <w:t>采购需求清单</w:t>
      </w:r>
    </w:p>
    <w:tbl>
      <w:tblPr>
        <w:tblStyle w:val="14"/>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6842"/>
      </w:tblGrid>
      <w:tr w14:paraId="65AA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811" w:type="dxa"/>
            <w:shd w:val="clear" w:color="auto" w:fill="BEBEBE" w:themeFill="background1" w:themeFillShade="BF"/>
            <w:vAlign w:val="center"/>
          </w:tcPr>
          <w:p w14:paraId="3DAEE81C">
            <w:pPr>
              <w:widowControl/>
              <w:adjustRightInd w:val="0"/>
              <w:snapToGrid w:val="0"/>
              <w:spacing w:line="460" w:lineRule="exact"/>
              <w:jc w:val="center"/>
              <w:rPr>
                <w:rFonts w:ascii="宋体" w:hAnsi="宋体" w:eastAsia="宋体" w:cs="宋体"/>
                <w:color w:val="auto"/>
                <w:sz w:val="32"/>
                <w:szCs w:val="32"/>
                <w:highlight w:val="none"/>
                <w:lang w:val="en-US" w:eastAsia="zh-CN" w:bidi="ar-SA"/>
              </w:rPr>
            </w:pPr>
            <w:r>
              <w:rPr>
                <w:rFonts w:hint="eastAsia" w:ascii="宋体" w:hAnsi="宋体" w:cs="宋体"/>
                <w:color w:val="auto"/>
                <w:sz w:val="32"/>
                <w:szCs w:val="32"/>
                <w:highlight w:val="none"/>
              </w:rPr>
              <w:t>技术指标</w:t>
            </w:r>
          </w:p>
        </w:tc>
        <w:tc>
          <w:tcPr>
            <w:tcW w:w="6842" w:type="dxa"/>
            <w:shd w:val="clear" w:color="auto" w:fill="BEBEBE" w:themeFill="background1" w:themeFillShade="BF"/>
            <w:vAlign w:val="center"/>
          </w:tcPr>
          <w:p w14:paraId="3BA92A16">
            <w:pPr>
              <w:widowControl/>
              <w:adjustRightInd w:val="0"/>
              <w:snapToGrid w:val="0"/>
              <w:spacing w:line="460" w:lineRule="exact"/>
              <w:jc w:val="center"/>
              <w:rPr>
                <w:rFonts w:ascii="宋体" w:hAnsi="宋体" w:eastAsia="宋体" w:cs="宋体"/>
                <w:color w:val="auto"/>
                <w:sz w:val="32"/>
                <w:szCs w:val="32"/>
                <w:highlight w:val="none"/>
                <w:lang w:val="en-US" w:eastAsia="zh-CN" w:bidi="ar-SA"/>
              </w:rPr>
            </w:pPr>
            <w:r>
              <w:rPr>
                <w:rFonts w:hint="eastAsia" w:ascii="宋体" w:hAnsi="宋体" w:cs="宋体"/>
                <w:color w:val="auto"/>
                <w:sz w:val="32"/>
                <w:szCs w:val="32"/>
                <w:highlight w:val="none"/>
              </w:rPr>
              <w:t>参数要求</w:t>
            </w:r>
          </w:p>
        </w:tc>
      </w:tr>
      <w:tr w14:paraId="2576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811" w:type="dxa"/>
            <w:vAlign w:val="center"/>
          </w:tcPr>
          <w:p w14:paraId="750A946D">
            <w:pPr>
              <w:jc w:val="center"/>
              <w:rPr>
                <w:rFonts w:hint="eastAsia" w:ascii="方正仿宋_GBK" w:hAnsi="方正仿宋_GBK" w:eastAsia="方正仿宋_GBK" w:cs="方正仿宋_GBK"/>
                <w:color w:val="auto"/>
                <w:sz w:val="32"/>
                <w:szCs w:val="32"/>
                <w:vertAlign w:val="baseline"/>
              </w:rPr>
            </w:pPr>
            <w:r>
              <w:rPr>
                <w:rFonts w:hint="eastAsia" w:ascii="方正仿宋_GBK" w:hAnsi="方正仿宋_GBK" w:eastAsia="方正仿宋_GBK" w:cs="方正仿宋_GBK"/>
                <w:color w:val="auto"/>
                <w:sz w:val="32"/>
                <w:szCs w:val="32"/>
                <w:highlight w:val="none"/>
              </w:rPr>
              <w:t>硬件配置</w:t>
            </w:r>
          </w:p>
        </w:tc>
        <w:tc>
          <w:tcPr>
            <w:tcW w:w="6842" w:type="dxa"/>
            <w:vAlign w:val="center"/>
          </w:tcPr>
          <w:p w14:paraId="7010C3DD">
            <w:pPr>
              <w:jc w:val="both"/>
              <w:rPr>
                <w:rFonts w:hint="default" w:ascii="Times New Roman Regular" w:hAnsi="Times New Roman Regular" w:eastAsia="方正仿宋_GBK" w:cs="Times New Roman Regular"/>
                <w:color w:val="auto"/>
                <w:sz w:val="32"/>
                <w:szCs w:val="32"/>
                <w:vertAlign w:val="baseline"/>
                <w:lang w:val="en-US" w:eastAsia="zh-CN"/>
              </w:rPr>
            </w:pPr>
            <w:r>
              <w:rPr>
                <w:rFonts w:hint="default" w:ascii="Times New Roman Regular" w:hAnsi="Times New Roman Regular" w:eastAsia="方正仿宋_GBK" w:cs="Times New Roman Regular"/>
                <w:color w:val="auto"/>
                <w:sz w:val="32"/>
                <w:szCs w:val="32"/>
                <w:vertAlign w:val="baseline"/>
                <w:lang w:val="en-US" w:eastAsia="zh-CN"/>
              </w:rPr>
              <w:t>1.配置非X86多核架构，2U机架式设备</w:t>
            </w:r>
            <w:r>
              <w:rPr>
                <w:rFonts w:hint="eastAsia" w:ascii="Times New Roman Regular" w:hAnsi="Times New Roman Regular" w:eastAsia="方正仿宋_GBK" w:cs="Times New Roman Regular"/>
                <w:color w:val="auto"/>
                <w:sz w:val="32"/>
                <w:szCs w:val="32"/>
                <w:vertAlign w:val="baseline"/>
                <w:lang w:val="en-US" w:eastAsia="zh-CN"/>
              </w:rPr>
              <w:t>。</w:t>
            </w:r>
          </w:p>
          <w:p w14:paraId="563E174A">
            <w:pPr>
              <w:jc w:val="both"/>
              <w:rPr>
                <w:rFonts w:hint="eastAsia" w:ascii="方正仿宋_GBK" w:hAnsi="方正仿宋_GBK" w:eastAsia="方正仿宋_GBK" w:cs="方正仿宋_GBK"/>
                <w:color w:val="auto"/>
                <w:sz w:val="32"/>
                <w:szCs w:val="32"/>
                <w:vertAlign w:val="baseline"/>
                <w:lang w:val="en-US" w:eastAsia="zh-CN"/>
              </w:rPr>
            </w:pPr>
            <w:r>
              <w:rPr>
                <w:rFonts w:hint="default" w:ascii="Times New Roman Regular" w:hAnsi="Times New Roman Regular" w:eastAsia="方正仿宋_GBK" w:cs="Times New Roman Regular"/>
                <w:color w:val="auto"/>
                <w:sz w:val="32"/>
                <w:szCs w:val="32"/>
                <w:vertAlign w:val="baseline"/>
                <w:lang w:val="en-US" w:eastAsia="zh-CN"/>
              </w:rPr>
              <w:t>2.配置千兆电口</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12个，千兆光口</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12个，管理电口</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1个，Console口</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1个，USB口</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1个，扩展槽位</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1个，硬盘容量</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vertAlign w:val="baseline"/>
                <w:lang w:val="en-US" w:eastAsia="zh-CN"/>
              </w:rPr>
              <w:t>2T。</w:t>
            </w:r>
          </w:p>
        </w:tc>
      </w:tr>
      <w:tr w14:paraId="4FC1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811" w:type="dxa"/>
            <w:vAlign w:val="center"/>
          </w:tcPr>
          <w:p w14:paraId="31F2F2A6">
            <w:pPr>
              <w:jc w:val="center"/>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核心功能</w:t>
            </w:r>
          </w:p>
        </w:tc>
        <w:tc>
          <w:tcPr>
            <w:tcW w:w="6842" w:type="dxa"/>
            <w:vAlign w:val="center"/>
          </w:tcPr>
          <w:p w14:paraId="0A647521">
            <w:pPr>
              <w:numPr>
                <w:ilvl w:val="0"/>
                <w:numId w:val="0"/>
              </w:numPr>
              <w:jc w:val="both"/>
              <w:rPr>
                <w:rFonts w:hint="eastAsia" w:ascii="Arial" w:hAnsi="Arial" w:eastAsia="方正仿宋_GBK" w:cs="Arial"/>
                <w:color w:val="auto"/>
                <w:sz w:val="32"/>
                <w:szCs w:val="32"/>
                <w:highlight w:val="none"/>
                <w:lang w:val="en-US" w:eastAsia="zh-CN"/>
              </w:rPr>
            </w:pPr>
            <w:r>
              <w:rPr>
                <w:rFonts w:hint="default" w:ascii="Times New Roman Regular" w:hAnsi="Times New Roman Regular" w:eastAsia="方正仿宋_GBK" w:cs="Times New Roman Regular"/>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en-US" w:eastAsia="zh-CN"/>
              </w:rPr>
              <w:t>产品支持应用特征库数量</w:t>
            </w:r>
            <w:r>
              <w:rPr>
                <w:rFonts w:hint="default" w:ascii="Arial" w:hAnsi="Arial" w:eastAsia="方正仿宋_GBK" w:cs="Arial"/>
                <w:color w:val="auto"/>
                <w:sz w:val="32"/>
                <w:szCs w:val="32"/>
                <w:highlight w:val="none"/>
                <w:lang w:val="en-US" w:eastAsia="zh-CN"/>
              </w:rPr>
              <w:t>≥</w:t>
            </w:r>
            <w:r>
              <w:rPr>
                <w:rFonts w:hint="eastAsia" w:ascii="Times New Roman Regular" w:hAnsi="Times New Roman Regular" w:eastAsia="方正仿宋_GBK" w:cs="Times New Roman Regular"/>
                <w:color w:val="auto"/>
                <w:sz w:val="32"/>
                <w:szCs w:val="32"/>
                <w:highlight w:val="none"/>
                <w:lang w:val="en-US" w:eastAsia="zh-CN"/>
              </w:rPr>
              <w:t>8000+</w:t>
            </w:r>
            <w:r>
              <w:rPr>
                <w:rFonts w:hint="eastAsia" w:ascii="Arial" w:hAnsi="Arial" w:eastAsia="方正仿宋_GBK" w:cs="Arial"/>
                <w:color w:val="auto"/>
                <w:sz w:val="32"/>
                <w:szCs w:val="32"/>
                <w:highlight w:val="none"/>
                <w:lang w:val="en-US" w:eastAsia="zh-CN"/>
              </w:rPr>
              <w:t>，应用规则数量</w:t>
            </w:r>
            <w:r>
              <w:rPr>
                <w:rFonts w:hint="default" w:ascii="Arial" w:hAnsi="Arial" w:eastAsia="方正仿宋_GBK" w:cs="Arial"/>
                <w:color w:val="auto"/>
                <w:sz w:val="32"/>
                <w:szCs w:val="32"/>
                <w:highlight w:val="none"/>
                <w:lang w:val="en-US" w:eastAsia="zh-CN"/>
              </w:rPr>
              <w:t>≥</w:t>
            </w:r>
            <w:r>
              <w:rPr>
                <w:rFonts w:hint="default" w:ascii="Times New Roman Regular" w:hAnsi="Times New Roman Regular" w:eastAsia="方正仿宋_GBK" w:cs="Times New Roman Regular"/>
                <w:color w:val="auto"/>
                <w:sz w:val="32"/>
                <w:szCs w:val="32"/>
                <w:highlight w:val="none"/>
                <w:lang w:val="en-US" w:eastAsia="zh-CN"/>
              </w:rPr>
              <w:t>15000</w:t>
            </w:r>
            <w:r>
              <w:rPr>
                <w:rFonts w:hint="eastAsia" w:ascii="Times New Roman Regular" w:hAnsi="Times New Roman Regular" w:eastAsia="方正仿宋_GBK" w:cs="Times New Roman Regular"/>
                <w:color w:val="auto"/>
                <w:sz w:val="32"/>
                <w:szCs w:val="32"/>
                <w:highlight w:val="none"/>
                <w:lang w:val="en-US" w:eastAsia="zh-CN"/>
              </w:rPr>
              <w:t>+</w:t>
            </w:r>
            <w:r>
              <w:rPr>
                <w:rFonts w:hint="eastAsia" w:ascii="Arial" w:hAnsi="Arial" w:eastAsia="方正仿宋_GBK" w:cs="Arial"/>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投标时需提供产品功能截图，中标后签订合同前需提供产品功能截图加盖厂商公章给采购人核验。）</w:t>
            </w:r>
          </w:p>
          <w:p w14:paraId="27CFFBD2">
            <w:pPr>
              <w:numPr>
                <w:ilvl w:val="0"/>
                <w:numId w:val="0"/>
              </w:numPr>
              <w:jc w:val="both"/>
              <w:rPr>
                <w:rFonts w:hint="default" w:ascii="Arial" w:hAnsi="Arial" w:eastAsia="方正仿宋_GBK" w:cs="Arial"/>
                <w:color w:val="auto"/>
                <w:sz w:val="32"/>
                <w:szCs w:val="32"/>
                <w:highlight w:val="none"/>
                <w:lang w:val="en-US" w:eastAsia="zh-CN"/>
              </w:rPr>
            </w:pPr>
            <w:r>
              <w:rPr>
                <w:rFonts w:hint="default" w:ascii="Times New Roman Regular" w:hAnsi="Times New Roman Regular" w:eastAsia="方正仿宋_GBK" w:cs="Times New Roman Regular"/>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en-US" w:eastAsia="zh-CN"/>
              </w:rPr>
              <w:t>SSL加密内容审计：支持对HTTPS、SMTPS、POP3S/IMAPS</w:t>
            </w:r>
            <w:r>
              <w:rPr>
                <w:rFonts w:hint="eastAsia" w:ascii="Arial" w:hAnsi="Arial" w:eastAsia="方正仿宋_GBK" w:cs="Arial"/>
                <w:color w:val="auto"/>
                <w:sz w:val="32"/>
                <w:szCs w:val="32"/>
                <w:highlight w:val="none"/>
                <w:lang w:val="en-US" w:eastAsia="zh-CN"/>
              </w:rPr>
              <w:t>加密邮件进行解密；支持加密搜索引擎关键词审计。</w:t>
            </w:r>
          </w:p>
          <w:p w14:paraId="1D41D557">
            <w:pPr>
              <w:numPr>
                <w:ilvl w:val="0"/>
                <w:numId w:val="0"/>
              </w:numPr>
              <w:jc w:val="both"/>
              <w:rPr>
                <w:rFonts w:hint="default" w:ascii="Arial" w:hAnsi="Arial" w:eastAsia="方正仿宋_GBK" w:cs="Arial"/>
                <w:color w:val="auto"/>
                <w:sz w:val="32"/>
                <w:szCs w:val="32"/>
                <w:highlight w:val="none"/>
                <w:lang w:val="en-US" w:eastAsia="zh-CN"/>
              </w:rPr>
            </w:pPr>
            <w:r>
              <w:rPr>
                <w:rFonts w:hint="default" w:ascii="Times New Roman Regular" w:hAnsi="Times New Roman Regular" w:eastAsia="方正仿宋_GBK" w:cs="Times New Roman Regular"/>
                <w:color w:val="auto"/>
                <w:sz w:val="32"/>
                <w:szCs w:val="32"/>
                <w:highlight w:val="none"/>
                <w:lang w:val="en-US" w:eastAsia="zh-CN"/>
              </w:rPr>
              <w:t>3.</w:t>
            </w:r>
            <w:r>
              <w:rPr>
                <w:rFonts w:hint="eastAsia" w:ascii="Arial" w:hAnsi="Arial" w:eastAsia="方正仿宋_GBK" w:cs="Arial"/>
                <w:color w:val="auto"/>
                <w:sz w:val="32"/>
                <w:szCs w:val="32"/>
                <w:highlight w:val="none"/>
                <w:lang w:val="en-US" w:eastAsia="zh-CN"/>
              </w:rPr>
              <w:t>防私接路由管理。</w:t>
            </w:r>
          </w:p>
          <w:p w14:paraId="2268F28A">
            <w:pPr>
              <w:numPr>
                <w:ilvl w:val="0"/>
                <w:numId w:val="0"/>
              </w:numPr>
              <w:jc w:val="both"/>
              <w:rPr>
                <w:rFonts w:hint="default" w:ascii="Arial" w:hAnsi="Arial" w:eastAsia="方正仿宋_GBK" w:cs="Arial"/>
                <w:color w:val="auto"/>
                <w:sz w:val="32"/>
                <w:szCs w:val="32"/>
                <w:highlight w:val="none"/>
                <w:lang w:val="en-US" w:eastAsia="zh-CN"/>
              </w:rPr>
            </w:pPr>
            <w:r>
              <w:rPr>
                <w:rFonts w:hint="default" w:ascii="Times New Roman Regular" w:hAnsi="Times New Roman Regular" w:eastAsia="方正仿宋_GBK" w:cs="Times New Roman Regular"/>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.VPN</w:t>
            </w:r>
            <w:r>
              <w:rPr>
                <w:rFonts w:hint="eastAsia" w:ascii="Arial" w:hAnsi="Arial" w:eastAsia="方正仿宋_GBK" w:cs="Arial"/>
                <w:color w:val="auto"/>
                <w:sz w:val="32"/>
                <w:szCs w:val="32"/>
                <w:highlight w:val="none"/>
                <w:lang w:val="en-US" w:eastAsia="zh-CN"/>
              </w:rPr>
              <w:t>功能：支持</w:t>
            </w:r>
            <w:r>
              <w:rPr>
                <w:rFonts w:hint="eastAsia" w:ascii="方正仿宋_GBK" w:hAnsi="方正仿宋_GBK" w:eastAsia="方正仿宋_GBK" w:cs="方正仿宋_GBK"/>
                <w:color w:val="auto"/>
                <w:sz w:val="32"/>
                <w:szCs w:val="32"/>
                <w:highlight w:val="none"/>
                <w:lang w:val="en-US" w:eastAsia="zh-CN"/>
              </w:rPr>
              <w:t>IPSec VPN、SSL VPN、L2TP VPN、PPTP VPN、GRE</w:t>
            </w:r>
            <w:r>
              <w:rPr>
                <w:rFonts w:hint="eastAsia" w:ascii="Arial" w:hAnsi="Arial" w:eastAsia="方正仿宋_GBK" w:cs="Arial"/>
                <w:color w:val="auto"/>
                <w:sz w:val="32"/>
                <w:szCs w:val="32"/>
                <w:highlight w:val="none"/>
                <w:lang w:val="en-US" w:eastAsia="zh-CN"/>
              </w:rPr>
              <w:t>隧道。</w:t>
            </w:r>
          </w:p>
          <w:p w14:paraId="2CAE02E7">
            <w:pPr>
              <w:numPr>
                <w:ilvl w:val="0"/>
                <w:numId w:val="0"/>
              </w:numPr>
              <w:jc w:val="both"/>
              <w:rPr>
                <w:rFonts w:hint="eastAsia" w:ascii="Arial" w:hAnsi="Arial" w:eastAsia="方正仿宋_GBK" w:cs="Arial"/>
                <w:b/>
                <w:bCs/>
                <w:color w:val="auto"/>
                <w:sz w:val="32"/>
                <w:szCs w:val="32"/>
                <w:highlight w:val="none"/>
                <w:lang w:val="en-US" w:eastAsia="zh-CN"/>
              </w:rPr>
            </w:pPr>
            <w:r>
              <w:rPr>
                <w:rFonts w:hint="default" w:ascii="Times New Roman Regular" w:hAnsi="Times New Roman Regular" w:eastAsia="方正仿宋_GBK" w:cs="Times New Roman Regular"/>
                <w:color w:val="auto"/>
                <w:sz w:val="32"/>
                <w:szCs w:val="32"/>
                <w:highlight w:val="none"/>
                <w:lang w:val="en-US" w:eastAsia="zh-CN"/>
              </w:rPr>
              <w:t>5.</w:t>
            </w:r>
            <w:r>
              <w:rPr>
                <w:rFonts w:hint="eastAsia" w:ascii="Arial" w:hAnsi="Arial" w:eastAsia="方正仿宋_GBK" w:cs="Arial"/>
                <w:color w:val="auto"/>
                <w:sz w:val="32"/>
                <w:szCs w:val="32"/>
                <w:highlight w:val="none"/>
                <w:lang w:val="en-US" w:eastAsia="zh-CN"/>
              </w:rPr>
              <w:t>应用缓存与广告推送：支持文件缓存，支持安卓和</w:t>
            </w:r>
            <w:r>
              <w:rPr>
                <w:rFonts w:hint="eastAsia" w:ascii="方正仿宋_GBK" w:hAnsi="方正仿宋_GBK" w:eastAsia="方正仿宋_GBK" w:cs="方正仿宋_GBK"/>
                <w:color w:val="auto"/>
                <w:sz w:val="32"/>
                <w:szCs w:val="32"/>
                <w:highlight w:val="none"/>
                <w:lang w:val="en-US" w:eastAsia="zh-CN"/>
              </w:rPr>
              <w:t>IOS形式的文件，主动缓存文件形式包含APP应用</w:t>
            </w:r>
            <w:r>
              <w:rPr>
                <w:rFonts w:hint="eastAsia" w:ascii="Arial" w:hAnsi="Arial" w:eastAsia="方正仿宋_GBK" w:cs="Arial"/>
                <w:color w:val="auto"/>
                <w:sz w:val="32"/>
                <w:szCs w:val="32"/>
                <w:highlight w:val="none"/>
                <w:lang w:val="en-US" w:eastAsia="zh-CN"/>
              </w:rPr>
              <w:t>等。</w:t>
            </w:r>
            <w:r>
              <w:rPr>
                <w:rFonts w:hint="eastAsia" w:ascii="Arial" w:hAnsi="Arial" w:eastAsia="方正仿宋_GBK" w:cs="Arial"/>
                <w:b/>
                <w:bCs/>
                <w:color w:val="auto"/>
                <w:sz w:val="32"/>
                <w:szCs w:val="32"/>
                <w:highlight w:val="none"/>
                <w:lang w:val="en-US" w:eastAsia="zh-CN"/>
              </w:rPr>
              <w:t>（投标时需提供产品界面截图及第三方测试报告证明，并加盖</w:t>
            </w:r>
            <w:r>
              <w:rPr>
                <w:rFonts w:hint="eastAsia" w:ascii="方正仿宋_GBK" w:hAnsi="方正仿宋_GBK" w:eastAsia="方正仿宋_GBK" w:cs="方正仿宋_GBK"/>
                <w:b/>
                <w:bCs/>
                <w:color w:val="auto"/>
                <w:sz w:val="32"/>
                <w:szCs w:val="32"/>
                <w:highlight w:val="none"/>
                <w:lang w:val="en-US" w:eastAsia="zh-CN"/>
              </w:rPr>
              <w:t>CNAS</w:t>
            </w:r>
            <w:r>
              <w:rPr>
                <w:rFonts w:hint="eastAsia" w:ascii="Arial" w:hAnsi="Arial" w:eastAsia="方正仿宋_GBK" w:cs="Arial"/>
                <w:b/>
                <w:bCs/>
                <w:color w:val="auto"/>
                <w:sz w:val="32"/>
                <w:szCs w:val="32"/>
                <w:highlight w:val="none"/>
                <w:lang w:val="en-US" w:eastAsia="zh-CN"/>
              </w:rPr>
              <w:t>章。）</w:t>
            </w:r>
          </w:p>
          <w:p w14:paraId="316C1E13">
            <w:pPr>
              <w:numPr>
                <w:ilvl w:val="0"/>
                <w:numId w:val="0"/>
              </w:numPr>
              <w:jc w:val="both"/>
              <w:rPr>
                <w:rFonts w:hint="eastAsia" w:ascii="Arial" w:hAnsi="Arial" w:eastAsia="方正仿宋_GBK" w:cs="Arial"/>
                <w:b/>
                <w:bCs/>
                <w:color w:val="auto"/>
                <w:sz w:val="32"/>
                <w:szCs w:val="32"/>
                <w:highlight w:val="none"/>
                <w:lang w:val="en-US" w:eastAsia="zh-CN"/>
              </w:rPr>
            </w:pPr>
            <w:r>
              <w:rPr>
                <w:rFonts w:hint="default" w:ascii="Times New Roman Regular" w:hAnsi="Times New Roman Regular" w:eastAsia="方正仿宋_GBK" w:cs="Times New Roman Regular"/>
                <w:color w:val="auto"/>
                <w:sz w:val="32"/>
                <w:szCs w:val="32"/>
                <w:highlight w:val="none"/>
                <w:lang w:val="en-US" w:eastAsia="zh-CN"/>
              </w:rPr>
              <w:t>6.</w:t>
            </w:r>
            <w:r>
              <w:rPr>
                <w:rFonts w:hint="eastAsia" w:ascii="Arial" w:hAnsi="Arial" w:eastAsia="方正仿宋_GBK" w:cs="Arial"/>
                <w:color w:val="auto"/>
                <w:sz w:val="32"/>
                <w:szCs w:val="32"/>
                <w:highlight w:val="none"/>
                <w:lang w:val="en-US" w:eastAsia="zh-CN"/>
              </w:rPr>
              <w:t>大数据与行为画像：支持用户虚拟身份画像；支持单用户全天行为分析报表；支持对单用户进行网站访问质量检测。</w:t>
            </w:r>
            <w:r>
              <w:rPr>
                <w:rFonts w:hint="eastAsia" w:ascii="Arial" w:hAnsi="Arial" w:eastAsia="方正仿宋_GBK" w:cs="Arial"/>
                <w:b/>
                <w:bCs/>
                <w:color w:val="auto"/>
                <w:sz w:val="32"/>
                <w:szCs w:val="32"/>
                <w:highlight w:val="none"/>
                <w:lang w:val="en-US" w:eastAsia="zh-CN"/>
              </w:rPr>
              <w:t>（投标时需提供产品界面截图及第三方测试报告证明，并加盖</w:t>
            </w:r>
            <w:r>
              <w:rPr>
                <w:rFonts w:hint="eastAsia" w:ascii="方正仿宋_GBK" w:hAnsi="方正仿宋_GBK" w:eastAsia="方正仿宋_GBK" w:cs="方正仿宋_GBK"/>
                <w:b/>
                <w:bCs/>
                <w:color w:val="auto"/>
                <w:sz w:val="32"/>
                <w:szCs w:val="32"/>
                <w:highlight w:val="none"/>
                <w:lang w:val="en-US" w:eastAsia="zh-CN"/>
              </w:rPr>
              <w:t>CNAS</w:t>
            </w:r>
            <w:r>
              <w:rPr>
                <w:rFonts w:hint="eastAsia" w:ascii="Arial" w:hAnsi="Arial" w:eastAsia="方正仿宋_GBK" w:cs="Arial"/>
                <w:b/>
                <w:bCs/>
                <w:color w:val="auto"/>
                <w:sz w:val="32"/>
                <w:szCs w:val="32"/>
                <w:highlight w:val="none"/>
                <w:lang w:val="en-US" w:eastAsia="zh-CN"/>
              </w:rPr>
              <w:t>章。）</w:t>
            </w:r>
          </w:p>
          <w:p w14:paraId="020F0595">
            <w:pPr>
              <w:numPr>
                <w:ilvl w:val="0"/>
                <w:numId w:val="0"/>
              </w:numPr>
              <w:jc w:val="both"/>
              <w:rPr>
                <w:rFonts w:hint="default" w:ascii="方正仿宋_GBK" w:hAnsi="方正仿宋_GBK" w:eastAsia="方正仿宋_GBK" w:cs="方正仿宋_GBK"/>
                <w:b w:val="0"/>
                <w:bCs w:val="0"/>
                <w:color w:val="auto"/>
                <w:sz w:val="32"/>
                <w:szCs w:val="32"/>
                <w:highlight w:val="none"/>
                <w:lang w:val="en-US" w:eastAsia="zh-CN"/>
              </w:rPr>
            </w:pPr>
            <w:r>
              <w:rPr>
                <w:rFonts w:hint="default" w:ascii="Times New Roman Regular" w:hAnsi="Times New Roman Regular" w:eastAsia="方正仿宋_GBK" w:cs="Times New Roman Regular"/>
                <w:b w:val="0"/>
                <w:bCs w:val="0"/>
                <w:color w:val="auto"/>
                <w:sz w:val="32"/>
                <w:szCs w:val="32"/>
                <w:highlight w:val="none"/>
                <w:lang w:val="en-US" w:eastAsia="zh-CN"/>
              </w:rPr>
              <w:t>7</w:t>
            </w:r>
            <w:r>
              <w:rPr>
                <w:rFonts w:hint="eastAsia" w:ascii="方正仿宋_GBK" w:hAnsi="方正仿宋_GBK" w:eastAsia="方正仿宋_GBK" w:cs="方正仿宋_GBK"/>
                <w:b w:val="0"/>
                <w:bCs w:val="0"/>
                <w:color w:val="auto"/>
                <w:sz w:val="32"/>
                <w:szCs w:val="32"/>
                <w:highlight w:val="none"/>
                <w:lang w:val="en-US" w:eastAsia="zh-CN"/>
              </w:rPr>
              <w:t>.翻墙行为识别与精准阻断：支持从翻墙行为的建立、传输、访问识别阶段进行全流程检测与管控；支持应用特征库、海外IP/域名过滤、终端本地域名控制等多重阻断手段；支持精准识别翻墙流量对应的真实用户；支持可视化管控与审计，详细记录永华尝试适用翻墙工具的时间、源IP、目标IP、域名等信息，支持检索与导出，支持对翻墙工具使用等行为进行记录。</w:t>
            </w:r>
          </w:p>
        </w:tc>
      </w:tr>
      <w:tr w14:paraId="223B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811" w:type="dxa"/>
            <w:vAlign w:val="center"/>
          </w:tcPr>
          <w:p w14:paraId="244C4F6E">
            <w:pPr>
              <w:jc w:val="center"/>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安全防护功能</w:t>
            </w:r>
          </w:p>
        </w:tc>
        <w:tc>
          <w:tcPr>
            <w:tcW w:w="6842" w:type="dxa"/>
            <w:vAlign w:val="center"/>
          </w:tcPr>
          <w:p w14:paraId="4C64C811">
            <w:pPr>
              <w:numPr>
                <w:ilvl w:val="0"/>
                <w:numId w:val="0"/>
              </w:numPr>
              <w:jc w:val="left"/>
              <w:rPr>
                <w:rFonts w:hint="eastAsia" w:ascii="Arial" w:hAnsi="Arial" w:eastAsia="方正仿宋_GBK" w:cs="Arial"/>
                <w:b/>
                <w:bCs/>
                <w:color w:val="auto"/>
                <w:sz w:val="32"/>
                <w:szCs w:val="32"/>
                <w:highlight w:val="none"/>
                <w:lang w:val="en-US" w:eastAsia="zh-CN"/>
              </w:rPr>
            </w:pPr>
            <w:r>
              <w:rPr>
                <w:rFonts w:hint="eastAsia" w:ascii="Times New Roman Regular" w:hAnsi="Times New Roman Regular" w:eastAsia="方正仿宋_GBK" w:cs="Times New Roman Regular"/>
                <w:color w:val="auto"/>
                <w:sz w:val="32"/>
                <w:szCs w:val="32"/>
                <w:vertAlign w:val="baseline"/>
                <w:lang w:val="en-US" w:eastAsia="zh-CN"/>
              </w:rPr>
              <w:t>1.支持入侵防御、病毒防护、挖矿检测、防暴力破解、弱密码扫描、异常包攻击、</w:t>
            </w:r>
            <w:r>
              <w:rPr>
                <w:rFonts w:hint="eastAsia" w:ascii="方正仿宋_GBK" w:hAnsi="方正仿宋_GBK" w:eastAsia="方正仿宋_GBK" w:cs="方正仿宋_GBK"/>
                <w:color w:val="auto"/>
                <w:sz w:val="32"/>
                <w:szCs w:val="32"/>
                <w:vertAlign w:val="baseline"/>
                <w:lang w:val="en-US" w:eastAsia="zh-CN"/>
              </w:rPr>
              <w:t>WEB</w:t>
            </w:r>
            <w:r>
              <w:rPr>
                <w:rFonts w:hint="eastAsia" w:ascii="Times New Roman Regular" w:hAnsi="Times New Roman Regular" w:eastAsia="方正仿宋_GBK" w:cs="Times New Roman Regular"/>
                <w:color w:val="auto"/>
                <w:sz w:val="32"/>
                <w:szCs w:val="32"/>
                <w:vertAlign w:val="baseline"/>
                <w:lang w:val="en-US" w:eastAsia="zh-CN"/>
              </w:rPr>
              <w:t>防护、非法外联等一系列安全防护能力。</w:t>
            </w:r>
            <w:r>
              <w:rPr>
                <w:rFonts w:hint="eastAsia" w:ascii="Arial" w:hAnsi="Arial" w:eastAsia="方正仿宋_GBK" w:cs="Arial"/>
                <w:b/>
                <w:bCs/>
                <w:color w:val="auto"/>
                <w:sz w:val="32"/>
                <w:szCs w:val="32"/>
                <w:highlight w:val="none"/>
                <w:lang w:val="en-US" w:eastAsia="zh-CN"/>
              </w:rPr>
              <w:t>（投标时需提供产品界面截图及第三方测试报告证明，并加盖</w:t>
            </w:r>
            <w:r>
              <w:rPr>
                <w:rFonts w:hint="eastAsia" w:ascii="方正仿宋_GBK" w:hAnsi="方正仿宋_GBK" w:eastAsia="方正仿宋_GBK" w:cs="方正仿宋_GBK"/>
                <w:b/>
                <w:bCs/>
                <w:color w:val="auto"/>
                <w:sz w:val="32"/>
                <w:szCs w:val="32"/>
                <w:highlight w:val="none"/>
                <w:lang w:val="en-US" w:eastAsia="zh-CN"/>
              </w:rPr>
              <w:t>CNAS</w:t>
            </w:r>
            <w:r>
              <w:rPr>
                <w:rFonts w:hint="eastAsia" w:ascii="Arial" w:hAnsi="Arial" w:eastAsia="方正仿宋_GBK" w:cs="Arial"/>
                <w:b/>
                <w:bCs/>
                <w:color w:val="auto"/>
                <w:sz w:val="32"/>
                <w:szCs w:val="32"/>
                <w:highlight w:val="none"/>
                <w:lang w:val="en-US" w:eastAsia="zh-CN"/>
              </w:rPr>
              <w:t>章。）</w:t>
            </w:r>
          </w:p>
          <w:p w14:paraId="034D4FB7">
            <w:pPr>
              <w:numPr>
                <w:ilvl w:val="0"/>
                <w:numId w:val="0"/>
              </w:numPr>
              <w:jc w:val="left"/>
              <w:rPr>
                <w:rFonts w:hint="eastAsia" w:ascii="Arial" w:hAnsi="Arial" w:eastAsia="方正仿宋_GBK" w:cs="Arial"/>
                <w:b/>
                <w:bCs/>
                <w:color w:val="auto"/>
                <w:sz w:val="32"/>
                <w:szCs w:val="32"/>
                <w:highlight w:val="none"/>
                <w:lang w:val="en-US" w:eastAsia="zh-CN"/>
              </w:rPr>
            </w:pPr>
            <w:r>
              <w:rPr>
                <w:rFonts w:hint="default" w:ascii="Times New Roman Regular" w:hAnsi="Times New Roman Regular" w:eastAsia="方正仿宋_GBK" w:cs="Times New Roman Regular"/>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lang w:val="en-US" w:eastAsia="zh-CN"/>
              </w:rPr>
              <w:t>支持终端准入检查功能，包括杀软检查、登录域检查、操作系统检查、进程检查、文件检查、注册表检查、补丁检查、Windows账号检查、防篡改检查、软件检查、违规外联检查。</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投标时需提供产品功能截图，中标后签订合同前需提供产品功能截图加盖厂商公章给采购人核验。）</w:t>
            </w:r>
          </w:p>
        </w:tc>
      </w:tr>
      <w:tr w14:paraId="5A7E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811" w:type="dxa"/>
            <w:vAlign w:val="center"/>
          </w:tcPr>
          <w:p w14:paraId="3542793F">
            <w:pPr>
              <w:jc w:val="center"/>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平台兼容性</w:t>
            </w:r>
          </w:p>
        </w:tc>
        <w:tc>
          <w:tcPr>
            <w:tcW w:w="6842" w:type="dxa"/>
            <w:vAlign w:val="center"/>
          </w:tcPr>
          <w:p w14:paraId="1DA86954">
            <w:pPr>
              <w:jc w:val="both"/>
              <w:rPr>
                <w:rFonts w:hint="eastAsia" w:ascii="方正仿宋_GBK" w:hAnsi="方正仿宋_GBK" w:eastAsia="方正仿宋_GBK" w:cs="方正仿宋_GBK"/>
                <w:color w:val="auto"/>
                <w:sz w:val="32"/>
                <w:szCs w:val="32"/>
                <w:highlight w:val="none"/>
              </w:rPr>
            </w:pPr>
            <w:r>
              <w:rPr>
                <w:rFonts w:hint="eastAsia" w:ascii="Times New Roman Regular" w:hAnsi="Times New Roman Regular" w:eastAsia="方正仿宋_GBK" w:cs="Times New Roman Regular"/>
                <w:color w:val="auto"/>
                <w:sz w:val="32"/>
                <w:szCs w:val="32"/>
                <w:vertAlign w:val="baseline"/>
                <w:lang w:val="en-US" w:eastAsia="zh-CN"/>
              </w:rPr>
              <w:t>支持管理员，审计员、安全员、操作员、监控员、池复制员六员管理模式，角色权限颗粒度最小化，通过角色权限管理保障系统管理操作的安全性，无需人工定义即可开启使用。</w:t>
            </w:r>
          </w:p>
        </w:tc>
      </w:tr>
      <w:tr w14:paraId="55E3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811" w:type="dxa"/>
            <w:vAlign w:val="center"/>
          </w:tcPr>
          <w:p w14:paraId="2B5C2B1E">
            <w:pPr>
              <w:jc w:val="cente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认证方式</w:t>
            </w:r>
          </w:p>
        </w:tc>
        <w:tc>
          <w:tcPr>
            <w:tcW w:w="6842" w:type="dxa"/>
            <w:vAlign w:val="center"/>
          </w:tcPr>
          <w:p w14:paraId="4F22BCAA">
            <w:pPr>
              <w:jc w:val="both"/>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支持本地web认证、企业微信认证、钉钉认证、AD单点登录、POP3认证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短信认证、微信认证、访客二维码认证、802.1X、混合认证等多种认证方式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投标时需提供产品功能截图，中标后签订合同前需提供产品功能截图加盖厂商公章给采购人核验。）</w:t>
            </w:r>
          </w:p>
        </w:tc>
      </w:tr>
      <w:tr w14:paraId="1F09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811" w:type="dxa"/>
            <w:vAlign w:val="center"/>
          </w:tcPr>
          <w:p w14:paraId="3603D6C6">
            <w:pPr>
              <w:jc w:val="cente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告警方式</w:t>
            </w:r>
          </w:p>
        </w:tc>
        <w:tc>
          <w:tcPr>
            <w:tcW w:w="6842" w:type="dxa"/>
            <w:vAlign w:val="center"/>
          </w:tcPr>
          <w:p w14:paraId="30FA265E">
            <w:pPr>
              <w:jc w:val="both"/>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支持</w:t>
            </w:r>
            <w:r>
              <w:rPr>
                <w:rFonts w:hint="eastAsia" w:ascii="方正仿宋_GBK" w:hAnsi="方正仿宋_GBK" w:eastAsia="方正仿宋_GBK" w:cs="方正仿宋_GBK"/>
                <w:color w:val="auto"/>
                <w:sz w:val="32"/>
                <w:szCs w:val="32"/>
                <w:highlight w:val="none"/>
                <w:lang w:val="en-US" w:eastAsia="zh-CN"/>
              </w:rPr>
              <w:t>以</w:t>
            </w:r>
            <w:r>
              <w:rPr>
                <w:rFonts w:hint="eastAsia" w:ascii="方正仿宋_GBK" w:hAnsi="方正仿宋_GBK" w:eastAsia="方正仿宋_GBK" w:cs="方正仿宋_GBK"/>
                <w:color w:val="auto"/>
                <w:sz w:val="32"/>
                <w:szCs w:val="32"/>
                <w:highlight w:val="none"/>
              </w:rPr>
              <w:t>邮件或者短信推送</w:t>
            </w:r>
            <w:r>
              <w:rPr>
                <w:rFonts w:hint="eastAsia" w:ascii="方正仿宋_GBK" w:hAnsi="方正仿宋_GBK" w:eastAsia="方正仿宋_GBK" w:cs="方正仿宋_GBK"/>
                <w:color w:val="auto"/>
                <w:sz w:val="32"/>
                <w:szCs w:val="32"/>
                <w:highlight w:val="none"/>
                <w:lang w:val="en-US" w:eastAsia="zh-CN"/>
              </w:rPr>
              <w:t>告警的方式，</w:t>
            </w:r>
            <w:r>
              <w:rPr>
                <w:rFonts w:hint="eastAsia" w:ascii="方正仿宋_GBK" w:hAnsi="方正仿宋_GBK" w:eastAsia="方正仿宋_GBK" w:cs="方正仿宋_GBK"/>
                <w:color w:val="auto"/>
                <w:sz w:val="32"/>
                <w:szCs w:val="32"/>
                <w:highlight w:val="none"/>
              </w:rPr>
              <w:t>针对于备份存储系统的硬件故障、软件故障等信息及时通知管理员</w:t>
            </w:r>
            <w:r>
              <w:rPr>
                <w:rFonts w:hint="eastAsia" w:ascii="方正仿宋_GBK" w:hAnsi="方正仿宋_GBK" w:eastAsia="方正仿宋_GBK" w:cs="方正仿宋_GBK"/>
                <w:color w:val="auto"/>
                <w:sz w:val="32"/>
                <w:szCs w:val="32"/>
                <w:highlight w:val="none"/>
                <w:lang w:eastAsia="zh-CN"/>
              </w:rPr>
              <w:t>。</w:t>
            </w:r>
          </w:p>
        </w:tc>
      </w:tr>
    </w:tbl>
    <w:p w14:paraId="24C3AD76">
      <w:pPr>
        <w:pageBreakBefore w:val="0"/>
        <w:kinsoku/>
        <w:overflowPunct/>
        <w:topLinePunct w:val="0"/>
        <w:autoSpaceDE/>
        <w:autoSpaceDN/>
        <w:bidi w:val="0"/>
        <w:adjustRightInd/>
        <w:snapToGrid/>
        <w:spacing w:line="600" w:lineRule="exact"/>
        <w:ind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lang w:val="en-US" w:eastAsia="zh-CN"/>
        </w:rPr>
        <w:t>须负责安装期间的安全。承包人按法律规定和合同约定采取施工安全和环境保护措施，办理工伤保险，确保工程及人员（含施工范围内及相邻范围施工与非施工人员）、材料、设备和设施的安全，防止因工程施工造成的人身伤害和财产损失。</w:t>
      </w:r>
    </w:p>
    <w:p w14:paraId="66F2388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lang w:val="en-US" w:eastAsia="zh-CN"/>
        </w:rPr>
        <w:t>.施工组织方案。供应商提供的施工组织设计方案包含：①</w:t>
      </w:r>
      <w:r>
        <w:rPr>
          <w:rFonts w:hint="default" w:ascii="Times New Roman" w:hAnsi="Times New Roman" w:eastAsia="方正仿宋_GBK" w:cs="Times New Roman"/>
          <w:b w:val="0"/>
          <w:bCs/>
          <w:color w:val="auto"/>
          <w:sz w:val="32"/>
          <w:szCs w:val="32"/>
          <w:lang w:val="en-US" w:eastAsia="zh-CN"/>
        </w:rPr>
        <w:t>项目管理组织架构及名单</w:t>
      </w:r>
      <w:r>
        <w:rPr>
          <w:rFonts w:hint="default" w:ascii="Times New Roman" w:hAnsi="Times New Roman" w:eastAsia="方正仿宋_GBK" w:cs="Times New Roman"/>
          <w:b w:val="0"/>
          <w:bCs/>
          <w:color w:val="auto"/>
          <w:sz w:val="32"/>
          <w:szCs w:val="32"/>
          <w:lang w:val="en-US" w:eastAsia="zh-CN"/>
        </w:rPr>
        <w:t>；②质量控制及保障措施；③</w:t>
      </w:r>
      <w:r>
        <w:rPr>
          <w:rFonts w:hint="eastAsia" w:ascii="Times New Roman" w:hAnsi="Times New Roman" w:eastAsia="方正仿宋_GBK" w:cs="Times New Roman"/>
          <w:b w:val="0"/>
          <w:bCs/>
          <w:color w:val="auto"/>
          <w:sz w:val="32"/>
          <w:szCs w:val="32"/>
          <w:lang w:val="en-US" w:eastAsia="zh-CN"/>
        </w:rPr>
        <w:t>设备使用培训方案</w:t>
      </w:r>
      <w:r>
        <w:rPr>
          <w:rFonts w:hint="default" w:ascii="Times New Roman" w:hAnsi="Times New Roman" w:eastAsia="方正仿宋_GBK" w:cs="Times New Roman"/>
          <w:b w:val="0"/>
          <w:bCs/>
          <w:color w:val="auto"/>
          <w:sz w:val="32"/>
          <w:szCs w:val="32"/>
          <w:lang w:val="en-US" w:eastAsia="zh-CN"/>
        </w:rPr>
        <w:t>；④</w:t>
      </w:r>
      <w:r>
        <w:rPr>
          <w:rFonts w:hint="eastAsia" w:ascii="Times New Roman" w:hAnsi="Times New Roman" w:eastAsia="方正仿宋_GBK" w:cs="Times New Roman"/>
          <w:b w:val="0"/>
          <w:bCs/>
          <w:color w:val="auto"/>
          <w:sz w:val="32"/>
          <w:szCs w:val="32"/>
          <w:lang w:val="en-US" w:eastAsia="zh-CN"/>
        </w:rPr>
        <w:t>网络安全保障方案及措施</w:t>
      </w:r>
      <w:r>
        <w:rPr>
          <w:rFonts w:hint="default" w:ascii="Times New Roman" w:hAnsi="Times New Roman" w:eastAsia="方正仿宋_GBK" w:cs="Times New Roman"/>
          <w:b w:val="0"/>
          <w:bCs/>
          <w:color w:val="auto"/>
          <w:sz w:val="32"/>
          <w:szCs w:val="32"/>
          <w:lang w:val="en-US" w:eastAsia="zh-CN"/>
        </w:rPr>
        <w:t>；⑤</w:t>
      </w:r>
      <w:r>
        <w:rPr>
          <w:rFonts w:hint="eastAsia" w:ascii="Times New Roman" w:hAnsi="Times New Roman" w:eastAsia="方正仿宋_GBK" w:cs="Times New Roman"/>
          <w:b w:val="0"/>
          <w:bCs/>
          <w:color w:val="auto"/>
          <w:sz w:val="32"/>
          <w:szCs w:val="32"/>
          <w:lang w:val="en-US" w:eastAsia="zh-CN"/>
        </w:rPr>
        <w:t>网络</w:t>
      </w:r>
      <w:r>
        <w:rPr>
          <w:rFonts w:hint="default" w:ascii="Times New Roman" w:hAnsi="Times New Roman" w:eastAsia="方正仿宋_GBK" w:cs="Times New Roman"/>
          <w:b w:val="0"/>
          <w:bCs/>
          <w:color w:val="auto"/>
          <w:sz w:val="32"/>
          <w:szCs w:val="32"/>
          <w:lang w:val="en-US" w:eastAsia="zh-CN"/>
        </w:rPr>
        <w:t>突发事件的应急预案。</w:t>
      </w:r>
    </w:p>
    <w:p w14:paraId="184B7239">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.质量保修责任。①质量保修期：</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年；②质量保修期自竣工验收合格之日起计算。</w:t>
      </w:r>
    </w:p>
    <w:p w14:paraId="6148ECB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.售后服务。供应商针对本项目提供的售后服务方案应包含：①服务方案（应包括售后服务人员配备、质量问题应急处理预案）、②质量保修期内的质量保障措施、③质量保修期内的后续技术支持和维护服务。</w:t>
      </w:r>
    </w:p>
    <w:p w14:paraId="2FADE22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09EA9577">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9" w:name="_Toc106386573"/>
      <w:bookmarkStart w:id="30" w:name="_Toc73721582"/>
      <w:bookmarkStart w:id="31" w:name="_Hlk45286914"/>
      <w:r>
        <w:rPr>
          <w:rFonts w:hint="default" w:ascii="Times New Roman" w:hAnsi="Times New Roman" w:eastAsia="方正仿宋_GBK" w:cs="Times New Roman"/>
          <w:b w:val="0"/>
          <w:bCs/>
          <w:color w:val="auto"/>
          <w:sz w:val="32"/>
          <w:szCs w:val="32"/>
          <w:lang w:val="en-US" w:eastAsia="zh-CN"/>
        </w:rPr>
        <w:t>1.成本风险与控制：供应商报价须包含本项目实施所需全部费用，包括所有服务费、配套设施设备及辅材费、安装调试费、安全责任费、人工费、运维服务费、交通费、税金等与本项目相关的一切费用，是实现本项目所有服务内容和采购需求的固定不变价格。不因任何原因进行调整，供应商报价时应充分考虑相关因素，因此而造成的损失由供应商自行承担。</w:t>
      </w:r>
    </w:p>
    <w:p w14:paraId="3CDA3383">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成交供应商应服从采购人的统一指挥、调配、指导及管理，遵守采购人的各项管理及规章制度，做到文明、安全实施。采购人有权对成交供应商派出的素质不足的工作及业务人员提出更换，成交供应商应积极配合，并及时更换。</w:t>
      </w:r>
    </w:p>
    <w:p w14:paraId="34D2F392">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w:t>
      </w:r>
      <w:r>
        <w:rPr>
          <w:rFonts w:hint="eastAsia" w:ascii="Times New Roman" w:hAnsi="Times New Roman" w:eastAsia="方正仿宋_GBK" w:cs="Times New Roman"/>
          <w:b w:val="0"/>
          <w:bCs/>
          <w:color w:val="auto"/>
          <w:sz w:val="32"/>
          <w:szCs w:val="32"/>
          <w:lang w:val="en-US" w:eastAsia="zh-CN"/>
        </w:rPr>
        <w:t>.安全责任及要求：服务期内，供应商须加强对服务人员的安全教育和管理。供应商拟派本项目的服务人员因自身原因发生人身安全及其他任何事故，一切责任和经济赔偿均由成交供应商负责，与采购人无关。</w:t>
      </w:r>
    </w:p>
    <w:p w14:paraId="60F34B9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供应商应为本项目配备项目经理、技术负责人、施工人员和运维人员。</w:t>
      </w:r>
    </w:p>
    <w:p w14:paraId="4D594B82">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w:t>
      </w:r>
      <w:r>
        <w:rPr>
          <w:rFonts w:hint="eastAsia" w:ascii="Times New Roman" w:hAnsi="Times New Roman" w:eastAsia="方正仿宋_GBK" w:cs="Times New Roman"/>
          <w:b w:val="0"/>
          <w:bCs/>
          <w:color w:val="auto"/>
          <w:sz w:val="32"/>
          <w:szCs w:val="32"/>
          <w:lang w:val="en-US" w:eastAsia="zh-CN"/>
        </w:rPr>
        <w:t>.质量保修</w:t>
      </w:r>
      <w:r>
        <w:rPr>
          <w:rFonts w:hint="default" w:ascii="Times New Roman" w:hAnsi="Times New Roman" w:eastAsia="方正仿宋_GBK" w:cs="Times New Roman"/>
          <w:b w:val="0"/>
          <w:bCs/>
          <w:color w:val="auto"/>
          <w:sz w:val="32"/>
          <w:szCs w:val="32"/>
          <w:lang w:val="en-US" w:eastAsia="zh-CN"/>
        </w:rPr>
        <w:t>服务：</w:t>
      </w:r>
      <w:r>
        <w:rPr>
          <w:rFonts w:hint="eastAsia" w:ascii="Times New Roman" w:hAnsi="Times New Roman" w:eastAsia="方正仿宋_GBK" w:cs="Times New Roman"/>
          <w:b w:val="0"/>
          <w:bCs/>
          <w:color w:val="auto"/>
          <w:sz w:val="32"/>
          <w:szCs w:val="32"/>
          <w:lang w:val="en-US" w:eastAsia="zh-CN"/>
        </w:rPr>
        <w:t>保修</w:t>
      </w:r>
      <w:r>
        <w:rPr>
          <w:rFonts w:hint="default" w:ascii="Times New Roman" w:hAnsi="Times New Roman" w:eastAsia="方正仿宋_GBK" w:cs="Times New Roman"/>
          <w:b w:val="0"/>
          <w:bCs/>
          <w:color w:val="auto"/>
          <w:sz w:val="32"/>
          <w:szCs w:val="32"/>
          <w:lang w:val="en-US" w:eastAsia="zh-CN"/>
        </w:rPr>
        <w:t>期内出现质量问题，供应商在接到通知后2小时内做出响应，如需现场处理应于4小时内响应到场</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24小时内完成维护</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并承担维护的费用</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无法在24小时内解决的</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供应商必须提供备选方案便于采购人能够解决紧急问题。</w:t>
      </w:r>
    </w:p>
    <w:p w14:paraId="2BCC229A">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6</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本项目若涉及网络安全设备，均应满足网络安全专用产品的相关强制性要求和规定。（提供承诺函</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格式自拟）</w:t>
      </w:r>
    </w:p>
    <w:p w14:paraId="43B2AB16">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bookmarkEnd w:id="31"/>
    <w:p w14:paraId="78368CC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bookmarkStart w:id="32" w:name="_Toc350864527"/>
      <w:bookmarkStart w:id="33" w:name="_Toc464028956"/>
      <w:bookmarkStart w:id="34" w:name="_Toc505010264"/>
      <w:bookmarkStart w:id="35" w:name="_Toc106386584"/>
      <w:bookmarkStart w:id="36" w:name="_Toc505010078"/>
      <w:r>
        <w:rPr>
          <w:rFonts w:hint="default" w:ascii="Times New Roman" w:hAnsi="Times New Roman" w:eastAsia="方正仿宋_GBK" w:cs="Times New Roman"/>
          <w:b w:val="0"/>
          <w:bCs/>
          <w:color w:val="auto"/>
          <w:kern w:val="0"/>
          <w:sz w:val="32"/>
          <w:szCs w:val="32"/>
        </w:rPr>
        <w:t>★1.履约时间：</w:t>
      </w:r>
      <w:r>
        <w:rPr>
          <w:rFonts w:hint="eastAsia" w:ascii="Times New Roman" w:hAnsi="Times New Roman" w:eastAsia="方正仿宋_GBK" w:cs="Times New Roman"/>
          <w:b w:val="0"/>
          <w:bCs/>
          <w:color w:val="auto"/>
          <w:kern w:val="0"/>
          <w:sz w:val="32"/>
          <w:szCs w:val="32"/>
          <w:lang w:val="en-US" w:eastAsia="zh-CN"/>
        </w:rPr>
        <w:t>6月30</w:t>
      </w:r>
      <w:r>
        <w:rPr>
          <w:rFonts w:hint="default" w:ascii="Times New Roman" w:hAnsi="Times New Roman" w:eastAsia="方正仿宋_GBK" w:cs="Times New Roman"/>
          <w:b w:val="0"/>
          <w:bCs/>
          <w:color w:val="auto"/>
          <w:kern w:val="0"/>
          <w:sz w:val="32"/>
          <w:szCs w:val="32"/>
        </w:rPr>
        <w:t>日</w:t>
      </w:r>
      <w:r>
        <w:rPr>
          <w:rFonts w:hint="eastAsia" w:ascii="Times New Roman" w:hAnsi="Times New Roman" w:eastAsia="方正仿宋_GBK" w:cs="Times New Roman"/>
          <w:b w:val="0"/>
          <w:bCs/>
          <w:color w:val="auto"/>
          <w:kern w:val="0"/>
          <w:sz w:val="32"/>
          <w:szCs w:val="32"/>
          <w:lang w:val="en-US" w:eastAsia="zh-CN"/>
        </w:rPr>
        <w:t>前完成所有服务内容</w:t>
      </w:r>
      <w:r>
        <w:rPr>
          <w:rFonts w:hint="default" w:ascii="Times New Roman" w:hAnsi="Times New Roman" w:eastAsia="方正仿宋_GBK" w:cs="Times New Roman"/>
          <w:b w:val="0"/>
          <w:bCs/>
          <w:color w:val="auto"/>
          <w:kern w:val="0"/>
          <w:sz w:val="32"/>
          <w:szCs w:val="32"/>
        </w:rPr>
        <w:t>。</w:t>
      </w:r>
    </w:p>
    <w:p w14:paraId="0D5BC7A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default" w:ascii="Times New Roman" w:hAnsi="Times New Roman" w:eastAsia="方正仿宋_GBK" w:cs="Times New Roman"/>
          <w:b w:val="0"/>
          <w:bCs/>
          <w:color w:val="auto"/>
          <w:kern w:val="0"/>
          <w:sz w:val="32"/>
          <w:szCs w:val="32"/>
        </w:rPr>
        <w:t>★2.履约地点：成都市草堂东路150号成都市少年儿童业余体育学校院内</w:t>
      </w:r>
      <w:r>
        <w:rPr>
          <w:rFonts w:hint="eastAsia" w:ascii="Times New Roman" w:hAnsi="Times New Roman" w:eastAsia="方正仿宋_GBK" w:cs="Times New Roman"/>
          <w:b w:val="0"/>
          <w:bCs/>
          <w:color w:val="auto"/>
          <w:kern w:val="0"/>
          <w:sz w:val="32"/>
          <w:szCs w:val="32"/>
          <w:lang w:eastAsia="zh-CN"/>
        </w:rPr>
        <w:t>。</w:t>
      </w:r>
    </w:p>
    <w:p w14:paraId="78FE983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★3.缺陷责任期：工程通过竣工验收之日起12个月。缺陷责任期内，由供应商原因造成的缺陷，供应商应负责维修，保证达到合同规定的质量要求及性能要求，并承担鉴定及更换费用。</w:t>
      </w:r>
    </w:p>
    <w:p w14:paraId="035B90B0">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default" w:ascii="Times New Roman" w:hAnsi="Times New Roman" w:eastAsia="方正仿宋_GBK" w:cs="Times New Roman"/>
          <w:b w:val="0"/>
          <w:bCs/>
          <w:color w:val="auto"/>
          <w:kern w:val="0"/>
          <w:sz w:val="32"/>
          <w:szCs w:val="32"/>
        </w:rPr>
        <w:t>4.资金支付期限及付款比例：</w:t>
      </w:r>
    </w:p>
    <w:p w14:paraId="44DD5D6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lang w:val="en-US"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）合同签订生效并收到供应商出具的合法有效完整的完税发票及凭证资料后，达到付款条件起15日内，支付合同总金额的40.00%。</w:t>
      </w:r>
    </w:p>
    <w:p w14:paraId="5EC78BC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2</w:t>
      </w:r>
      <w:r>
        <w:rPr>
          <w:rFonts w:hint="eastAsia" w:ascii="Times New Roman" w:hAnsi="Times New Roman" w:eastAsia="方正仿宋_GBK" w:cs="Times New Roman"/>
          <w:b w:val="0"/>
          <w:bCs/>
          <w:color w:val="auto"/>
          <w:kern w:val="0"/>
          <w:sz w:val="32"/>
          <w:szCs w:val="32"/>
          <w:lang w:eastAsia="zh-CN"/>
        </w:rPr>
        <w:t>）经采购人验收合格并交付使用，收到供应商出具的合法有效完整的完税发票及凭证资料后，达到付款条件起15日内，</w:t>
      </w:r>
      <w:r>
        <w:rPr>
          <w:rFonts w:hint="eastAsia" w:ascii="Times New Roman" w:hAnsi="Times New Roman" w:eastAsia="方正仿宋_GBK" w:cs="Times New Roman"/>
          <w:b w:val="0"/>
          <w:bCs/>
          <w:color w:val="auto"/>
          <w:kern w:val="0"/>
          <w:sz w:val="32"/>
          <w:szCs w:val="32"/>
          <w:lang w:eastAsia="zh-CN"/>
        </w:rPr>
        <w:t>支付合同总金额的</w:t>
      </w:r>
      <w:r>
        <w:rPr>
          <w:rFonts w:hint="eastAsia" w:ascii="Times New Roman" w:hAnsi="Times New Roman" w:eastAsia="方正仿宋_GBK" w:cs="Times New Roman"/>
          <w:b w:val="0"/>
          <w:bCs/>
          <w:color w:val="auto"/>
          <w:kern w:val="0"/>
          <w:sz w:val="32"/>
          <w:szCs w:val="32"/>
          <w:lang w:val="en-US" w:eastAsia="zh-CN"/>
        </w:rPr>
        <w:t>6</w:t>
      </w:r>
      <w:r>
        <w:rPr>
          <w:rFonts w:hint="eastAsia" w:ascii="Times New Roman" w:hAnsi="Times New Roman" w:eastAsia="方正仿宋_GBK" w:cs="Times New Roman"/>
          <w:b w:val="0"/>
          <w:bCs/>
          <w:color w:val="auto"/>
          <w:kern w:val="0"/>
          <w:sz w:val="32"/>
          <w:szCs w:val="32"/>
          <w:lang w:eastAsia="zh-CN"/>
        </w:rPr>
        <w:t>0.00%</w:t>
      </w:r>
      <w:r>
        <w:rPr>
          <w:rFonts w:hint="eastAsia" w:ascii="Times New Roman" w:hAnsi="Times New Roman" w:eastAsia="方正仿宋_GBK" w:cs="Times New Roman"/>
          <w:b w:val="0"/>
          <w:bCs/>
          <w:color w:val="auto"/>
          <w:kern w:val="0"/>
          <w:sz w:val="32"/>
          <w:szCs w:val="32"/>
          <w:lang w:eastAsia="zh-CN"/>
        </w:rPr>
        <w:t>。</w:t>
      </w:r>
    </w:p>
    <w:p w14:paraId="78E6FFB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3</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比选申请人须向比选人出具合法有效完整的增值税发票及凭证资料后进行支付结算，付款方式均采用公对公的银行转账，比选申请人接受转账的开户信息以合同载明的为准。</w:t>
      </w:r>
    </w:p>
    <w:p w14:paraId="2869696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r>
        <w:rPr>
          <w:rFonts w:hint="default" w:ascii="Times New Roman" w:hAnsi="Times New Roman" w:eastAsia="方正仿宋_GBK" w:cs="Times New Roman"/>
          <w:b w:val="0"/>
          <w:bCs/>
          <w:color w:val="auto"/>
          <w:kern w:val="0"/>
          <w:sz w:val="32"/>
          <w:szCs w:val="32"/>
        </w:rPr>
        <w:t>5.验收标准：采购人按国家有关规定以及比选文件的要求、供应商的比选申请文件文件及承诺与本项目合同约定标准进行验收。</w:t>
      </w:r>
    </w:p>
    <w:p w14:paraId="59CE13FB">
      <w:pPr>
        <w:pStyle w:val="2"/>
        <w:pageBreakBefore w:val="0"/>
        <w:kinsoku/>
        <w:overflowPunct/>
        <w:topLinePunct w:val="0"/>
        <w:autoSpaceDE/>
        <w:autoSpaceDN/>
        <w:bidi w:val="0"/>
        <w:adjustRightInd/>
        <w:snapToGrid/>
        <w:spacing w:before="0" w:after="0" w:line="600" w:lineRule="exact"/>
        <w:ind w:left="0" w:leftChars="0" w:firstLine="720" w:firstLineChars="20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评审方法</w:t>
      </w:r>
      <w:bookmarkEnd w:id="34"/>
      <w:bookmarkEnd w:id="35"/>
      <w:bookmarkEnd w:id="36"/>
    </w:p>
    <w:p w14:paraId="34DA8B0D">
      <w:pPr>
        <w:rPr>
          <w:rFonts w:hint="eastAsia"/>
          <w:color w:val="auto"/>
        </w:rPr>
      </w:pPr>
    </w:p>
    <w:p w14:paraId="15AADC36">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106386585"/>
      <w:bookmarkStart w:id="38" w:name="_Toc73721600"/>
      <w:bookmarkStart w:id="39" w:name="_Toc193106180"/>
      <w:bookmarkStart w:id="40" w:name="_Toc509241743"/>
      <w:bookmarkStart w:id="41" w:name="_Toc193106069"/>
      <w:bookmarkStart w:id="42" w:name="_Toc192318712"/>
      <w:bookmarkStart w:id="43" w:name="_Toc505010079"/>
      <w:bookmarkStart w:id="44" w:name="_Toc505010359"/>
      <w:bookmarkStart w:id="45" w:name="_Toc193105923"/>
      <w:bookmarkStart w:id="46" w:name="_Toc192318385"/>
      <w:bookmarkStart w:id="47" w:name="_Toc505010265"/>
      <w:bookmarkStart w:id="48" w:name="_Toc192318465"/>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36F45927">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6DC3682">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46905BBB">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1F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329CDDC9">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15E18B8D">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12A06E80">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3DB8DCB2">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3FBBA164">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2087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11" w:type="dxa"/>
            <w:noWrap w:val="0"/>
            <w:vAlign w:val="center"/>
          </w:tcPr>
          <w:p w14:paraId="75033FBB">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278E3BFC">
            <w:pPr>
              <w:spacing w:line="240" w:lineRule="exact"/>
              <w:ind w:firstLine="28"/>
              <w:jc w:val="center"/>
              <w:rPr>
                <w:rFonts w:ascii="方正仿宋_GBK" w:hAnsi="Times New Roman" w:eastAsia="方正仿宋_GBK" w:cs="Times New Roman"/>
                <w:b/>
                <w:bCs/>
                <w:color w:val="auto"/>
                <w:sz w:val="24"/>
                <w:szCs w:val="24"/>
              </w:rPr>
            </w:pPr>
          </w:p>
          <w:p w14:paraId="7923153A">
            <w:pPr>
              <w:spacing w:line="240" w:lineRule="exact"/>
              <w:ind w:firstLine="482" w:firstLineChars="20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报价</w:t>
            </w:r>
          </w:p>
          <w:p w14:paraId="277074CC">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36AC802E">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40</w:t>
            </w:r>
          </w:p>
        </w:tc>
        <w:tc>
          <w:tcPr>
            <w:tcW w:w="5634" w:type="dxa"/>
            <w:noWrap w:val="0"/>
            <w:vAlign w:val="center"/>
          </w:tcPr>
          <w:p w14:paraId="00C79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26C892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40</w:t>
            </w:r>
          </w:p>
          <w:p w14:paraId="48D581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1EF62E51">
            <w:pPr>
              <w:spacing w:line="400" w:lineRule="exact"/>
              <w:rPr>
                <w:rFonts w:ascii="方正仿宋_GBK" w:hAnsi="Times New Roman" w:eastAsia="方正仿宋_GBK" w:cs="Times New Roman"/>
                <w:color w:val="auto"/>
                <w:sz w:val="24"/>
                <w:szCs w:val="24"/>
              </w:rPr>
            </w:pPr>
          </w:p>
        </w:tc>
      </w:tr>
      <w:tr w14:paraId="78D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811" w:type="dxa"/>
            <w:noWrap w:val="0"/>
            <w:vAlign w:val="center"/>
          </w:tcPr>
          <w:p w14:paraId="1EB277A9">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24D2041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474B3525">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50</w:t>
            </w:r>
          </w:p>
        </w:tc>
        <w:tc>
          <w:tcPr>
            <w:tcW w:w="5634" w:type="dxa"/>
            <w:noWrap w:val="0"/>
            <w:vAlign w:val="center"/>
          </w:tcPr>
          <w:p w14:paraId="416C24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针对本项目提供的实施方案（包括：①项目管理组织架构及名单；②质量控制及保障措施；③设备使用培训方案；④网络安全保障方案及措施；⑤网络突发事件的应急预案。）进行评审。每项</w:t>
            </w:r>
            <w:r>
              <w:rPr>
                <w:rFonts w:hint="eastAsia" w:ascii="方正仿宋_GBK" w:hAnsi="Times New Roman" w:eastAsia="方正仿宋_GBK" w:cs="方正仿宋_GBK"/>
                <w:color w:val="auto"/>
                <w:sz w:val="24"/>
                <w:szCs w:val="24"/>
                <w:lang w:val="en-US" w:eastAsia="zh-CN"/>
              </w:rPr>
              <w:t>10</w:t>
            </w:r>
            <w:r>
              <w:rPr>
                <w:rFonts w:hint="eastAsia" w:ascii="方正仿宋_GBK" w:hAnsi="Times New Roman" w:eastAsia="方正仿宋_GBK" w:cs="方正仿宋_GBK"/>
                <w:color w:val="auto"/>
                <w:sz w:val="24"/>
                <w:szCs w:val="24"/>
              </w:rPr>
              <w:t>分，共</w:t>
            </w:r>
            <w:r>
              <w:rPr>
                <w:rFonts w:hint="eastAsia" w:ascii="方正仿宋_GBK" w:hAnsi="Times New Roman" w:eastAsia="方正仿宋_GBK" w:cs="方正仿宋_GBK"/>
                <w:color w:val="auto"/>
                <w:sz w:val="24"/>
                <w:szCs w:val="24"/>
                <w:lang w:val="en-US" w:eastAsia="zh-CN"/>
              </w:rPr>
              <w:t>50</w:t>
            </w:r>
            <w:r>
              <w:rPr>
                <w:rFonts w:hint="eastAsia" w:ascii="方正仿宋_GBK" w:hAnsi="Times New Roman" w:eastAsia="方正仿宋_GBK" w:cs="方正仿宋_GBK"/>
                <w:color w:val="auto"/>
                <w:sz w:val="24"/>
                <w:szCs w:val="24"/>
              </w:rPr>
              <w:t>分。</w:t>
            </w:r>
          </w:p>
        </w:tc>
        <w:tc>
          <w:tcPr>
            <w:tcW w:w="870" w:type="dxa"/>
            <w:noWrap w:val="0"/>
            <w:vAlign w:val="center"/>
          </w:tcPr>
          <w:p w14:paraId="175A6654">
            <w:pPr>
              <w:spacing w:line="400" w:lineRule="exact"/>
              <w:rPr>
                <w:rFonts w:ascii="方正仿宋_GBK" w:hAnsi="Times New Roman" w:eastAsia="方正仿宋_GBK" w:cs="Times New Roman"/>
                <w:color w:val="auto"/>
                <w:sz w:val="24"/>
                <w:szCs w:val="24"/>
              </w:rPr>
            </w:pPr>
          </w:p>
        </w:tc>
      </w:tr>
      <w:tr w14:paraId="2F1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7" w:hRule="atLeast"/>
          <w:jc w:val="center"/>
        </w:trPr>
        <w:tc>
          <w:tcPr>
            <w:tcW w:w="811" w:type="dxa"/>
            <w:noWrap w:val="0"/>
            <w:vAlign w:val="center"/>
          </w:tcPr>
          <w:p w14:paraId="0C4AFF77">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2171EB61">
            <w:pPr>
              <w:spacing w:line="240" w:lineRule="exact"/>
              <w:ind w:firstLine="482" w:firstLineChars="20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02E67BF5">
            <w:pPr>
              <w:spacing w:line="240" w:lineRule="exact"/>
              <w:ind w:firstLine="482" w:firstLineChars="20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63234C00">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11FFCF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eastAsia="zh-CN"/>
              </w:rPr>
            </w:pPr>
            <w:r>
              <w:rPr>
                <w:rFonts w:hint="default" w:ascii="方正仿宋_GBK" w:hAnsi="Times New Roman" w:eastAsia="方正仿宋_GBK" w:cs="Times New Roman"/>
                <w:color w:val="auto"/>
                <w:sz w:val="24"/>
                <w:szCs w:val="24"/>
                <w:lang w:val="en-US" w:eastAsia="zh-CN"/>
              </w:rPr>
              <w:t>供应商2022年1月1日（含）至今（以合同时间为准）具有类似项目业绩的，每有一个得</w:t>
            </w:r>
            <w:r>
              <w:rPr>
                <w:rFonts w:hint="eastAsia" w:ascii="方正仿宋_GBK" w:hAnsi="Times New Roman" w:eastAsia="方正仿宋_GBK" w:cs="Times New Roman"/>
                <w:color w:val="auto"/>
                <w:sz w:val="24"/>
                <w:szCs w:val="24"/>
                <w:lang w:val="en-US" w:eastAsia="zh-CN"/>
              </w:rPr>
              <w:t>2</w:t>
            </w:r>
            <w:r>
              <w:rPr>
                <w:rFonts w:hint="default" w:ascii="方正仿宋_GBK" w:hAnsi="Times New Roman" w:eastAsia="方正仿宋_GBK" w:cs="Times New Roman"/>
                <w:color w:val="auto"/>
                <w:sz w:val="24"/>
                <w:szCs w:val="24"/>
                <w:lang w:val="en-US" w:eastAsia="zh-CN"/>
              </w:rPr>
              <w:t>分。本项最多得</w:t>
            </w:r>
            <w:r>
              <w:rPr>
                <w:rFonts w:hint="eastAsia" w:ascii="方正仿宋_GBK" w:hAnsi="Times New Roman" w:eastAsia="方正仿宋_GBK" w:cs="Times New Roman"/>
                <w:color w:val="auto"/>
                <w:sz w:val="24"/>
                <w:szCs w:val="24"/>
                <w:lang w:val="en-US" w:eastAsia="zh-CN"/>
              </w:rPr>
              <w:t>10</w:t>
            </w:r>
            <w:r>
              <w:rPr>
                <w:rFonts w:hint="default" w:ascii="方正仿宋_GBK" w:hAnsi="Times New Roman" w:eastAsia="方正仿宋_GBK" w:cs="Times New Roman"/>
                <w:color w:val="auto"/>
                <w:sz w:val="24"/>
                <w:szCs w:val="24"/>
                <w:lang w:val="en-US" w:eastAsia="zh-CN"/>
              </w:rPr>
              <w:t>分。（须提供合同复印件并加盖供应商公章。类似项目业绩是网络新建或网络升级改造类似履约经验，不提供或不满足的不得分）</w:t>
            </w:r>
          </w:p>
        </w:tc>
        <w:tc>
          <w:tcPr>
            <w:tcW w:w="870" w:type="dxa"/>
            <w:noWrap w:val="0"/>
            <w:vAlign w:val="center"/>
          </w:tcPr>
          <w:p w14:paraId="3883ECB8">
            <w:pPr>
              <w:rPr>
                <w:rFonts w:ascii="方正仿宋_GBK" w:hAnsi="Times New Roman" w:eastAsia="方正仿宋_GBK" w:cs="Times New Roman"/>
                <w:color w:val="auto"/>
                <w:sz w:val="24"/>
                <w:szCs w:val="24"/>
              </w:rPr>
            </w:pPr>
          </w:p>
        </w:tc>
      </w:tr>
      <w:tr w14:paraId="588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52C4602">
            <w:pPr>
              <w:spacing w:line="360" w:lineRule="exact"/>
              <w:ind w:firstLine="482" w:firstLineChars="20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213D0697">
            <w:pPr>
              <w:spacing w:line="360" w:lineRule="exact"/>
              <w:ind w:firstLine="482" w:firstLineChars="200"/>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58EC9B4D">
            <w:pPr>
              <w:wordWrap w:val="0"/>
              <w:spacing w:line="400" w:lineRule="exact"/>
              <w:rPr>
                <w:rFonts w:ascii="方正仿宋_GBK" w:hAnsi="Times New Roman" w:eastAsia="方正仿宋_GBK" w:cs="Times New Roman"/>
                <w:color w:val="auto"/>
                <w:sz w:val="24"/>
                <w:szCs w:val="24"/>
              </w:rPr>
            </w:pPr>
          </w:p>
        </w:tc>
      </w:tr>
    </w:tbl>
    <w:p w14:paraId="5FB0B8E0">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288F375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36630AC4">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第四章比选申请书编制要求</w:t>
      </w:r>
    </w:p>
    <w:p w14:paraId="27A3E5D4">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1C09AC1D">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一、比选申请书应按“比选申请书格式”（附后）进行编制，未规定格式的，由供应商根据实际情况自主编制。</w:t>
      </w:r>
    </w:p>
    <w:p w14:paraId="4D2DCC2C">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16E40F97">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152074AB">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38E3C0D7">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五、比选申请书须采用左侧长边胶装方式装订成册，装订必须牢固、整齐，不得使用活页夹或订书机，以确保文件在评审期间不散页、不脱落。</w:t>
      </w:r>
    </w:p>
    <w:p w14:paraId="29F10CB9">
      <w:pPr>
        <w:pageBreakBefore w:val="0"/>
        <w:tabs>
          <w:tab w:val="left" w:pos="600"/>
        </w:tabs>
        <w:kinsoku/>
        <w:overflowPunct/>
        <w:topLinePunct w:val="0"/>
        <w:autoSpaceDE/>
        <w:autoSpaceDN/>
        <w:bidi w:val="0"/>
        <w:adjustRightInd/>
        <w:snapToGrid/>
        <w:spacing w:line="600" w:lineRule="exact"/>
        <w:jc w:val="left"/>
        <w:rPr>
          <w:rFonts w:ascii="宋体" w:hAnsi="宋体" w:eastAsia="宋体" w:cs="宋体"/>
          <w:bCs/>
          <w:color w:val="auto"/>
          <w:szCs w:val="32"/>
        </w:rPr>
      </w:pPr>
      <w:r>
        <w:rPr>
          <w:rFonts w:hint="eastAsia" w:ascii="Times New Roman" w:hAnsi="Times New Roman" w:eastAsia="方正仿宋_GBK" w:cs="Times New Roman"/>
          <w:b w:val="0"/>
          <w:bCs/>
          <w:color w:val="auto"/>
          <w:sz w:val="32"/>
          <w:szCs w:val="32"/>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4A212F15">
      <w:pPr>
        <w:spacing w:line="360" w:lineRule="auto"/>
        <w:ind w:firstLine="1600" w:firstLineChars="5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1FD8B371">
      <w:pPr>
        <w:autoSpaceDE w:val="0"/>
        <w:autoSpaceDN w:val="0"/>
        <w:adjustRightInd w:val="0"/>
        <w:spacing w:line="360" w:lineRule="auto"/>
        <w:jc w:val="center"/>
        <w:rPr>
          <w:rFonts w:ascii="宋体" w:hAnsi="宋体" w:cs="宋体"/>
          <w:b/>
          <w:color w:val="auto"/>
          <w:spacing w:val="57"/>
          <w:kern w:val="0"/>
          <w:sz w:val="40"/>
          <w:szCs w:val="40"/>
        </w:rPr>
      </w:pPr>
    </w:p>
    <w:p w14:paraId="4AB69812">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263B9051">
      <w:pPr>
        <w:autoSpaceDE w:val="0"/>
        <w:autoSpaceDN w:val="0"/>
        <w:adjustRightInd w:val="0"/>
        <w:spacing w:line="360" w:lineRule="auto"/>
        <w:jc w:val="center"/>
        <w:rPr>
          <w:rFonts w:ascii="宋体" w:hAnsi="宋体" w:cs="宋体"/>
          <w:b/>
          <w:color w:val="auto"/>
          <w:spacing w:val="57"/>
          <w:kern w:val="0"/>
          <w:sz w:val="40"/>
          <w:szCs w:val="40"/>
        </w:rPr>
      </w:pPr>
    </w:p>
    <w:p w14:paraId="69BB8BAE">
      <w:pPr>
        <w:autoSpaceDE w:val="0"/>
        <w:autoSpaceDN w:val="0"/>
        <w:adjustRightInd w:val="0"/>
        <w:spacing w:line="360" w:lineRule="auto"/>
        <w:jc w:val="center"/>
        <w:rPr>
          <w:rFonts w:ascii="宋体" w:hAnsi="宋体" w:cs="宋体"/>
          <w:b/>
          <w:color w:val="auto"/>
          <w:spacing w:val="57"/>
          <w:kern w:val="0"/>
          <w:sz w:val="40"/>
          <w:szCs w:val="40"/>
          <w:u w:val="single"/>
        </w:rPr>
      </w:pPr>
    </w:p>
    <w:p w14:paraId="15D714D8">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63F64637">
      <w:pPr>
        <w:autoSpaceDE w:val="0"/>
        <w:autoSpaceDN w:val="0"/>
        <w:adjustRightInd w:val="0"/>
        <w:spacing w:line="360" w:lineRule="auto"/>
        <w:jc w:val="center"/>
        <w:rPr>
          <w:rFonts w:ascii="宋体" w:hAnsi="宋体" w:cs="宋体"/>
          <w:color w:val="auto"/>
          <w:kern w:val="0"/>
          <w:sz w:val="32"/>
          <w:szCs w:val="32"/>
          <w:lang w:val="zh-CN"/>
        </w:rPr>
      </w:pPr>
    </w:p>
    <w:p w14:paraId="7C57B6C8">
      <w:pPr>
        <w:autoSpaceDE w:val="0"/>
        <w:autoSpaceDN w:val="0"/>
        <w:adjustRightInd w:val="0"/>
        <w:spacing w:line="360" w:lineRule="auto"/>
        <w:rPr>
          <w:rFonts w:ascii="宋体" w:hAnsi="宋体" w:cs="宋体"/>
          <w:b/>
          <w:color w:val="auto"/>
          <w:kern w:val="0"/>
          <w:sz w:val="32"/>
          <w:szCs w:val="32"/>
        </w:rPr>
      </w:pPr>
    </w:p>
    <w:p w14:paraId="5F0F8D44">
      <w:pPr>
        <w:autoSpaceDE w:val="0"/>
        <w:autoSpaceDN w:val="0"/>
        <w:adjustRightInd w:val="0"/>
        <w:spacing w:line="360" w:lineRule="auto"/>
        <w:ind w:left="1050" w:leftChars="500" w:firstLine="643" w:firstLineChars="200"/>
        <w:rPr>
          <w:rFonts w:hint="eastAsia" w:ascii="宋体" w:hAnsi="宋体" w:cs="宋体" w:eastAsiaTheme="minorEastAsia"/>
          <w:b/>
          <w:color w:val="auto"/>
          <w:sz w:val="32"/>
          <w:szCs w:val="32"/>
          <w:lang w:eastAsia="zh-CN"/>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（全称并加盖单位公章）</w:t>
      </w:r>
    </w:p>
    <w:p w14:paraId="4579D51C">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05BD574D">
      <w:pPr>
        <w:autoSpaceDE w:val="0"/>
        <w:autoSpaceDN w:val="0"/>
        <w:adjustRightInd w:val="0"/>
        <w:spacing w:line="360" w:lineRule="auto"/>
        <w:ind w:left="1050" w:leftChars="500" w:firstLine="643" w:firstLineChars="200"/>
        <w:rPr>
          <w:rFonts w:hint="eastAsia" w:ascii="宋体" w:hAnsi="宋体" w:cs="宋体" w:eastAsiaTheme="minorEastAsia"/>
          <w:b/>
          <w:color w:val="auto"/>
          <w:sz w:val="32"/>
          <w:szCs w:val="32"/>
          <w:u w:val="single"/>
          <w:lang w:eastAsia="zh-CN"/>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p>
    <w:p w14:paraId="4047AA6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426A37D">
      <w:pPr>
        <w:autoSpaceDE w:val="0"/>
        <w:autoSpaceDN w:val="0"/>
        <w:adjustRightInd w:val="0"/>
        <w:spacing w:line="360" w:lineRule="auto"/>
        <w:ind w:left="1050" w:leftChars="500" w:firstLine="643" w:firstLineChars="200"/>
        <w:rPr>
          <w:rFonts w:hint="eastAsia" w:ascii="宋体" w:hAnsi="宋体" w:cs="宋体" w:eastAsiaTheme="minorEastAsia"/>
          <w:b/>
          <w:color w:val="auto"/>
          <w:kern w:val="0"/>
          <w:sz w:val="32"/>
          <w:szCs w:val="32"/>
          <w:lang w:val="zh-CN" w:eastAsia="zh-CN"/>
        </w:rPr>
      </w:pPr>
      <w:r>
        <w:rPr>
          <w:rFonts w:hint="eastAsia" w:ascii="宋体" w:hAnsi="宋体" w:cs="宋体"/>
          <w:b/>
          <w:color w:val="auto"/>
          <w:kern w:val="0"/>
          <w:sz w:val="32"/>
          <w:szCs w:val="32"/>
        </w:rPr>
        <w:t>联系人</w:t>
      </w:r>
      <w:r>
        <w:rPr>
          <w:rFonts w:hint="eastAsia" w:ascii="宋体" w:hAnsi="宋体" w:cs="宋体"/>
          <w:b/>
          <w:color w:val="auto"/>
          <w:kern w:val="0"/>
          <w:sz w:val="32"/>
          <w:szCs w:val="32"/>
          <w:lang w:val="zh-CN"/>
        </w:rPr>
        <w:t>：</w:t>
      </w:r>
    </w:p>
    <w:p w14:paraId="5267C84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AD61C8E">
      <w:pPr>
        <w:autoSpaceDE w:val="0"/>
        <w:autoSpaceDN w:val="0"/>
        <w:adjustRightInd w:val="0"/>
        <w:spacing w:line="360" w:lineRule="auto"/>
        <w:ind w:left="1050" w:leftChars="500" w:firstLine="643" w:firstLineChars="200"/>
        <w:rPr>
          <w:rFonts w:hint="eastAsia" w:ascii="宋体" w:hAnsi="宋体" w:cs="宋体" w:eastAsiaTheme="minorEastAsia"/>
          <w:b/>
          <w:color w:val="auto"/>
          <w:kern w:val="0"/>
          <w:sz w:val="32"/>
          <w:szCs w:val="32"/>
          <w:u w:val="single"/>
          <w:lang w:eastAsia="zh-CN"/>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p>
    <w:p w14:paraId="2EC82216">
      <w:pPr>
        <w:spacing w:line="360" w:lineRule="auto"/>
        <w:jc w:val="center"/>
        <w:rPr>
          <w:rFonts w:ascii="宋体" w:hAnsi="宋体" w:cs="宋体"/>
          <w:color w:val="auto"/>
          <w:sz w:val="28"/>
          <w:szCs w:val="28"/>
        </w:rPr>
      </w:pPr>
    </w:p>
    <w:p w14:paraId="2C7DCB8F">
      <w:pPr>
        <w:pStyle w:val="3"/>
        <w:numPr>
          <w:numId w:val="0"/>
        </w:numPr>
        <w:jc w:val="cente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1" w:name="_Toc30340"/>
      <w:r>
        <w:rPr>
          <w:rFonts w:hint="eastAsia" w:ascii="宋体" w:hAnsi="宋体" w:eastAsia="宋体" w:cs="宋体"/>
          <w:bCs/>
          <w:color w:val="auto"/>
          <w:szCs w:val="32"/>
          <w:lang w:val="en-US" w:eastAsia="zh-CN"/>
        </w:rPr>
        <w:t>承诺函</w:t>
      </w:r>
    </w:p>
    <w:p w14:paraId="787B697D">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64F4D416">
      <w:pPr>
        <w:keepNext w:val="0"/>
        <w:keepLines w:val="0"/>
        <w:pageBreakBefore w:val="0"/>
        <w:kinsoku/>
        <w:wordWrap w:val="0"/>
        <w:overflowPunct/>
        <w:topLinePunct w:val="0"/>
        <w:autoSpaceDE w:val="0"/>
        <w:autoSpaceDN w:val="0"/>
        <w:bidi w:val="0"/>
        <w:adjustRightInd w:val="0"/>
        <w:snapToGrid/>
        <w:spacing w:line="360" w:lineRule="auto"/>
        <w:ind w:right="0" w:firstLine="560" w:firstLineChars="20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16006B26">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1E8CB5B8">
      <w:pPr>
        <w:keepNext w:val="0"/>
        <w:keepLines w:val="0"/>
        <w:pageBreakBefore w:val="0"/>
        <w:widowControl/>
        <w:numPr>
          <w:ilvl w:val="0"/>
          <w:numId w:val="5"/>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7D8E5F47">
      <w:pPr>
        <w:keepNext w:val="0"/>
        <w:keepLines w:val="0"/>
        <w:pageBreakBefore w:val="0"/>
        <w:widowControl/>
        <w:numPr>
          <w:ilvl w:val="0"/>
          <w:numId w:val="5"/>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44C635FC">
      <w:pPr>
        <w:keepNext w:val="0"/>
        <w:keepLines w:val="0"/>
        <w:pageBreakBefore w:val="0"/>
        <w:widowControl/>
        <w:numPr>
          <w:ilvl w:val="0"/>
          <w:numId w:val="5"/>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7507396">
      <w:pPr>
        <w:keepNext w:val="0"/>
        <w:keepLines w:val="0"/>
        <w:pageBreakBefore w:val="0"/>
        <w:widowControl/>
        <w:numPr>
          <w:ilvl w:val="0"/>
          <w:numId w:val="5"/>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5D8D2A2C">
      <w:pPr>
        <w:keepNext w:val="0"/>
        <w:keepLines w:val="0"/>
        <w:pageBreakBefore w:val="0"/>
        <w:widowControl/>
        <w:numPr>
          <w:ilvl w:val="0"/>
          <w:numId w:val="5"/>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50D01908">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B26FB3D">
      <w:pPr>
        <w:spacing w:line="360" w:lineRule="auto"/>
        <w:ind w:firstLine="0" w:firstLineChars="0"/>
        <w:rPr>
          <w:rFonts w:hint="eastAsia" w:ascii="仿宋" w:hAnsi="仿宋" w:eastAsia="仿宋" w:cs="仿宋"/>
          <w:color w:val="auto"/>
          <w:sz w:val="28"/>
          <w:szCs w:val="28"/>
          <w:lang w:val="en-US" w:eastAsia="zh-CN"/>
        </w:rPr>
      </w:pPr>
    </w:p>
    <w:p w14:paraId="2BBC319A">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9DF5A9F">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3F19EC32">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50061324">
      <w:pPr>
        <w:spacing w:line="360" w:lineRule="auto"/>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55E65870">
      <w:pPr>
        <w:pStyle w:val="3"/>
        <w:numPr>
          <w:ilvl w:val="0"/>
          <w:numId w:val="6"/>
        </w:numPr>
        <w:ind w:firstLine="600" w:firstLineChars="200"/>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3261FEB6">
      <w:pPr>
        <w:pStyle w:val="37"/>
        <w:ind w:firstLine="560" w:firstLineChars="200"/>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78FCA2CD">
      <w:pPr>
        <w:pStyle w:val="37"/>
        <w:rPr>
          <w:rFonts w:hint="eastAsia"/>
          <w:color w:val="auto"/>
          <w:sz w:val="28"/>
          <w:szCs w:val="28"/>
          <w:lang w:val="en-US" w:eastAsia="zh-CN"/>
        </w:rPr>
      </w:pPr>
    </w:p>
    <w:p w14:paraId="6AF11FAC">
      <w:pPr>
        <w:pStyle w:val="37"/>
        <w:ind w:firstLine="560" w:firstLineChars="200"/>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58B148FF">
      <w:pPr>
        <w:ind w:firstLine="420" w:firstLineChars="200"/>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5E5DC0C9">
      <w:pPr>
        <w:pStyle w:val="3"/>
        <w:numPr>
          <w:ilvl w:val="0"/>
          <w:numId w:val="6"/>
        </w:numPr>
        <w:ind w:firstLine="600" w:firstLineChars="200"/>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5262BD50">
      <w:pPr>
        <w:spacing w:line="360" w:lineRule="auto"/>
        <w:ind w:firstLine="723" w:firstLineChars="200"/>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0B7A8FAA">
      <w:pPr>
        <w:spacing w:line="360" w:lineRule="auto"/>
        <w:rPr>
          <w:rFonts w:hint="eastAsia" w:ascii="宋体" w:hAnsi="宋体" w:cs="宋体"/>
          <w:color w:val="auto"/>
          <w:sz w:val="28"/>
          <w:szCs w:val="28"/>
          <w:lang w:val="en-US" w:eastAsia="zh-CN"/>
        </w:rPr>
      </w:pPr>
    </w:p>
    <w:p w14:paraId="68F4F430">
      <w:pPr>
        <w:keepNext w:val="0"/>
        <w:keepLines w:val="0"/>
        <w:pageBreakBefore w:val="0"/>
        <w:widowControl w:val="0"/>
        <w:tabs>
          <w:tab w:val="left" w:pos="0"/>
        </w:tabs>
        <w:kinsoku/>
        <w:overflowPunct/>
        <w:autoSpaceDE/>
        <w:autoSpaceDN/>
        <w:bidi w:val="0"/>
        <w:adjustRightInd/>
        <w:snapToGrid/>
        <w:spacing w:line="440" w:lineRule="exact"/>
        <w:ind w:firstLine="56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8"/>
          <w:szCs w:val="28"/>
          <w:lang w:val="en-US" w:eastAsia="zh-CN"/>
        </w:rPr>
        <w:t>项目名称：</w:t>
      </w:r>
    </w:p>
    <w:tbl>
      <w:tblPr>
        <w:tblStyle w:val="13"/>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3277"/>
        <w:gridCol w:w="3155"/>
        <w:gridCol w:w="1447"/>
      </w:tblGrid>
      <w:tr w14:paraId="1D46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72" w:type="pct"/>
            <w:noWrap w:val="0"/>
            <w:vAlign w:val="center"/>
          </w:tcPr>
          <w:p w14:paraId="5354A71F">
            <w:pPr>
              <w:pStyle w:val="42"/>
              <w:bidi w:val="0"/>
              <w:jc w:val="center"/>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序号</w:t>
            </w:r>
          </w:p>
        </w:tc>
        <w:tc>
          <w:tcPr>
            <w:tcW w:w="1841" w:type="pct"/>
            <w:noWrap w:val="0"/>
            <w:vAlign w:val="center"/>
          </w:tcPr>
          <w:p w14:paraId="2F2276E0">
            <w:pPr>
              <w:pStyle w:val="42"/>
              <w:bidi w:val="0"/>
              <w:jc w:val="center"/>
              <w:rPr>
                <w:rFonts w:hint="eastAsia"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采购内容</w:t>
            </w:r>
          </w:p>
        </w:tc>
        <w:tc>
          <w:tcPr>
            <w:tcW w:w="1772" w:type="pct"/>
            <w:noWrap w:val="0"/>
            <w:vAlign w:val="center"/>
          </w:tcPr>
          <w:p w14:paraId="13213CD0">
            <w:pPr>
              <w:pStyle w:val="42"/>
              <w:bidi w:val="0"/>
              <w:jc w:val="center"/>
              <w:rPr>
                <w:rFonts w:hint="eastAsia" w:ascii="方正黑体_GBK" w:hAnsi="方正黑体_GBK" w:eastAsia="方正黑体_GBK" w:cs="方正黑体_GBK"/>
                <w:b w:val="0"/>
                <w:bCs w:val="0"/>
                <w:color w:val="auto"/>
                <w:sz w:val="28"/>
                <w:szCs w:val="28"/>
                <w:highlight w:val="none"/>
                <w:lang w:val="en-US"/>
              </w:rPr>
            </w:pPr>
            <w:r>
              <w:rPr>
                <w:rFonts w:hint="eastAsia" w:ascii="方正黑体_GBK" w:hAnsi="方正黑体_GBK" w:eastAsia="方正黑体_GBK" w:cs="方正黑体_GBK"/>
                <w:b w:val="0"/>
                <w:bCs w:val="0"/>
                <w:color w:val="auto"/>
                <w:sz w:val="28"/>
                <w:szCs w:val="28"/>
                <w:highlight w:val="none"/>
                <w:lang w:val="en-US" w:eastAsia="zh-CN"/>
              </w:rPr>
              <w:t>报价金额</w:t>
            </w:r>
          </w:p>
        </w:tc>
        <w:tc>
          <w:tcPr>
            <w:tcW w:w="813" w:type="pct"/>
            <w:noWrap w:val="0"/>
            <w:vAlign w:val="center"/>
          </w:tcPr>
          <w:p w14:paraId="040C5838">
            <w:pPr>
              <w:pStyle w:val="42"/>
              <w:bidi w:val="0"/>
              <w:jc w:val="center"/>
              <w:rPr>
                <w:rFonts w:hint="eastAsia" w:ascii="方正黑体_GBK" w:hAnsi="方正黑体_GBK" w:eastAsia="方正黑体_GBK" w:cs="方正黑体_GBK"/>
                <w:b w:val="0"/>
                <w:bCs w:val="0"/>
                <w:color w:val="auto"/>
                <w:sz w:val="28"/>
                <w:szCs w:val="28"/>
                <w:highlight w:val="none"/>
              </w:rPr>
            </w:pPr>
            <w:r>
              <w:rPr>
                <w:rFonts w:hint="eastAsia" w:ascii="方正黑体_GBK" w:hAnsi="方正黑体_GBK" w:eastAsia="方正黑体_GBK" w:cs="方正黑体_GBK"/>
                <w:b w:val="0"/>
                <w:bCs w:val="0"/>
                <w:color w:val="auto"/>
                <w:sz w:val="28"/>
                <w:szCs w:val="28"/>
                <w:highlight w:val="none"/>
              </w:rPr>
              <w:t>备注</w:t>
            </w:r>
          </w:p>
        </w:tc>
      </w:tr>
      <w:tr w14:paraId="4036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72" w:type="pct"/>
            <w:noWrap w:val="0"/>
            <w:vAlign w:val="center"/>
          </w:tcPr>
          <w:p w14:paraId="14ACCFA4">
            <w:pPr>
              <w:pStyle w:val="36"/>
              <w:bidi w:val="0"/>
              <w:ind w:left="0" w:leftChars="0" w:firstLine="0" w:firstLineChars="0"/>
              <w:jc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1841" w:type="pct"/>
            <w:noWrap w:val="0"/>
            <w:vAlign w:val="center"/>
          </w:tcPr>
          <w:p w14:paraId="1300DDF0">
            <w:pPr>
              <w:keepNext w:val="0"/>
              <w:keepLines w:val="0"/>
              <w:pageBreakBefore w:val="0"/>
              <w:widowControl w:val="0"/>
              <w:tabs>
                <w:tab w:val="left" w:pos="0"/>
              </w:tabs>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default" w:ascii="Times New Roman" w:hAnsi="Times New Roman" w:eastAsia="方正仿宋_GBK" w:cs="Times New Roman"/>
                <w:color w:val="auto"/>
                <w:sz w:val="28"/>
                <w:szCs w:val="28"/>
                <w:highlight w:val="none"/>
              </w:rPr>
            </w:pPr>
          </w:p>
        </w:tc>
        <w:tc>
          <w:tcPr>
            <w:tcW w:w="1772" w:type="pct"/>
            <w:noWrap w:val="0"/>
            <w:vAlign w:val="center"/>
          </w:tcPr>
          <w:p w14:paraId="4DDB3311">
            <w:pPr>
              <w:pStyle w:val="36"/>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小写：</w:t>
            </w:r>
          </w:p>
          <w:p w14:paraId="2A66DA28">
            <w:pPr>
              <w:pStyle w:val="36"/>
              <w:keepNext w:val="0"/>
              <w:keepLines w:val="0"/>
              <w:suppressLineNumbers w:val="0"/>
              <w:bidi w:val="0"/>
              <w:spacing w:before="0" w:beforeAutospacing="0" w:after="0" w:afterAutospacing="0"/>
              <w:ind w:left="0" w:right="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大写：</w:t>
            </w:r>
          </w:p>
        </w:tc>
        <w:tc>
          <w:tcPr>
            <w:tcW w:w="813" w:type="pct"/>
            <w:noWrap w:val="0"/>
            <w:vAlign w:val="center"/>
          </w:tcPr>
          <w:p w14:paraId="0C3F9AB9">
            <w:pPr>
              <w:pStyle w:val="36"/>
              <w:bidi w:val="0"/>
              <w:jc w:val="center"/>
              <w:rPr>
                <w:rFonts w:hint="default" w:ascii="Times New Roman" w:hAnsi="Times New Roman" w:eastAsia="方正仿宋_GBK" w:cs="Times New Roman"/>
                <w:color w:val="auto"/>
                <w:sz w:val="28"/>
                <w:szCs w:val="28"/>
                <w:highlight w:val="none"/>
              </w:rPr>
            </w:pPr>
          </w:p>
        </w:tc>
      </w:tr>
    </w:tbl>
    <w:p w14:paraId="07F1867B">
      <w:pPr>
        <w:pStyle w:val="35"/>
        <w:keepNext w:val="0"/>
        <w:keepLines w:val="0"/>
        <w:pageBreakBefore w:val="0"/>
        <w:widowControl w:val="0"/>
        <w:kinsoku/>
        <w:overflowPunct/>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注：①</w:t>
      </w:r>
      <w:r>
        <w:rPr>
          <w:rFonts w:hint="eastAsia" w:ascii="宋体" w:hAnsi="宋体" w:eastAsia="宋体" w:cs="宋体"/>
          <w:color w:val="auto"/>
          <w:sz w:val="24"/>
          <w:szCs w:val="24"/>
        </w:rPr>
        <w:t>所有报价均用人民币表示,其总价即为履行合同的</w:t>
      </w:r>
      <w:r>
        <w:rPr>
          <w:rFonts w:hint="eastAsia" w:ascii="宋体" w:hAnsi="宋体" w:eastAsia="宋体" w:cs="宋体"/>
          <w:color w:val="auto"/>
          <w:sz w:val="24"/>
          <w:szCs w:val="24"/>
          <w:highlight w:val="none"/>
        </w:rPr>
        <w:t>固定价格。</w:t>
      </w:r>
      <w:r>
        <w:rPr>
          <w:rFonts w:hint="eastAsia" w:ascii="宋体" w:hAnsi="宋体" w:eastAsia="宋体" w:cs="宋体"/>
          <w:color w:val="auto"/>
          <w:sz w:val="24"/>
          <w:szCs w:val="24"/>
          <w:highlight w:val="none"/>
          <w:lang w:val="en-US" w:eastAsia="zh-CN"/>
        </w:rPr>
        <w:t>包含人工劳务、设备投入、检验检测、利润、</w:t>
      </w:r>
      <w:r>
        <w:rPr>
          <w:rFonts w:hint="eastAsia" w:ascii="宋体" w:hAnsi="宋体" w:eastAsia="宋体" w:cs="宋体"/>
          <w:color w:val="auto"/>
          <w:sz w:val="24"/>
          <w:szCs w:val="24"/>
          <w:highlight w:val="none"/>
        </w:rPr>
        <w:t>税金和保险等</w:t>
      </w:r>
      <w:r>
        <w:rPr>
          <w:rFonts w:hint="eastAsia" w:ascii="宋体" w:hAnsi="宋体" w:eastAsia="宋体" w:cs="宋体"/>
          <w:color w:val="auto"/>
          <w:sz w:val="24"/>
          <w:szCs w:val="24"/>
          <w:highlight w:val="none"/>
          <w:lang w:val="en-US" w:eastAsia="zh-CN"/>
        </w:rPr>
        <w:t>完成本项目所需的一切</w:t>
      </w:r>
      <w:r>
        <w:rPr>
          <w:rFonts w:hint="eastAsia" w:ascii="宋体" w:hAnsi="宋体" w:eastAsia="宋体" w:cs="宋体"/>
          <w:color w:val="auto"/>
          <w:sz w:val="24"/>
          <w:szCs w:val="24"/>
          <w:highlight w:val="none"/>
        </w:rPr>
        <w:t>费用。</w:t>
      </w:r>
    </w:p>
    <w:p w14:paraId="3E0DCE12">
      <w:pPr>
        <w:pStyle w:val="35"/>
        <w:keepNext w:val="0"/>
        <w:keepLines w:val="0"/>
        <w:pageBreakBefore w:val="0"/>
        <w:widowControl w:val="0"/>
        <w:kinsoku/>
        <w:overflowPunct/>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②报价不得超过采购限价，否则将被视为无效报价</w:t>
      </w:r>
      <w:r>
        <w:rPr>
          <w:rFonts w:hint="eastAsia" w:ascii="宋体" w:hAnsi="宋体" w:eastAsia="宋体" w:cs="宋体"/>
          <w:color w:val="auto"/>
          <w:sz w:val="24"/>
          <w:szCs w:val="24"/>
          <w:lang w:val="zh-CN"/>
        </w:rPr>
        <w:t>。</w:t>
      </w:r>
    </w:p>
    <w:p w14:paraId="6EBA5D41">
      <w:pPr>
        <w:pStyle w:val="35"/>
        <w:keepNext w:val="0"/>
        <w:keepLines w:val="0"/>
        <w:pageBreakBefore w:val="0"/>
        <w:widowControl w:val="0"/>
        <w:kinsoku/>
        <w:overflowPunct/>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lang w:val="en-US" w:eastAsia="zh-CN"/>
        </w:rPr>
      </w:pPr>
    </w:p>
    <w:p w14:paraId="6A97A109">
      <w:pPr>
        <w:spacing w:line="360" w:lineRule="auto"/>
        <w:ind w:firstLine="0" w:firstLineChars="0"/>
        <w:rPr>
          <w:rFonts w:hint="eastAsia" w:ascii="仿宋" w:hAnsi="仿宋" w:eastAsia="仿宋" w:cs="仿宋"/>
          <w:color w:val="auto"/>
          <w:sz w:val="28"/>
          <w:szCs w:val="28"/>
          <w:lang w:val="en-US" w:eastAsia="zh-CN"/>
        </w:rPr>
      </w:pPr>
    </w:p>
    <w:p w14:paraId="06068C55">
      <w:pPr>
        <w:spacing w:line="360" w:lineRule="auto"/>
        <w:ind w:firstLine="0" w:firstLineChars="0"/>
        <w:rPr>
          <w:rFonts w:hint="eastAsia" w:ascii="仿宋" w:hAnsi="仿宋" w:eastAsia="仿宋" w:cs="仿宋"/>
          <w:color w:val="auto"/>
          <w:sz w:val="28"/>
          <w:szCs w:val="28"/>
          <w:lang w:val="en-US" w:eastAsia="zh-CN"/>
        </w:rPr>
      </w:pPr>
    </w:p>
    <w:p w14:paraId="165C9536">
      <w:pPr>
        <w:spacing w:line="360" w:lineRule="auto"/>
        <w:ind w:firstLine="0" w:firstLineChars="0"/>
        <w:rPr>
          <w:rFonts w:hint="eastAsia" w:ascii="仿宋" w:hAnsi="仿宋" w:eastAsia="仿宋" w:cs="仿宋"/>
          <w:color w:val="auto"/>
          <w:sz w:val="28"/>
          <w:szCs w:val="28"/>
          <w:lang w:val="en-US" w:eastAsia="zh-CN"/>
        </w:rPr>
      </w:pPr>
    </w:p>
    <w:p w14:paraId="5ECEEE5E">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1A1C5AE">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73716E0E">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670A0147">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4E30C6E2">
      <w:pPr>
        <w:pStyle w:val="3"/>
        <w:numPr>
          <w:ilvl w:val="0"/>
          <w:numId w:val="6"/>
        </w:numPr>
        <w:ind w:firstLine="600" w:firstLineChars="200"/>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6DE3D76B">
      <w:pPr>
        <w:ind w:firstLine="640" w:firstLineChars="200"/>
        <w:rPr>
          <w:rFonts w:ascii="仿宋" w:hAnsi="仿宋" w:eastAsia="仿宋" w:cs="仿宋"/>
          <w:color w:val="auto"/>
          <w:sz w:val="32"/>
          <w:szCs w:val="32"/>
        </w:rPr>
      </w:pPr>
    </w:p>
    <w:p w14:paraId="3A0AC19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本授权委托书声明：我</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0B787F5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43A9015E">
      <w:pPr>
        <w:ind w:firstLine="560" w:firstLineChars="200"/>
        <w:rPr>
          <w:rFonts w:ascii="仿宋" w:hAnsi="仿宋" w:eastAsia="仿宋" w:cs="仿宋"/>
          <w:color w:val="auto"/>
          <w:sz w:val="28"/>
          <w:szCs w:val="28"/>
        </w:rPr>
      </w:pPr>
    </w:p>
    <w:p w14:paraId="120E5449">
      <w:pPr>
        <w:rPr>
          <w:rFonts w:ascii="仿宋" w:hAnsi="仿宋" w:eastAsia="仿宋" w:cs="仿宋"/>
          <w:color w:val="auto"/>
          <w:sz w:val="28"/>
          <w:szCs w:val="28"/>
        </w:rPr>
      </w:pPr>
    </w:p>
    <w:p w14:paraId="7CCC1860">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授权人（法定代表人）：（签字）</w:t>
      </w:r>
    </w:p>
    <w:p w14:paraId="10ABF0DE">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委托代理人：（签字）</w:t>
      </w:r>
    </w:p>
    <w:p w14:paraId="75F0D1B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342BDE3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7024FBE3">
      <w:pPr>
        <w:spacing w:line="360" w:lineRule="auto"/>
        <w:rPr>
          <w:rFonts w:ascii="宋体" w:hAnsi="宋体" w:cs="宋体"/>
          <w:color w:val="auto"/>
          <w:sz w:val="24"/>
        </w:rPr>
      </w:pPr>
    </w:p>
    <w:p w14:paraId="640B7F6D">
      <w:pPr>
        <w:spacing w:line="360" w:lineRule="auto"/>
        <w:rPr>
          <w:rFonts w:ascii="宋体" w:hAnsi="宋体" w:cs="宋体"/>
          <w:color w:val="auto"/>
          <w:sz w:val="24"/>
        </w:rPr>
      </w:pPr>
    </w:p>
    <w:p w14:paraId="797FB95E">
      <w:pPr>
        <w:spacing w:line="360" w:lineRule="auto"/>
        <w:rPr>
          <w:rFonts w:ascii="宋体" w:hAnsi="宋体" w:cs="宋体"/>
          <w:color w:val="auto"/>
          <w:sz w:val="24"/>
        </w:rPr>
      </w:pPr>
    </w:p>
    <w:p w14:paraId="397CC376">
      <w:pPr>
        <w:pStyle w:val="3"/>
        <w:numPr>
          <w:ilvl w:val="0"/>
          <w:numId w:val="6"/>
        </w:numPr>
        <w:ind w:firstLine="720" w:firstLineChars="200"/>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583881DA">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985D2A4">
      <w:pPr>
        <w:pStyle w:val="35"/>
        <w:ind w:left="0" w:leftChars="0" w:firstLine="0" w:firstLineChars="0"/>
        <w:rPr>
          <w:rFonts w:hint="eastAsia" w:ascii="宋体" w:hAnsi="宋体" w:eastAsia="宋体" w:cs="宋体"/>
          <w:color w:val="auto"/>
          <w:sz w:val="24"/>
          <w:szCs w:val="22"/>
          <w:highlight w:val="none"/>
        </w:rPr>
      </w:pPr>
    </w:p>
    <w:p w14:paraId="338C7F30">
      <w:pPr>
        <w:pStyle w:val="11"/>
        <w:rPr>
          <w:rFonts w:hint="eastAsia"/>
          <w:color w:val="auto"/>
          <w:lang w:val="en-US" w:eastAsia="zh-CN"/>
        </w:rPr>
      </w:pPr>
    </w:p>
    <w:p w14:paraId="6E5E4457">
      <w:pPr>
        <w:rPr>
          <w:rFonts w:hint="eastAsia" w:ascii="Arial" w:hAnsi="Arial" w:eastAsia="Arial" w:cs="Arial"/>
          <w:i w:val="0"/>
          <w:iCs w:val="0"/>
          <w:caps w:val="0"/>
          <w:color w:val="auto"/>
          <w:spacing w:val="23"/>
          <w:sz w:val="28"/>
          <w:szCs w:val="28"/>
          <w:shd w:val="clear" w:color="auto" w:fill="F7FAFF"/>
        </w:rPr>
      </w:pPr>
    </w:p>
    <w:p w14:paraId="58C189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EBBADD4-BF1F-42BF-8486-E6FFFDBB955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7D5FF6B6-A1D4-4ECB-A941-E51C4406C6D8}"/>
  </w:font>
  <w:font w:name="仿宋">
    <w:panose1 w:val="02010609060101010101"/>
    <w:charset w:val="86"/>
    <w:family w:val="auto"/>
    <w:pitch w:val="default"/>
    <w:sig w:usb0="800002BF" w:usb1="38CF7CFA" w:usb2="00000016" w:usb3="00000000" w:csb0="00040001" w:csb1="00000000"/>
    <w:embedRegular r:id="rId3" w:fontKey="{FABD1D30-AAC2-4A73-8FA5-D708569C2BCE}"/>
  </w:font>
  <w:font w:name="仿宋_GB2312">
    <w:altName w:val="仿宋"/>
    <w:panose1 w:val="02010609030101010101"/>
    <w:charset w:val="86"/>
    <w:family w:val="auto"/>
    <w:pitch w:val="default"/>
    <w:sig w:usb0="00000000" w:usb1="00000000" w:usb2="00000000" w:usb3="00000000" w:csb0="00040000" w:csb1="00000000"/>
    <w:embedRegular r:id="rId4" w:fontKey="{69A21D85-FA25-4124-8579-54C3720B8ADF}"/>
  </w:font>
  <w:font w:name="方正仿宋_GBK">
    <w:panose1 w:val="02000000000000000000"/>
    <w:charset w:val="86"/>
    <w:family w:val="auto"/>
    <w:pitch w:val="default"/>
    <w:sig w:usb0="A00002BF" w:usb1="38CF7CFA" w:usb2="00082016" w:usb3="00000000" w:csb0="00040001" w:csb1="00000000"/>
    <w:embedRegular r:id="rId5" w:fontKey="{9795C17C-4A8E-45EE-B7E6-B826D587A60F}"/>
  </w:font>
  <w:font w:name="方正小标宋_GBK">
    <w:panose1 w:val="02000000000000000000"/>
    <w:charset w:val="86"/>
    <w:family w:val="auto"/>
    <w:pitch w:val="default"/>
    <w:sig w:usb0="A00002BF" w:usb1="38CF7CFA" w:usb2="00082016" w:usb3="00000000" w:csb0="00040001" w:csb1="00000000"/>
    <w:embedRegular r:id="rId6" w:fontKey="{E4A90B98-01CD-4C64-9E14-8A603020B3E6}"/>
  </w:font>
  <w:font w:name="方正黑体_GBK">
    <w:panose1 w:val="02010600010101010101"/>
    <w:charset w:val="86"/>
    <w:family w:val="auto"/>
    <w:pitch w:val="default"/>
    <w:sig w:usb0="00000001" w:usb1="080E0000" w:usb2="00000000" w:usb3="00000000" w:csb0="00040000" w:csb1="00000000"/>
    <w:embedRegular r:id="rId7" w:fontKey="{8820714E-567E-46C2-B0B8-53785CF4C443}"/>
  </w:font>
  <w:font w:name="方正公文小标宋">
    <w:panose1 w:val="02000500000000000000"/>
    <w:charset w:val="86"/>
    <w:family w:val="auto"/>
    <w:pitch w:val="default"/>
    <w:sig w:usb0="A00002BF" w:usb1="38CF7CFA" w:usb2="00000016" w:usb3="00000000" w:csb0="00040001" w:csb1="00000000"/>
    <w:embedRegular r:id="rId8" w:fontKey="{C4207134-764A-4D78-9352-A9319CD293E4}"/>
  </w:font>
  <w:font w:name="Times New Roman Regular">
    <w:altName w:val="Times New Roman"/>
    <w:panose1 w:val="02020503050405090304"/>
    <w:charset w:val="00"/>
    <w:family w:val="auto"/>
    <w:pitch w:val="default"/>
    <w:sig w:usb0="00000000" w:usb1="00000000" w:usb2="00000001" w:usb3="00000000" w:csb0="400001BF" w:csb1="DFF70000"/>
    <w:embedRegular r:id="rId9" w:fontKey="{5C91C3F9-5F2B-499D-B2F7-4A48B3B88E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BB3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30665">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93066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788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AFA85">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C4AFA85">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885603C"/>
    <w:rsid w:val="0AE47DFA"/>
    <w:rsid w:val="139B2985"/>
    <w:rsid w:val="14575AE1"/>
    <w:rsid w:val="149D5952"/>
    <w:rsid w:val="16006A79"/>
    <w:rsid w:val="18226406"/>
    <w:rsid w:val="1D0549C8"/>
    <w:rsid w:val="1DD106B2"/>
    <w:rsid w:val="203A3A9F"/>
    <w:rsid w:val="234D05DB"/>
    <w:rsid w:val="2D73422C"/>
    <w:rsid w:val="2D9E1C33"/>
    <w:rsid w:val="2E5F7320"/>
    <w:rsid w:val="352E73B1"/>
    <w:rsid w:val="36662C01"/>
    <w:rsid w:val="36A41A5F"/>
    <w:rsid w:val="382B5FBA"/>
    <w:rsid w:val="38AB09C7"/>
    <w:rsid w:val="39B27B80"/>
    <w:rsid w:val="3C696286"/>
    <w:rsid w:val="3D1F25B2"/>
    <w:rsid w:val="40D20C55"/>
    <w:rsid w:val="421B1084"/>
    <w:rsid w:val="42B23A0D"/>
    <w:rsid w:val="44414A43"/>
    <w:rsid w:val="461B3662"/>
    <w:rsid w:val="4BF413FE"/>
    <w:rsid w:val="4BF66BB3"/>
    <w:rsid w:val="4CE0460E"/>
    <w:rsid w:val="4FA8189F"/>
    <w:rsid w:val="54125F61"/>
    <w:rsid w:val="56F11733"/>
    <w:rsid w:val="5D3A6883"/>
    <w:rsid w:val="5DAF5935"/>
    <w:rsid w:val="5EA2507D"/>
    <w:rsid w:val="5F2A342A"/>
    <w:rsid w:val="60777D63"/>
    <w:rsid w:val="614E55E7"/>
    <w:rsid w:val="675336F0"/>
    <w:rsid w:val="696806C6"/>
    <w:rsid w:val="6AB76720"/>
    <w:rsid w:val="6C207EF0"/>
    <w:rsid w:val="6FEB4400"/>
    <w:rsid w:val="70980729"/>
    <w:rsid w:val="73F9328F"/>
    <w:rsid w:val="74235FBB"/>
    <w:rsid w:val="7B9265CA"/>
    <w:rsid w:val="7C00712F"/>
    <w:rsid w:val="7C7365B0"/>
    <w:rsid w:val="7FFC42BC"/>
    <w:rsid w:val="BDAA8448"/>
    <w:rsid w:val="FF6E9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autoRedefine/>
    <w:qFormat/>
    <w:uiPriority w:val="0"/>
    <w:pPr>
      <w:numPr>
        <w:ilvl w:val="1"/>
        <w:numId w:val="3"/>
      </w:numPr>
    </w:pPr>
  </w:style>
  <w:style w:type="paragraph" w:customStyle="1" w:styleId="18">
    <w:name w:val="11、“1.1.1”表格内三级标题"/>
    <w:basedOn w:val="1"/>
    <w:autoRedefine/>
    <w:qFormat/>
    <w:uiPriority w:val="0"/>
    <w:pPr>
      <w:numPr>
        <w:ilvl w:val="2"/>
        <w:numId w:val="3"/>
      </w:numPr>
    </w:pPr>
  </w:style>
  <w:style w:type="paragraph" w:customStyle="1" w:styleId="19">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4"/>
      </w:numPr>
    </w:pPr>
    <w:rPr>
      <w:rFonts w:ascii="宋体" w:hAnsi="宋体" w:eastAsia="微软雅黑"/>
      <w:b/>
      <w:sz w:val="24"/>
    </w:rPr>
  </w:style>
  <w:style w:type="paragraph" w:customStyle="1" w:styleId="22">
    <w:name w:val="17“1.”四级标题"/>
    <w:basedOn w:val="1"/>
    <w:autoRedefine/>
    <w:qFormat/>
    <w:uiPriority w:val="0"/>
    <w:pPr>
      <w:numPr>
        <w:ilvl w:val="3"/>
        <w:numId w:val="4"/>
      </w:numPr>
    </w:pPr>
    <w:rPr>
      <w:rFonts w:ascii="宋体" w:hAnsi="宋体" w:eastAsia="微软雅黑"/>
      <w:b/>
      <w:sz w:val="24"/>
    </w:rPr>
  </w:style>
  <w:style w:type="paragraph" w:customStyle="1" w:styleId="23">
    <w:name w:val="18、“1.1”五级标题"/>
    <w:basedOn w:val="1"/>
    <w:autoRedefine/>
    <w:qFormat/>
    <w:uiPriority w:val="0"/>
    <w:pPr>
      <w:numPr>
        <w:ilvl w:val="4"/>
        <w:numId w:val="4"/>
      </w:numPr>
    </w:pPr>
    <w:rPr>
      <w:rFonts w:ascii="宋体" w:hAnsi="宋体" w:eastAsia="微软雅黑"/>
      <w:b/>
      <w:sz w:val="24"/>
    </w:rPr>
  </w:style>
  <w:style w:type="paragraph" w:customStyle="1" w:styleId="24">
    <w:name w:val="19、“(1)”六级标题"/>
    <w:basedOn w:val="1"/>
    <w:autoRedefine/>
    <w:qFormat/>
    <w:uiPriority w:val="0"/>
    <w:pPr>
      <w:numPr>
        <w:ilvl w:val="5"/>
        <w:numId w:val="4"/>
      </w:numPr>
    </w:pPr>
    <w:rPr>
      <w:rFonts w:ascii="宋体" w:hAnsi="宋体" w:eastAsia="微软雅黑"/>
      <w:b/>
      <w:sz w:val="24"/>
    </w:rPr>
  </w:style>
  <w:style w:type="paragraph" w:customStyle="1" w:styleId="25">
    <w:name w:val="05、“(一)”正文三级标题"/>
    <w:basedOn w:val="1"/>
    <w:link w:val="26"/>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autoRedefine/>
    <w:qFormat/>
    <w:uiPriority w:val="0"/>
    <w:rPr>
      <w:rFonts w:ascii="宋体" w:hAnsi="宋体" w:eastAsia="微软雅黑"/>
      <w:sz w:val="24"/>
    </w:rPr>
  </w:style>
  <w:style w:type="paragraph" w:customStyle="1" w:styleId="27">
    <w:name w:val="06、“1.”正文四级标题"/>
    <w:basedOn w:val="1"/>
    <w:autoRedefine/>
    <w:qFormat/>
    <w:uiPriority w:val="0"/>
    <w:pPr>
      <w:numPr>
        <w:ilvl w:val="2"/>
        <w:numId w:val="2"/>
      </w:numPr>
    </w:pPr>
    <w:rPr>
      <w:rFonts w:ascii="宋体" w:hAnsi="宋体" w:eastAsia="微软雅黑"/>
      <w:b/>
      <w:sz w:val="24"/>
    </w:rPr>
  </w:style>
  <w:style w:type="paragraph" w:customStyle="1" w:styleId="28">
    <w:name w:val="07、“1.1”正文五级标题"/>
    <w:basedOn w:val="1"/>
    <w:autoRedefine/>
    <w:qFormat/>
    <w:uiPriority w:val="0"/>
    <w:pPr>
      <w:numPr>
        <w:ilvl w:val="3"/>
        <w:numId w:val="2"/>
      </w:numPr>
    </w:pPr>
    <w:rPr>
      <w:rFonts w:ascii="宋体" w:hAnsi="宋体" w:eastAsia="微软雅黑"/>
      <w:b/>
      <w:sz w:val="24"/>
    </w:rPr>
  </w:style>
  <w:style w:type="paragraph" w:customStyle="1" w:styleId="29">
    <w:name w:val="08、“(1)”正文六级标题"/>
    <w:basedOn w:val="1"/>
    <w:autoRedefine/>
    <w:qFormat/>
    <w:uiPriority w:val="0"/>
    <w:pPr>
      <w:numPr>
        <w:ilvl w:val="4"/>
        <w:numId w:val="2"/>
      </w:numPr>
    </w:pPr>
    <w:rPr>
      <w:rFonts w:ascii="宋体" w:hAnsi="宋体" w:eastAsia="微软雅黑"/>
      <w:b/>
      <w:sz w:val="24"/>
    </w:rPr>
  </w:style>
  <w:style w:type="paragraph" w:customStyle="1" w:styleId="30">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autoRedefine/>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autoRedefine/>
    <w:qFormat/>
    <w:uiPriority w:val="0"/>
    <w:pPr>
      <w:spacing w:line="360" w:lineRule="auto"/>
      <w:ind w:firstLine="200" w:firstLineChars="200"/>
    </w:pPr>
    <w:rPr>
      <w:szCs w:val="24"/>
    </w:rPr>
  </w:style>
  <w:style w:type="character" w:customStyle="1" w:styleId="33">
    <w:name w:val="font31"/>
    <w:basedOn w:val="15"/>
    <w:autoRedefine/>
    <w:qFormat/>
    <w:uiPriority w:val="0"/>
    <w:rPr>
      <w:rFonts w:ascii="宋体" w:hAnsi="宋体" w:eastAsia="宋体" w:cs="宋体"/>
      <w:bCs/>
      <w:color w:val="000000"/>
      <w:sz w:val="14"/>
      <w:szCs w:val="14"/>
      <w:u w:val="none"/>
    </w:rPr>
  </w:style>
  <w:style w:type="character" w:customStyle="1" w:styleId="34">
    <w:name w:val="font41"/>
    <w:basedOn w:val="15"/>
    <w:autoRedefine/>
    <w:qFormat/>
    <w:uiPriority w:val="0"/>
    <w:rPr>
      <w:rFonts w:ascii="宋体" w:hAnsi="宋体" w:eastAsia="宋体" w:cs="宋体"/>
      <w:color w:val="000000"/>
      <w:sz w:val="14"/>
      <w:szCs w:val="14"/>
      <w:u w:val="none"/>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autoRedefine/>
    <w:semiHidden/>
    <w:qFormat/>
    <w:uiPriority w:val="0"/>
    <w:rPr>
      <w:rFonts w:ascii="宋体" w:hAnsi="宋体" w:eastAsia="宋体" w:cs="宋体"/>
      <w:sz w:val="20"/>
      <w:szCs w:val="20"/>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null3"/>
    <w:autoRedefine/>
    <w:hidden/>
    <w:qFormat/>
    <w:uiPriority w:val="0"/>
    <w:rPr>
      <w:rFonts w:hint="eastAsia" w:asciiTheme="minorHAnsi" w:hAnsiTheme="minorHAnsi" w:eastAsiaTheme="minorEastAsia" w:cstheme="minorBidi"/>
      <w:lang w:val="en-US" w:eastAsia="zh-Hans"/>
    </w:rPr>
  </w:style>
  <w:style w:type="character" w:customStyle="1" w:styleId="41">
    <w:name w:val="font11"/>
    <w:basedOn w:val="15"/>
    <w:autoRedefine/>
    <w:qFormat/>
    <w:uiPriority w:val="0"/>
    <w:rPr>
      <w:rFonts w:hint="eastAsia" w:ascii="仿宋" w:hAnsi="仿宋" w:eastAsia="仿宋" w:cs="仿宋"/>
      <w:color w:val="000000"/>
      <w:sz w:val="21"/>
      <w:szCs w:val="21"/>
      <w:u w:val="none"/>
    </w:rPr>
  </w:style>
  <w:style w:type="paragraph" w:customStyle="1" w:styleId="42">
    <w:name w:val="13、表格内居中正文"/>
    <w:basedOn w:val="1"/>
    <w:qFormat/>
    <w:uiPriority w:val="0"/>
    <w:pPr>
      <w:tabs>
        <w:tab w:val="left" w:pos="0"/>
      </w:tabs>
      <w:wordWrap w:val="0"/>
      <w:topLinePunct/>
      <w:spacing w:line="360" w:lineRule="exact"/>
      <w:jc w:val="center"/>
    </w:pPr>
    <w:rPr>
      <w:rFonts w:ascii="宋体" w:hAnsi="宋体"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4149</Words>
  <Characters>4395</Characters>
  <Lines>0</Lines>
  <Paragraphs>0</Paragraphs>
  <TotalTime>3</TotalTime>
  <ScaleCrop>false</ScaleCrop>
  <LinksUpToDate>false</LinksUpToDate>
  <CharactersWithSpaces>4399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2021-07-22T06:22:00Z</dcterms:created>
  <dc:creator>admin</dc:creator>
  <cp:lastModifiedBy>厌战</cp:lastModifiedBy>
  <dcterms:modified xsi:type="dcterms:W3CDTF">2026-06-18T09:36:41Z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57CE0552A3474C31B54EF237BDFE0A5D_13</vt:lpwstr>
  </property>
  <property fmtid="{D5CDD505-2E9C-101B-9397-08002B2CF9AE}" pid="4" name="KSOTemplateDocerSaveRecord">
    <vt:lpwstr>eyJoZGlkIjoiMjBhZDQ0MTBhNTQ5NTUyODE1Nzc3OTUyM2FlOGMyNzEiLCJ1c2VySWQiOiI0Njg3OTQ1NTMifQ==</vt:lpwstr>
  </property>
</Properties>
</file>