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DEB63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auto"/>
          <w:sz w:val="44"/>
          <w:szCs w:val="44"/>
          <w:lang w:val="en-US" w:eastAsia="zh-CN"/>
        </w:rPr>
      </w:pPr>
      <w:r>
        <w:rPr>
          <w:rFonts w:hint="eastAsia" w:ascii="方正小标宋_GBK" w:hAnsi="方正小标宋_GBK" w:eastAsia="方正小标宋_GBK" w:cs="方正小标宋_GBK"/>
          <w:color w:val="auto"/>
          <w:sz w:val="44"/>
          <w:szCs w:val="44"/>
          <w:lang w:val="en-US" w:eastAsia="zh-CN"/>
        </w:rPr>
        <w:t>成都市少年儿童业余体育学校</w:t>
      </w:r>
    </w:p>
    <w:p w14:paraId="1BFCCB3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auto"/>
          <w:sz w:val="44"/>
          <w:szCs w:val="44"/>
          <w:lang w:val="en-US" w:eastAsia="zh-CN"/>
        </w:rPr>
      </w:pPr>
      <w:r>
        <w:rPr>
          <w:rFonts w:hint="eastAsia" w:ascii="方正小标宋_GBK" w:hAnsi="方正小标宋_GBK" w:eastAsia="方正小标宋_GBK" w:cs="方正小标宋_GBK"/>
          <w:color w:val="auto"/>
          <w:sz w:val="44"/>
          <w:szCs w:val="44"/>
          <w:lang w:val="en-US" w:eastAsia="zh-CN"/>
        </w:rPr>
        <w:t>青少年篮球项目青训中心合作运营项目</w:t>
      </w:r>
    </w:p>
    <w:p w14:paraId="2DDCC6A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auto"/>
          <w:sz w:val="44"/>
          <w:szCs w:val="44"/>
          <w:lang w:val="en-US" w:eastAsia="zh-CN"/>
        </w:rPr>
      </w:pPr>
      <w:r>
        <w:rPr>
          <w:rFonts w:hint="eastAsia" w:ascii="方正小标宋_GBK" w:hAnsi="方正小标宋_GBK" w:eastAsia="方正小标宋_GBK" w:cs="方正小标宋_GBK"/>
          <w:color w:val="auto"/>
          <w:sz w:val="44"/>
          <w:szCs w:val="44"/>
          <w:lang w:val="en-US" w:eastAsia="zh-CN"/>
        </w:rPr>
        <w:t>采购比选公告</w:t>
      </w:r>
    </w:p>
    <w:p w14:paraId="38F98D9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color w:val="auto"/>
          <w:sz w:val="32"/>
          <w:szCs w:val="32"/>
          <w:lang w:val="en-US" w:eastAsia="zh-CN"/>
        </w:rPr>
      </w:pPr>
    </w:p>
    <w:p w14:paraId="3C29C6B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方正仿宋_GBK" w:cs="Times New Roman"/>
          <w:b w:val="0"/>
          <w:bCs w:val="0"/>
          <w:color w:val="auto"/>
          <w:sz w:val="28"/>
          <w:szCs w:val="28"/>
          <w:lang w:val="en-US" w:eastAsia="zh-CN"/>
        </w:rPr>
      </w:pPr>
      <w:r>
        <w:rPr>
          <w:rFonts w:hint="default" w:ascii="Times New Roman" w:hAnsi="Times New Roman" w:eastAsia="方正仿宋_GBK" w:cs="Times New Roman"/>
          <w:b w:val="0"/>
          <w:bCs w:val="0"/>
          <w:color w:val="auto"/>
          <w:sz w:val="28"/>
          <w:szCs w:val="28"/>
          <w:lang w:val="en-US" w:eastAsia="zh-CN"/>
        </w:rPr>
        <w:t>我校</w:t>
      </w:r>
      <w:r>
        <w:rPr>
          <w:rFonts w:hint="eastAsia" w:ascii="Times New Roman" w:hAnsi="Times New Roman" w:eastAsia="方正仿宋_GBK" w:cs="Times New Roman"/>
          <w:b w:val="0"/>
          <w:bCs w:val="0"/>
          <w:color w:val="auto"/>
          <w:sz w:val="28"/>
          <w:szCs w:val="28"/>
          <w:lang w:val="en-US" w:eastAsia="zh-CN"/>
        </w:rPr>
        <w:t>为</w:t>
      </w:r>
      <w:r>
        <w:rPr>
          <w:rFonts w:hint="default" w:ascii="Times New Roman" w:hAnsi="Times New Roman" w:eastAsia="方正仿宋_GBK" w:cs="Times New Roman"/>
          <w:b w:val="0"/>
          <w:bCs w:val="0"/>
          <w:color w:val="auto"/>
          <w:sz w:val="28"/>
          <w:szCs w:val="28"/>
          <w:lang w:val="en-US" w:eastAsia="zh-CN"/>
        </w:rPr>
        <w:t>推动篮球青训项目多元化发展，共同构建系统化、阶梯式，可推广、复制的青训培养体系，拟公开征集</w:t>
      </w:r>
      <w:r>
        <w:rPr>
          <w:rFonts w:hint="eastAsia" w:ascii="Times New Roman" w:hAnsi="Times New Roman" w:eastAsia="方正仿宋_GBK" w:cs="Times New Roman"/>
          <w:b w:val="0"/>
          <w:bCs w:val="0"/>
          <w:color w:val="auto"/>
          <w:sz w:val="28"/>
          <w:szCs w:val="28"/>
          <w:lang w:val="en-US" w:eastAsia="zh-CN"/>
        </w:rPr>
        <w:t>符合条件的潜在供应商</w:t>
      </w:r>
      <w:r>
        <w:rPr>
          <w:rFonts w:hint="default" w:ascii="Times New Roman" w:hAnsi="Times New Roman" w:eastAsia="方正仿宋_GBK" w:cs="Times New Roman"/>
          <w:b w:val="0"/>
          <w:bCs w:val="0"/>
          <w:color w:val="auto"/>
          <w:sz w:val="28"/>
          <w:szCs w:val="28"/>
          <w:lang w:val="en-US" w:eastAsia="zh-CN"/>
        </w:rPr>
        <w:t>合作共建“成都市少体校青少年篮球项目青训中心”</w:t>
      </w:r>
      <w:r>
        <w:rPr>
          <w:rFonts w:hint="eastAsia" w:ascii="Times New Roman" w:hAnsi="Times New Roman" w:eastAsia="方正仿宋_GBK" w:cs="Times New Roman"/>
          <w:b w:val="0"/>
          <w:bCs w:val="0"/>
          <w:color w:val="auto"/>
          <w:sz w:val="28"/>
          <w:szCs w:val="28"/>
          <w:lang w:val="en-US" w:eastAsia="zh-CN"/>
        </w:rPr>
        <w:t>。</w:t>
      </w:r>
    </w:p>
    <w:p w14:paraId="0920E26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方正黑体_GBK" w:hAnsi="方正黑体_GBK" w:eastAsia="方正黑体_GBK" w:cs="方正黑体_GBK"/>
          <w:b w:val="0"/>
          <w:bCs w:val="0"/>
          <w:i w:val="0"/>
          <w:iCs w:val="0"/>
          <w:color w:val="auto"/>
          <w:kern w:val="2"/>
          <w:sz w:val="28"/>
          <w:szCs w:val="28"/>
          <w:lang w:val="en-US" w:eastAsia="zh-CN" w:bidi="ar-SA"/>
        </w:rPr>
      </w:pPr>
      <w:r>
        <w:rPr>
          <w:rFonts w:hint="default" w:ascii="方正黑体_GBK" w:hAnsi="方正黑体_GBK" w:eastAsia="方正黑体_GBK" w:cs="方正黑体_GBK"/>
          <w:b w:val="0"/>
          <w:bCs w:val="0"/>
          <w:i w:val="0"/>
          <w:iCs w:val="0"/>
          <w:color w:val="auto"/>
          <w:kern w:val="2"/>
          <w:sz w:val="28"/>
          <w:szCs w:val="28"/>
          <w:lang w:val="en-US" w:eastAsia="zh-CN" w:bidi="ar-SA"/>
        </w:rPr>
        <w:t>一、项目名称</w:t>
      </w:r>
    </w:p>
    <w:p w14:paraId="3316AE3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方正仿宋_GBK" w:cs="Times New Roman"/>
          <w:b w:val="0"/>
          <w:bCs w:val="0"/>
          <w:color w:val="auto"/>
          <w:sz w:val="28"/>
          <w:szCs w:val="28"/>
          <w:lang w:val="en-US" w:eastAsia="zh-CN"/>
        </w:rPr>
      </w:pPr>
      <w:r>
        <w:rPr>
          <w:rFonts w:hint="default" w:ascii="Times New Roman" w:hAnsi="Times New Roman" w:eastAsia="方正仿宋_GBK" w:cs="Times New Roman"/>
          <w:b w:val="0"/>
          <w:bCs w:val="0"/>
          <w:color w:val="auto"/>
          <w:sz w:val="28"/>
          <w:szCs w:val="28"/>
          <w:lang w:val="en-US" w:eastAsia="zh-CN"/>
        </w:rPr>
        <w:t>成都市少年儿童业余体育学校青少年篮球项目青训中心合作运营项目</w:t>
      </w:r>
    </w:p>
    <w:p w14:paraId="5C6E21C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default" w:ascii="方正黑体_GBK" w:hAnsi="方正黑体_GBK" w:eastAsia="方正黑体_GBK" w:cs="方正黑体_GBK"/>
          <w:b w:val="0"/>
          <w:bCs w:val="0"/>
          <w:i w:val="0"/>
          <w:iCs w:val="0"/>
          <w:color w:val="auto"/>
          <w:kern w:val="2"/>
          <w:sz w:val="28"/>
          <w:szCs w:val="28"/>
          <w:lang w:val="en-US" w:eastAsia="zh-CN" w:bidi="ar-SA"/>
        </w:rPr>
      </w:pPr>
      <w:r>
        <w:rPr>
          <w:rFonts w:hint="default" w:ascii="方正黑体_GBK" w:hAnsi="方正黑体_GBK" w:eastAsia="方正黑体_GBK" w:cs="方正黑体_GBK"/>
          <w:b w:val="0"/>
          <w:bCs w:val="0"/>
          <w:i w:val="0"/>
          <w:iCs w:val="0"/>
          <w:color w:val="auto"/>
          <w:kern w:val="2"/>
          <w:sz w:val="28"/>
          <w:szCs w:val="28"/>
          <w:lang w:val="en-US" w:eastAsia="zh-CN" w:bidi="ar-SA"/>
        </w:rPr>
        <w:t>二、</w:t>
      </w:r>
      <w:r>
        <w:rPr>
          <w:rFonts w:hint="eastAsia" w:ascii="方正黑体_GBK" w:hAnsi="方正黑体_GBK" w:eastAsia="方正黑体_GBK" w:cs="方正黑体_GBK"/>
          <w:b w:val="0"/>
          <w:bCs w:val="0"/>
          <w:i w:val="0"/>
          <w:iCs w:val="0"/>
          <w:color w:val="auto"/>
          <w:kern w:val="2"/>
          <w:sz w:val="28"/>
          <w:szCs w:val="28"/>
          <w:lang w:val="en-US" w:eastAsia="zh-CN" w:bidi="ar-SA"/>
        </w:rPr>
        <w:t>最高限价</w:t>
      </w:r>
    </w:p>
    <w:p w14:paraId="693A099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Times New Roman" w:hAnsi="Times New Roman" w:eastAsia="方正仿宋_GBK" w:cs="Times New Roman"/>
          <w:b w:val="0"/>
          <w:bCs w:val="0"/>
          <w:i w:val="0"/>
          <w:iCs w:val="0"/>
          <w:color w:val="auto"/>
          <w:sz w:val="28"/>
          <w:szCs w:val="28"/>
          <w:lang w:val="en-US" w:eastAsia="zh-CN"/>
        </w:rPr>
      </w:pPr>
      <w:r>
        <w:rPr>
          <w:rFonts w:hint="eastAsia" w:ascii="Times New Roman" w:hAnsi="Times New Roman" w:eastAsia="方正仿宋_GBK" w:cs="Times New Roman"/>
          <w:b w:val="0"/>
          <w:bCs w:val="0"/>
          <w:i w:val="0"/>
          <w:iCs w:val="0"/>
          <w:color w:val="auto"/>
          <w:sz w:val="28"/>
          <w:szCs w:val="28"/>
          <w:lang w:val="en-US" w:eastAsia="zh-CN"/>
        </w:rPr>
        <w:t>本项目采用费率报价，供应商的投标费率为营业额分配比例，剩余（100%-供应商投标费率）比例即为采购人的营业额分配比例。供应商的投标费率不得大于相应的控制费率80%，否则视为无效报价，投标费率保留整数。</w:t>
      </w:r>
    </w:p>
    <w:p w14:paraId="4272A04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方正仿宋_GBK" w:cs="Times New Roman"/>
          <w:b w:val="0"/>
          <w:bCs w:val="0"/>
          <w:i w:val="0"/>
          <w:iCs w:val="0"/>
          <w:color w:val="auto"/>
          <w:sz w:val="28"/>
          <w:szCs w:val="28"/>
          <w:lang w:val="en-US" w:eastAsia="zh-CN"/>
        </w:rPr>
      </w:pPr>
      <w:r>
        <w:rPr>
          <w:rFonts w:hint="eastAsia" w:ascii="Times New Roman" w:hAnsi="Times New Roman" w:eastAsia="方正仿宋_GBK" w:cs="Times New Roman"/>
          <w:b w:val="0"/>
          <w:bCs w:val="0"/>
          <w:i w:val="0"/>
          <w:iCs w:val="0"/>
          <w:color w:val="auto"/>
          <w:sz w:val="28"/>
          <w:szCs w:val="28"/>
          <w:lang w:val="en-US" w:eastAsia="zh-CN"/>
        </w:rPr>
        <w:t>营业额收入以50万元测算，供应商最高分配金额=50×80%=40万元。</w:t>
      </w:r>
    </w:p>
    <w:p w14:paraId="358B271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default" w:ascii="方正黑体_GBK" w:hAnsi="方正黑体_GBK" w:eastAsia="方正黑体_GBK" w:cs="方正黑体_GBK"/>
          <w:b w:val="0"/>
          <w:bCs w:val="0"/>
          <w:i w:val="0"/>
          <w:iCs w:val="0"/>
          <w:color w:val="auto"/>
          <w:kern w:val="2"/>
          <w:sz w:val="28"/>
          <w:szCs w:val="28"/>
          <w:lang w:val="en-US" w:eastAsia="zh-CN" w:bidi="ar-SA"/>
        </w:rPr>
      </w:pPr>
      <w:r>
        <w:rPr>
          <w:rFonts w:hint="default" w:ascii="方正黑体_GBK" w:hAnsi="方正黑体_GBK" w:eastAsia="方正黑体_GBK" w:cs="方正黑体_GBK"/>
          <w:b w:val="0"/>
          <w:bCs w:val="0"/>
          <w:i w:val="0"/>
          <w:iCs w:val="0"/>
          <w:color w:val="auto"/>
          <w:kern w:val="2"/>
          <w:sz w:val="28"/>
          <w:szCs w:val="28"/>
          <w:lang w:val="en-US" w:eastAsia="zh-CN" w:bidi="ar-SA"/>
        </w:rPr>
        <w:t>三、项目简介</w:t>
      </w:r>
    </w:p>
    <w:p w14:paraId="1A3BE64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方正仿宋_GBK" w:cs="Times New Roman"/>
          <w:b w:val="0"/>
          <w:bCs w:val="0"/>
          <w:i w:val="0"/>
          <w:iCs w:val="0"/>
          <w:color w:val="auto"/>
          <w:sz w:val="28"/>
          <w:szCs w:val="28"/>
          <w:lang w:val="en-US" w:eastAsia="zh-CN"/>
        </w:rPr>
      </w:pPr>
      <w:r>
        <w:rPr>
          <w:rFonts w:hint="default" w:ascii="Times New Roman" w:hAnsi="Times New Roman" w:eastAsia="方正仿宋_GBK" w:cs="Times New Roman"/>
          <w:b w:val="0"/>
          <w:bCs w:val="0"/>
          <w:i w:val="0"/>
          <w:iCs w:val="0"/>
          <w:color w:val="auto"/>
          <w:sz w:val="28"/>
          <w:szCs w:val="28"/>
          <w:lang w:val="en-US" w:eastAsia="zh-CN"/>
        </w:rPr>
        <w:t>为进一步拓宽青训项目选拔、培养、输送渠道，拟公开征集第三方机构合作共建“成都市少体校青少年篮球项目青训中心”，推动篮球青训项目多元化发展，共同构建系统化、阶梯式，可推广、复制的青训培养体系。同时为成都市青训教练员及“京蓉”等多地青少年篮球运动员搭建高水平交流学习的平台。</w:t>
      </w:r>
    </w:p>
    <w:p w14:paraId="180842C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default" w:ascii="方正黑体_GBK" w:hAnsi="方正黑体_GBK" w:eastAsia="方正黑体_GBK" w:cs="方正黑体_GBK"/>
          <w:b w:val="0"/>
          <w:bCs w:val="0"/>
          <w:i w:val="0"/>
          <w:iCs w:val="0"/>
          <w:color w:val="auto"/>
          <w:kern w:val="2"/>
          <w:sz w:val="28"/>
          <w:szCs w:val="28"/>
          <w:lang w:val="en-US" w:eastAsia="zh-CN" w:bidi="ar-SA"/>
        </w:rPr>
      </w:pPr>
      <w:r>
        <w:rPr>
          <w:rFonts w:hint="default" w:ascii="方正黑体_GBK" w:hAnsi="方正黑体_GBK" w:eastAsia="方正黑体_GBK" w:cs="方正黑体_GBK"/>
          <w:b w:val="0"/>
          <w:bCs w:val="0"/>
          <w:i w:val="0"/>
          <w:iCs w:val="0"/>
          <w:color w:val="auto"/>
          <w:kern w:val="2"/>
          <w:sz w:val="28"/>
          <w:szCs w:val="28"/>
          <w:lang w:val="en-US" w:eastAsia="zh-CN" w:bidi="ar-SA"/>
        </w:rPr>
        <w:t>四、供应商需具备的资格条件</w:t>
      </w:r>
    </w:p>
    <w:p w14:paraId="477DB6F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方正仿宋_GBK" w:cs="Times New Roman"/>
          <w:b w:val="0"/>
          <w:bCs w:val="0"/>
          <w:i w:val="0"/>
          <w:iCs w:val="0"/>
          <w:color w:val="auto"/>
          <w:sz w:val="28"/>
          <w:szCs w:val="28"/>
          <w:lang w:val="en-US" w:eastAsia="zh-CN"/>
        </w:rPr>
      </w:pPr>
      <w:r>
        <w:rPr>
          <w:rFonts w:hint="default" w:ascii="Times New Roman" w:hAnsi="Times New Roman" w:eastAsia="方正仿宋_GBK" w:cs="Times New Roman"/>
          <w:b w:val="0"/>
          <w:bCs w:val="0"/>
          <w:i w:val="0"/>
          <w:iCs w:val="0"/>
          <w:color w:val="auto"/>
          <w:sz w:val="28"/>
          <w:szCs w:val="28"/>
          <w:lang w:val="en-US" w:eastAsia="zh-CN"/>
        </w:rPr>
        <w:t>（一）具有独立承担民事责任的能力；</w:t>
      </w:r>
    </w:p>
    <w:p w14:paraId="35CBC9D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方正仿宋_GBK" w:cs="Times New Roman"/>
          <w:b w:val="0"/>
          <w:bCs w:val="0"/>
          <w:i w:val="0"/>
          <w:iCs w:val="0"/>
          <w:color w:val="auto"/>
          <w:sz w:val="28"/>
          <w:szCs w:val="28"/>
          <w:lang w:val="en-US" w:eastAsia="zh-CN"/>
        </w:rPr>
      </w:pPr>
      <w:r>
        <w:rPr>
          <w:rFonts w:hint="default" w:ascii="Times New Roman" w:hAnsi="Times New Roman" w:eastAsia="方正仿宋_GBK" w:cs="Times New Roman"/>
          <w:b w:val="0"/>
          <w:bCs w:val="0"/>
          <w:i w:val="0"/>
          <w:iCs w:val="0"/>
          <w:color w:val="auto"/>
          <w:sz w:val="28"/>
          <w:szCs w:val="28"/>
          <w:lang w:val="en-US" w:eastAsia="zh-CN"/>
        </w:rPr>
        <w:t>（二）具有与履行合同相适应的经营范围；</w:t>
      </w:r>
    </w:p>
    <w:p w14:paraId="2F2EE2C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方正仿宋_GBK" w:cs="Times New Roman"/>
          <w:b w:val="0"/>
          <w:bCs w:val="0"/>
          <w:i w:val="0"/>
          <w:iCs w:val="0"/>
          <w:color w:val="auto"/>
          <w:sz w:val="28"/>
          <w:szCs w:val="28"/>
          <w:lang w:val="en-US" w:eastAsia="zh-CN"/>
        </w:rPr>
      </w:pPr>
      <w:r>
        <w:rPr>
          <w:rFonts w:hint="default" w:ascii="Times New Roman" w:hAnsi="Times New Roman" w:eastAsia="方正仿宋_GBK" w:cs="Times New Roman"/>
          <w:b w:val="0"/>
          <w:bCs w:val="0"/>
          <w:i w:val="0"/>
          <w:iCs w:val="0"/>
          <w:color w:val="auto"/>
          <w:sz w:val="28"/>
          <w:szCs w:val="28"/>
          <w:lang w:val="en-US" w:eastAsia="zh-CN"/>
        </w:rPr>
        <w:t>（三）具有履行合同所必需的设施设备和专业技术能力；</w:t>
      </w:r>
    </w:p>
    <w:p w14:paraId="754855B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方正仿宋_GBK" w:cs="Times New Roman"/>
          <w:b w:val="0"/>
          <w:bCs w:val="0"/>
          <w:i w:val="0"/>
          <w:iCs w:val="0"/>
          <w:color w:val="auto"/>
          <w:sz w:val="28"/>
          <w:szCs w:val="28"/>
          <w:lang w:val="en-US" w:eastAsia="zh-CN"/>
        </w:rPr>
      </w:pPr>
      <w:r>
        <w:rPr>
          <w:rFonts w:hint="default" w:ascii="Times New Roman" w:hAnsi="Times New Roman" w:eastAsia="方正仿宋_GBK" w:cs="Times New Roman"/>
          <w:b w:val="0"/>
          <w:bCs w:val="0"/>
          <w:i w:val="0"/>
          <w:iCs w:val="0"/>
          <w:color w:val="auto"/>
          <w:sz w:val="28"/>
          <w:szCs w:val="28"/>
          <w:lang w:val="en-US" w:eastAsia="zh-CN"/>
        </w:rPr>
        <w:t>（四）具有良好的商业信誉，独立、健全的财务管理、会计核算和资产管理制度，依法缴纳税收和社会保障资金的良好记录；</w:t>
      </w:r>
    </w:p>
    <w:p w14:paraId="3B38CE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方正仿宋_GBK" w:cs="Times New Roman"/>
          <w:b w:val="0"/>
          <w:bCs w:val="0"/>
          <w:i w:val="0"/>
          <w:iCs w:val="0"/>
          <w:color w:val="auto"/>
          <w:sz w:val="28"/>
          <w:szCs w:val="28"/>
          <w:lang w:val="en-US" w:eastAsia="zh-CN"/>
        </w:rPr>
      </w:pPr>
      <w:r>
        <w:rPr>
          <w:rFonts w:hint="default" w:ascii="Times New Roman" w:hAnsi="Times New Roman" w:eastAsia="方正仿宋_GBK" w:cs="Times New Roman"/>
          <w:b w:val="0"/>
          <w:bCs w:val="0"/>
          <w:i w:val="0"/>
          <w:iCs w:val="0"/>
          <w:color w:val="auto"/>
          <w:sz w:val="28"/>
          <w:szCs w:val="28"/>
          <w:lang w:val="en-US" w:eastAsia="zh-CN"/>
        </w:rPr>
        <w:t>（五）近三年内无重大违法记录，通过年检或按要求履行年度报告公示义务，信用状况良好，未被列入经营异常名录或者严重违法企业名单</w:t>
      </w:r>
      <w:r>
        <w:rPr>
          <w:rFonts w:hint="eastAsia" w:ascii="Times New Roman" w:hAnsi="Times New Roman" w:eastAsia="方正仿宋_GBK" w:cs="Times New Roman"/>
          <w:b w:val="0"/>
          <w:bCs w:val="0"/>
          <w:i w:val="0"/>
          <w:iCs w:val="0"/>
          <w:color w:val="auto"/>
          <w:sz w:val="28"/>
          <w:szCs w:val="28"/>
          <w:lang w:val="en-US" w:eastAsia="zh-CN"/>
        </w:rPr>
        <w:t>。</w:t>
      </w:r>
    </w:p>
    <w:p w14:paraId="60EB5E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default" w:ascii="方正黑体_GBK" w:hAnsi="方正黑体_GBK" w:eastAsia="方正黑体_GBK" w:cs="方正黑体_GBK"/>
          <w:b w:val="0"/>
          <w:bCs w:val="0"/>
          <w:i w:val="0"/>
          <w:iCs w:val="0"/>
          <w:color w:val="auto"/>
          <w:kern w:val="2"/>
          <w:sz w:val="28"/>
          <w:szCs w:val="28"/>
          <w:lang w:val="en-US" w:eastAsia="zh-CN" w:bidi="ar-SA"/>
        </w:rPr>
      </w:pPr>
      <w:r>
        <w:rPr>
          <w:rFonts w:hint="default" w:ascii="方正黑体_GBK" w:hAnsi="方正黑体_GBK" w:eastAsia="方正黑体_GBK" w:cs="方正黑体_GBK"/>
          <w:b w:val="0"/>
          <w:bCs w:val="0"/>
          <w:i w:val="0"/>
          <w:iCs w:val="0"/>
          <w:color w:val="auto"/>
          <w:kern w:val="2"/>
          <w:sz w:val="28"/>
          <w:szCs w:val="28"/>
          <w:lang w:val="en-US" w:eastAsia="zh-CN" w:bidi="ar-SA"/>
        </w:rPr>
        <w:t>五、报名时间及方式</w:t>
      </w:r>
    </w:p>
    <w:p w14:paraId="01B6681C">
      <w:pPr>
        <w:pStyle w:val="8"/>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default" w:ascii="Times New Roman" w:hAnsi="Times New Roman" w:eastAsia="方正仿宋_GBK" w:cs="Times New Roman"/>
          <w:b w:val="0"/>
          <w:bCs w:val="0"/>
          <w:i w:val="0"/>
          <w:iCs w:val="0"/>
          <w:color w:val="auto"/>
          <w:sz w:val="28"/>
          <w:szCs w:val="28"/>
          <w:lang w:val="en-US" w:eastAsia="zh-CN"/>
        </w:rPr>
      </w:pPr>
      <w:r>
        <w:rPr>
          <w:rFonts w:hint="default" w:ascii="Times New Roman" w:hAnsi="Times New Roman" w:eastAsia="方正仿宋_GBK" w:cs="Times New Roman"/>
          <w:b w:val="0"/>
          <w:bCs w:val="0"/>
          <w:i w:val="0"/>
          <w:iCs w:val="0"/>
          <w:color w:val="auto"/>
          <w:sz w:val="28"/>
          <w:szCs w:val="28"/>
          <w:lang w:val="en-US" w:eastAsia="zh-CN"/>
        </w:rPr>
        <w:t>（一）报名时间：202</w:t>
      </w:r>
      <w:r>
        <w:rPr>
          <w:rFonts w:hint="eastAsia" w:ascii="Times New Roman" w:hAnsi="Times New Roman" w:eastAsia="方正仿宋_GBK" w:cs="Times New Roman"/>
          <w:b w:val="0"/>
          <w:bCs w:val="0"/>
          <w:i w:val="0"/>
          <w:iCs w:val="0"/>
          <w:color w:val="auto"/>
          <w:sz w:val="28"/>
          <w:szCs w:val="28"/>
          <w:lang w:val="en-US" w:eastAsia="zh-CN"/>
        </w:rPr>
        <w:t>6</w:t>
      </w:r>
      <w:r>
        <w:rPr>
          <w:rFonts w:hint="default" w:ascii="Times New Roman" w:hAnsi="Times New Roman" w:eastAsia="方正仿宋_GBK" w:cs="Times New Roman"/>
          <w:b w:val="0"/>
          <w:bCs w:val="0"/>
          <w:i w:val="0"/>
          <w:iCs w:val="0"/>
          <w:color w:val="auto"/>
          <w:sz w:val="28"/>
          <w:szCs w:val="28"/>
          <w:lang w:val="en-US" w:eastAsia="zh-CN"/>
        </w:rPr>
        <w:t>年</w:t>
      </w:r>
      <w:r>
        <w:rPr>
          <w:rFonts w:hint="eastAsia" w:ascii="Times New Roman" w:hAnsi="Times New Roman" w:eastAsia="方正仿宋_GBK" w:cs="Times New Roman"/>
          <w:b w:val="0"/>
          <w:bCs w:val="0"/>
          <w:i w:val="0"/>
          <w:iCs w:val="0"/>
          <w:color w:val="auto"/>
          <w:sz w:val="28"/>
          <w:szCs w:val="28"/>
          <w:lang w:val="en-US" w:eastAsia="zh-CN"/>
        </w:rPr>
        <w:t>8</w:t>
      </w:r>
      <w:r>
        <w:rPr>
          <w:rFonts w:hint="default" w:ascii="Times New Roman" w:hAnsi="Times New Roman" w:eastAsia="方正仿宋_GBK" w:cs="Times New Roman"/>
          <w:b w:val="0"/>
          <w:bCs w:val="0"/>
          <w:i w:val="0"/>
          <w:iCs w:val="0"/>
          <w:color w:val="auto"/>
          <w:sz w:val="28"/>
          <w:szCs w:val="28"/>
          <w:lang w:val="en-US" w:eastAsia="zh-CN"/>
        </w:rPr>
        <w:t>月</w:t>
      </w:r>
      <w:r>
        <w:rPr>
          <w:rFonts w:hint="eastAsia" w:ascii="Times New Roman" w:hAnsi="Times New Roman" w:eastAsia="方正仿宋_GBK" w:cs="Times New Roman"/>
          <w:b w:val="0"/>
          <w:bCs w:val="0"/>
          <w:i w:val="0"/>
          <w:iCs w:val="0"/>
          <w:color w:val="auto"/>
          <w:sz w:val="28"/>
          <w:szCs w:val="28"/>
          <w:lang w:val="en-US" w:eastAsia="zh-CN"/>
        </w:rPr>
        <w:t>28</w:t>
      </w:r>
      <w:r>
        <w:rPr>
          <w:rFonts w:hint="default" w:ascii="Times New Roman" w:hAnsi="Times New Roman" w:eastAsia="方正仿宋_GBK" w:cs="Times New Roman"/>
          <w:b w:val="0"/>
          <w:bCs w:val="0"/>
          <w:i w:val="0"/>
          <w:iCs w:val="0"/>
          <w:color w:val="auto"/>
          <w:sz w:val="28"/>
          <w:szCs w:val="28"/>
          <w:lang w:val="en-US" w:eastAsia="zh-CN"/>
        </w:rPr>
        <w:t>日</w:t>
      </w:r>
      <w:r>
        <w:rPr>
          <w:rFonts w:hint="eastAsia" w:ascii="Times New Roman" w:hAnsi="Times New Roman" w:eastAsia="方正仿宋_GBK" w:cs="Times New Roman"/>
          <w:b w:val="0"/>
          <w:bCs w:val="0"/>
          <w:i w:val="0"/>
          <w:iCs w:val="0"/>
          <w:color w:val="auto"/>
          <w:sz w:val="28"/>
          <w:szCs w:val="28"/>
          <w:lang w:val="en-US" w:eastAsia="zh-CN"/>
        </w:rPr>
        <w:t>9</w:t>
      </w:r>
      <w:r>
        <w:rPr>
          <w:rFonts w:hint="default" w:ascii="Times New Roman" w:hAnsi="Times New Roman" w:eastAsia="方正仿宋_GBK" w:cs="Times New Roman"/>
          <w:b w:val="0"/>
          <w:bCs w:val="0"/>
          <w:i w:val="0"/>
          <w:iCs w:val="0"/>
          <w:color w:val="auto"/>
          <w:sz w:val="28"/>
          <w:szCs w:val="28"/>
          <w:lang w:val="en-US" w:eastAsia="zh-CN"/>
        </w:rPr>
        <w:t>时00分至202</w:t>
      </w:r>
      <w:r>
        <w:rPr>
          <w:rFonts w:hint="eastAsia" w:ascii="Times New Roman" w:hAnsi="Times New Roman" w:eastAsia="方正仿宋_GBK" w:cs="Times New Roman"/>
          <w:b w:val="0"/>
          <w:bCs w:val="0"/>
          <w:i w:val="0"/>
          <w:iCs w:val="0"/>
          <w:color w:val="auto"/>
          <w:sz w:val="28"/>
          <w:szCs w:val="28"/>
          <w:lang w:val="en-US" w:eastAsia="zh-CN"/>
        </w:rPr>
        <w:t>6</w:t>
      </w:r>
      <w:r>
        <w:rPr>
          <w:rFonts w:hint="default" w:ascii="Times New Roman" w:hAnsi="Times New Roman" w:eastAsia="方正仿宋_GBK" w:cs="Times New Roman"/>
          <w:b w:val="0"/>
          <w:bCs w:val="0"/>
          <w:i w:val="0"/>
          <w:iCs w:val="0"/>
          <w:color w:val="auto"/>
          <w:sz w:val="28"/>
          <w:szCs w:val="28"/>
          <w:lang w:val="en-US" w:eastAsia="zh-CN"/>
        </w:rPr>
        <w:t>年</w:t>
      </w:r>
      <w:r>
        <w:rPr>
          <w:rFonts w:hint="eastAsia" w:ascii="Times New Roman" w:hAnsi="Times New Roman" w:eastAsia="方正仿宋_GBK" w:cs="Times New Roman"/>
          <w:b w:val="0"/>
          <w:bCs w:val="0"/>
          <w:i w:val="0"/>
          <w:iCs w:val="0"/>
          <w:color w:val="auto"/>
          <w:sz w:val="28"/>
          <w:szCs w:val="28"/>
          <w:lang w:val="en-US" w:eastAsia="zh-CN"/>
        </w:rPr>
        <w:t>8</w:t>
      </w:r>
      <w:r>
        <w:rPr>
          <w:rFonts w:hint="default" w:ascii="Times New Roman" w:hAnsi="Times New Roman" w:eastAsia="方正仿宋_GBK" w:cs="Times New Roman"/>
          <w:b w:val="0"/>
          <w:bCs w:val="0"/>
          <w:i w:val="0"/>
          <w:iCs w:val="0"/>
          <w:color w:val="auto"/>
          <w:sz w:val="28"/>
          <w:szCs w:val="28"/>
          <w:lang w:val="en-US" w:eastAsia="zh-CN"/>
        </w:rPr>
        <w:t>月</w:t>
      </w:r>
      <w:r>
        <w:rPr>
          <w:rFonts w:hint="eastAsia" w:ascii="Times New Roman" w:hAnsi="Times New Roman" w:eastAsia="方正仿宋_GBK" w:cs="Times New Roman"/>
          <w:b w:val="0"/>
          <w:bCs w:val="0"/>
          <w:i w:val="0"/>
          <w:iCs w:val="0"/>
          <w:color w:val="auto"/>
          <w:sz w:val="28"/>
          <w:szCs w:val="28"/>
          <w:lang w:val="en-US" w:eastAsia="zh-CN"/>
        </w:rPr>
        <w:t>30</w:t>
      </w:r>
      <w:r>
        <w:rPr>
          <w:rFonts w:hint="default" w:ascii="Times New Roman" w:hAnsi="Times New Roman" w:eastAsia="方正仿宋_GBK" w:cs="Times New Roman"/>
          <w:b w:val="0"/>
          <w:bCs w:val="0"/>
          <w:i w:val="0"/>
          <w:iCs w:val="0"/>
          <w:color w:val="auto"/>
          <w:sz w:val="28"/>
          <w:szCs w:val="28"/>
          <w:lang w:val="en-US" w:eastAsia="zh-CN"/>
        </w:rPr>
        <w:t>日17时00分。</w:t>
      </w:r>
    </w:p>
    <w:p w14:paraId="193F0714">
      <w:pPr>
        <w:pStyle w:val="8"/>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default" w:ascii="Times New Roman" w:hAnsi="Times New Roman" w:eastAsia="方正仿宋_GBK" w:cs="Times New Roman"/>
          <w:b w:val="0"/>
          <w:bCs w:val="0"/>
          <w:i w:val="0"/>
          <w:iCs w:val="0"/>
          <w:color w:val="auto"/>
          <w:sz w:val="28"/>
          <w:szCs w:val="28"/>
          <w:lang w:val="en-US" w:eastAsia="zh-CN"/>
        </w:rPr>
      </w:pPr>
      <w:r>
        <w:rPr>
          <w:rFonts w:hint="default" w:ascii="Times New Roman" w:hAnsi="Times New Roman" w:eastAsia="方正仿宋_GBK" w:cs="Times New Roman"/>
          <w:b w:val="0"/>
          <w:bCs w:val="0"/>
          <w:i w:val="0"/>
          <w:iCs w:val="0"/>
          <w:color w:val="auto"/>
          <w:sz w:val="28"/>
          <w:szCs w:val="28"/>
          <w:lang w:val="en-US" w:eastAsia="zh-CN"/>
        </w:rPr>
        <w:t>（二）报名方式</w:t>
      </w:r>
    </w:p>
    <w:p w14:paraId="0A39BBA9">
      <w:pPr>
        <w:pStyle w:val="8"/>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default" w:ascii="Times New Roman" w:hAnsi="Times New Roman" w:eastAsia="方正仿宋_GBK" w:cs="Times New Roman"/>
          <w:b w:val="0"/>
          <w:bCs w:val="0"/>
          <w:i w:val="0"/>
          <w:iCs w:val="0"/>
          <w:color w:val="auto"/>
          <w:sz w:val="28"/>
          <w:szCs w:val="28"/>
          <w:lang w:val="en-US" w:eastAsia="zh-CN"/>
        </w:rPr>
      </w:pPr>
      <w:r>
        <w:rPr>
          <w:rFonts w:hint="default" w:ascii="Times New Roman" w:hAnsi="Times New Roman" w:eastAsia="方正仿宋_GBK" w:cs="Times New Roman"/>
          <w:b w:val="0"/>
          <w:bCs w:val="0"/>
          <w:i w:val="0"/>
          <w:iCs w:val="0"/>
          <w:color w:val="auto"/>
          <w:sz w:val="28"/>
          <w:szCs w:val="28"/>
          <w:lang w:val="en-US" w:eastAsia="zh-CN"/>
        </w:rPr>
        <w:t>网上报名：</w:t>
      </w:r>
      <w:r>
        <w:rPr>
          <w:rFonts w:hint="default" w:ascii="Times New Roman" w:hAnsi="Times New Roman" w:eastAsia="方正仿宋_GBK" w:cs="Times New Roman"/>
          <w:b w:val="0"/>
          <w:bCs w:val="0"/>
          <w:color w:val="auto"/>
          <w:sz w:val="28"/>
          <w:szCs w:val="28"/>
        </w:rPr>
        <w:t>单位介绍信及经办人身份证复印件加盖单</w:t>
      </w:r>
      <w:r>
        <w:rPr>
          <w:rFonts w:hint="default" w:ascii="Times New Roman" w:hAnsi="Times New Roman" w:eastAsia="方正仿宋_GBK" w:cs="Times New Roman"/>
          <w:b w:val="0"/>
          <w:bCs w:val="0"/>
          <w:color w:val="auto"/>
          <w:sz w:val="28"/>
          <w:szCs w:val="28"/>
          <w:highlight w:val="none"/>
        </w:rPr>
        <w:t>位公</w:t>
      </w:r>
      <w:r>
        <w:rPr>
          <w:rFonts w:hint="default" w:ascii="Times New Roman" w:hAnsi="Times New Roman" w:eastAsia="方正仿宋_GBK" w:cs="Times New Roman"/>
          <w:b w:val="0"/>
          <w:bCs w:val="0"/>
          <w:i w:val="0"/>
          <w:iCs w:val="0"/>
          <w:color w:val="auto"/>
          <w:sz w:val="28"/>
          <w:szCs w:val="28"/>
          <w:lang w:val="en-US" w:eastAsia="zh-CN"/>
        </w:rPr>
        <w:t>章，发送扫描件至邮箱，邮箱号</w:t>
      </w:r>
      <w:r>
        <w:rPr>
          <w:rFonts w:hint="eastAsia" w:ascii="Times New Roman" w:hAnsi="Times New Roman" w:eastAsia="方正仿宋_GBK" w:cs="Times New Roman"/>
          <w:b w:val="0"/>
          <w:bCs w:val="0"/>
          <w:i w:val="0"/>
          <w:iCs w:val="0"/>
          <w:color w:val="auto"/>
          <w:sz w:val="28"/>
          <w:szCs w:val="28"/>
          <w:lang w:val="en-US" w:eastAsia="zh-CN"/>
        </w:rPr>
        <w:t>：</w:t>
      </w:r>
      <w:r>
        <w:rPr>
          <w:rFonts w:hint="default" w:ascii="Times New Roman" w:hAnsi="Times New Roman" w:eastAsia="方正仿宋_GBK" w:cs="Times New Roman"/>
          <w:b w:val="0"/>
          <w:bCs w:val="0"/>
          <w:i w:val="0"/>
          <w:iCs w:val="0"/>
          <w:color w:val="auto"/>
          <w:sz w:val="28"/>
          <w:szCs w:val="28"/>
          <w:lang w:val="en-US" w:eastAsia="zh-CN"/>
        </w:rPr>
        <w:t>168760474@qq.com。</w:t>
      </w:r>
    </w:p>
    <w:p w14:paraId="29383B9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default" w:ascii="方正黑体_GBK" w:hAnsi="方正黑体_GBK" w:eastAsia="方正黑体_GBK" w:cs="方正黑体_GBK"/>
          <w:b w:val="0"/>
          <w:bCs w:val="0"/>
          <w:i w:val="0"/>
          <w:iCs w:val="0"/>
          <w:color w:val="auto"/>
          <w:kern w:val="2"/>
          <w:sz w:val="28"/>
          <w:szCs w:val="28"/>
          <w:lang w:val="en-US" w:eastAsia="zh-CN" w:bidi="ar-SA"/>
        </w:rPr>
      </w:pPr>
      <w:r>
        <w:rPr>
          <w:rFonts w:hint="default" w:ascii="方正黑体_GBK" w:hAnsi="方正黑体_GBK" w:eastAsia="方正黑体_GBK" w:cs="方正黑体_GBK"/>
          <w:b w:val="0"/>
          <w:bCs w:val="0"/>
          <w:i w:val="0"/>
          <w:iCs w:val="0"/>
          <w:color w:val="auto"/>
          <w:kern w:val="2"/>
          <w:sz w:val="28"/>
          <w:szCs w:val="28"/>
          <w:lang w:val="en-US" w:eastAsia="zh-CN" w:bidi="ar-SA"/>
        </w:rPr>
        <w:t>六、比选申请书递交截止时间、开标时间、地点</w:t>
      </w:r>
    </w:p>
    <w:p w14:paraId="0726E69E">
      <w:pPr>
        <w:pStyle w:val="8"/>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default" w:ascii="Times New Roman" w:hAnsi="Times New Roman" w:eastAsia="方正仿宋_GBK" w:cs="Times New Roman"/>
          <w:b w:val="0"/>
          <w:bCs w:val="0"/>
          <w:i w:val="0"/>
          <w:iCs w:val="0"/>
          <w:color w:val="auto"/>
          <w:sz w:val="28"/>
          <w:szCs w:val="28"/>
          <w:lang w:val="en-US" w:eastAsia="zh-CN"/>
        </w:rPr>
      </w:pPr>
      <w:r>
        <w:rPr>
          <w:rFonts w:hint="default" w:ascii="Times New Roman" w:hAnsi="Times New Roman" w:eastAsia="方正仿宋_GBK" w:cs="Times New Roman"/>
          <w:b w:val="0"/>
          <w:bCs w:val="0"/>
          <w:i w:val="0"/>
          <w:iCs w:val="0"/>
          <w:color w:val="auto"/>
          <w:sz w:val="28"/>
          <w:szCs w:val="28"/>
          <w:lang w:val="en-US" w:eastAsia="zh-CN"/>
        </w:rPr>
        <w:t>（一）比选申请书递交截止时间：202</w:t>
      </w:r>
      <w:r>
        <w:rPr>
          <w:rFonts w:hint="eastAsia" w:ascii="Times New Roman" w:hAnsi="Times New Roman" w:eastAsia="方正仿宋_GBK" w:cs="Times New Roman"/>
          <w:b w:val="0"/>
          <w:bCs w:val="0"/>
          <w:i w:val="0"/>
          <w:iCs w:val="0"/>
          <w:color w:val="auto"/>
          <w:sz w:val="28"/>
          <w:szCs w:val="28"/>
          <w:lang w:val="en-US" w:eastAsia="zh-CN"/>
        </w:rPr>
        <w:t>6</w:t>
      </w:r>
      <w:r>
        <w:rPr>
          <w:rFonts w:hint="default" w:ascii="Times New Roman" w:hAnsi="Times New Roman" w:eastAsia="方正仿宋_GBK" w:cs="Times New Roman"/>
          <w:b w:val="0"/>
          <w:bCs w:val="0"/>
          <w:i w:val="0"/>
          <w:iCs w:val="0"/>
          <w:color w:val="auto"/>
          <w:sz w:val="28"/>
          <w:szCs w:val="28"/>
          <w:lang w:val="en-US" w:eastAsia="zh-CN"/>
        </w:rPr>
        <w:t>年</w:t>
      </w:r>
      <w:r>
        <w:rPr>
          <w:rFonts w:hint="eastAsia" w:ascii="Times New Roman" w:hAnsi="Times New Roman" w:eastAsia="方正仿宋_GBK" w:cs="Times New Roman"/>
          <w:b w:val="0"/>
          <w:bCs w:val="0"/>
          <w:i w:val="0"/>
          <w:iCs w:val="0"/>
          <w:color w:val="auto"/>
          <w:sz w:val="28"/>
          <w:szCs w:val="28"/>
          <w:lang w:val="en-US" w:eastAsia="zh-CN"/>
        </w:rPr>
        <w:t>9</w:t>
      </w:r>
      <w:r>
        <w:rPr>
          <w:rFonts w:hint="default" w:ascii="Times New Roman" w:hAnsi="Times New Roman" w:eastAsia="方正仿宋_GBK" w:cs="Times New Roman"/>
          <w:b w:val="0"/>
          <w:bCs w:val="0"/>
          <w:i w:val="0"/>
          <w:iCs w:val="0"/>
          <w:color w:val="auto"/>
          <w:sz w:val="28"/>
          <w:szCs w:val="28"/>
          <w:lang w:val="en-US" w:eastAsia="zh-CN"/>
        </w:rPr>
        <w:t>月</w:t>
      </w:r>
      <w:r>
        <w:rPr>
          <w:rFonts w:hint="eastAsia" w:ascii="Times New Roman" w:hAnsi="Times New Roman" w:eastAsia="方正仿宋_GBK" w:cs="Times New Roman"/>
          <w:b w:val="0"/>
          <w:bCs w:val="0"/>
          <w:i w:val="0"/>
          <w:iCs w:val="0"/>
          <w:color w:val="auto"/>
          <w:sz w:val="28"/>
          <w:szCs w:val="28"/>
          <w:lang w:val="en-US" w:eastAsia="zh-CN"/>
        </w:rPr>
        <w:t>1</w:t>
      </w:r>
      <w:r>
        <w:rPr>
          <w:rFonts w:hint="default" w:ascii="Times New Roman" w:hAnsi="Times New Roman" w:eastAsia="方正仿宋_GBK" w:cs="Times New Roman"/>
          <w:b w:val="0"/>
          <w:bCs w:val="0"/>
          <w:i w:val="0"/>
          <w:iCs w:val="0"/>
          <w:color w:val="auto"/>
          <w:sz w:val="28"/>
          <w:szCs w:val="28"/>
          <w:lang w:val="en-US" w:eastAsia="zh-CN"/>
        </w:rPr>
        <w:t>日9时00分~10时00分；</w:t>
      </w:r>
    </w:p>
    <w:p w14:paraId="155BF337">
      <w:pPr>
        <w:pStyle w:val="8"/>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default" w:ascii="Times New Roman" w:hAnsi="Times New Roman" w:eastAsia="方正仿宋_GBK" w:cs="Times New Roman"/>
          <w:b w:val="0"/>
          <w:bCs w:val="0"/>
          <w:i w:val="0"/>
          <w:iCs w:val="0"/>
          <w:color w:val="auto"/>
          <w:sz w:val="28"/>
          <w:szCs w:val="28"/>
          <w:lang w:val="en-US" w:eastAsia="zh-CN"/>
        </w:rPr>
      </w:pPr>
      <w:r>
        <w:rPr>
          <w:rFonts w:hint="default" w:ascii="Times New Roman" w:hAnsi="Times New Roman" w:eastAsia="方正仿宋_GBK" w:cs="Times New Roman"/>
          <w:b w:val="0"/>
          <w:bCs w:val="0"/>
          <w:i w:val="0"/>
          <w:iCs w:val="0"/>
          <w:color w:val="auto"/>
          <w:sz w:val="28"/>
          <w:szCs w:val="28"/>
          <w:lang w:val="en-US" w:eastAsia="zh-CN"/>
        </w:rPr>
        <w:t>（二）递交地点：成都市青羊区草堂路街道草堂东路150号综合楼1楼10</w:t>
      </w:r>
      <w:r>
        <w:rPr>
          <w:rFonts w:hint="eastAsia" w:ascii="Times New Roman" w:hAnsi="Times New Roman" w:eastAsia="方正仿宋_GBK" w:cs="Times New Roman"/>
          <w:b w:val="0"/>
          <w:bCs w:val="0"/>
          <w:i w:val="0"/>
          <w:iCs w:val="0"/>
          <w:color w:val="auto"/>
          <w:sz w:val="28"/>
          <w:szCs w:val="28"/>
          <w:lang w:val="en-US" w:eastAsia="zh-CN"/>
        </w:rPr>
        <w:t>1</w:t>
      </w:r>
      <w:r>
        <w:rPr>
          <w:rFonts w:hint="default" w:ascii="Times New Roman" w:hAnsi="Times New Roman" w:eastAsia="方正仿宋_GBK" w:cs="Times New Roman"/>
          <w:b w:val="0"/>
          <w:bCs w:val="0"/>
          <w:i w:val="0"/>
          <w:iCs w:val="0"/>
          <w:color w:val="auto"/>
          <w:sz w:val="28"/>
          <w:szCs w:val="28"/>
          <w:lang w:val="en-US" w:eastAsia="zh-CN"/>
        </w:rPr>
        <w:t>室；</w:t>
      </w:r>
    </w:p>
    <w:p w14:paraId="2B507803">
      <w:pPr>
        <w:pStyle w:val="8"/>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default" w:ascii="Times New Roman" w:hAnsi="Times New Roman" w:eastAsia="方正仿宋_GBK" w:cs="Times New Roman"/>
          <w:b w:val="0"/>
          <w:bCs w:val="0"/>
          <w:i w:val="0"/>
          <w:iCs w:val="0"/>
          <w:color w:val="auto"/>
          <w:sz w:val="28"/>
          <w:szCs w:val="28"/>
          <w:lang w:val="en-US" w:eastAsia="zh-CN"/>
        </w:rPr>
      </w:pPr>
      <w:r>
        <w:rPr>
          <w:rFonts w:hint="default" w:ascii="Times New Roman" w:hAnsi="Times New Roman" w:eastAsia="方正仿宋_GBK" w:cs="Times New Roman"/>
          <w:b w:val="0"/>
          <w:bCs w:val="0"/>
          <w:i w:val="0"/>
          <w:iCs w:val="0"/>
          <w:color w:val="auto"/>
          <w:sz w:val="28"/>
          <w:szCs w:val="28"/>
          <w:lang w:val="en-US" w:eastAsia="zh-CN"/>
        </w:rPr>
        <w:t>（三）开标时间：202</w:t>
      </w:r>
      <w:r>
        <w:rPr>
          <w:rFonts w:hint="eastAsia" w:ascii="Times New Roman" w:hAnsi="Times New Roman" w:eastAsia="方正仿宋_GBK" w:cs="Times New Roman"/>
          <w:b w:val="0"/>
          <w:bCs w:val="0"/>
          <w:i w:val="0"/>
          <w:iCs w:val="0"/>
          <w:color w:val="auto"/>
          <w:sz w:val="28"/>
          <w:szCs w:val="28"/>
          <w:lang w:val="en-US" w:eastAsia="zh-CN"/>
        </w:rPr>
        <w:t>6</w:t>
      </w:r>
      <w:r>
        <w:rPr>
          <w:rFonts w:hint="default" w:ascii="Times New Roman" w:hAnsi="Times New Roman" w:eastAsia="方正仿宋_GBK" w:cs="Times New Roman"/>
          <w:b w:val="0"/>
          <w:bCs w:val="0"/>
          <w:i w:val="0"/>
          <w:iCs w:val="0"/>
          <w:color w:val="auto"/>
          <w:sz w:val="28"/>
          <w:szCs w:val="28"/>
          <w:lang w:val="en-US" w:eastAsia="zh-CN"/>
        </w:rPr>
        <w:t>年</w:t>
      </w:r>
      <w:r>
        <w:rPr>
          <w:rFonts w:hint="eastAsia" w:ascii="Times New Roman" w:hAnsi="Times New Roman" w:eastAsia="方正仿宋_GBK" w:cs="Times New Roman"/>
          <w:b w:val="0"/>
          <w:bCs w:val="0"/>
          <w:i w:val="0"/>
          <w:iCs w:val="0"/>
          <w:color w:val="auto"/>
          <w:sz w:val="28"/>
          <w:szCs w:val="28"/>
          <w:lang w:val="en-US" w:eastAsia="zh-CN"/>
        </w:rPr>
        <w:t>9</w:t>
      </w:r>
      <w:r>
        <w:rPr>
          <w:rFonts w:hint="default" w:ascii="Times New Roman" w:hAnsi="Times New Roman" w:eastAsia="方正仿宋_GBK" w:cs="Times New Roman"/>
          <w:b w:val="0"/>
          <w:bCs w:val="0"/>
          <w:i w:val="0"/>
          <w:iCs w:val="0"/>
          <w:color w:val="auto"/>
          <w:sz w:val="28"/>
          <w:szCs w:val="28"/>
          <w:lang w:val="en-US" w:eastAsia="zh-CN"/>
        </w:rPr>
        <w:t>月</w:t>
      </w:r>
      <w:r>
        <w:rPr>
          <w:rFonts w:hint="eastAsia" w:ascii="Times New Roman" w:hAnsi="Times New Roman" w:eastAsia="方正仿宋_GBK" w:cs="Times New Roman"/>
          <w:b w:val="0"/>
          <w:bCs w:val="0"/>
          <w:i w:val="0"/>
          <w:iCs w:val="0"/>
          <w:color w:val="auto"/>
          <w:sz w:val="28"/>
          <w:szCs w:val="28"/>
          <w:lang w:val="en-US" w:eastAsia="zh-CN"/>
        </w:rPr>
        <w:t>1</w:t>
      </w:r>
      <w:r>
        <w:rPr>
          <w:rFonts w:hint="default" w:ascii="Times New Roman" w:hAnsi="Times New Roman" w:eastAsia="方正仿宋_GBK" w:cs="Times New Roman"/>
          <w:b w:val="0"/>
          <w:bCs w:val="0"/>
          <w:i w:val="0"/>
          <w:iCs w:val="0"/>
          <w:color w:val="auto"/>
          <w:sz w:val="28"/>
          <w:szCs w:val="28"/>
          <w:lang w:val="en-US" w:eastAsia="zh-CN"/>
        </w:rPr>
        <w:t>日上午10</w:t>
      </w:r>
      <w:r>
        <w:rPr>
          <w:rFonts w:hint="eastAsia" w:ascii="Times New Roman" w:hAnsi="Times New Roman" w:eastAsia="方正仿宋_GBK" w:cs="Times New Roman"/>
          <w:b w:val="0"/>
          <w:bCs w:val="0"/>
          <w:i w:val="0"/>
          <w:iCs w:val="0"/>
          <w:color w:val="auto"/>
          <w:sz w:val="28"/>
          <w:szCs w:val="28"/>
          <w:lang w:val="en-US" w:eastAsia="zh-CN"/>
        </w:rPr>
        <w:t>时00分</w:t>
      </w:r>
      <w:r>
        <w:rPr>
          <w:rFonts w:hint="default" w:ascii="Times New Roman" w:hAnsi="Times New Roman" w:eastAsia="方正仿宋_GBK" w:cs="Times New Roman"/>
          <w:b w:val="0"/>
          <w:bCs w:val="0"/>
          <w:i w:val="0"/>
          <w:iCs w:val="0"/>
          <w:color w:val="auto"/>
          <w:sz w:val="28"/>
          <w:szCs w:val="28"/>
          <w:lang w:val="en-US" w:eastAsia="zh-CN"/>
        </w:rPr>
        <w:t>；</w:t>
      </w:r>
    </w:p>
    <w:p w14:paraId="34BA0F68">
      <w:pPr>
        <w:pStyle w:val="8"/>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default" w:ascii="Times New Roman" w:hAnsi="Times New Roman" w:eastAsia="方正仿宋_GBK" w:cs="Times New Roman"/>
          <w:b w:val="0"/>
          <w:bCs w:val="0"/>
          <w:i w:val="0"/>
          <w:iCs w:val="0"/>
          <w:color w:val="auto"/>
          <w:sz w:val="28"/>
          <w:szCs w:val="28"/>
          <w:lang w:val="en-US" w:eastAsia="zh-CN"/>
        </w:rPr>
      </w:pPr>
      <w:r>
        <w:rPr>
          <w:rFonts w:hint="default" w:ascii="Times New Roman" w:hAnsi="Times New Roman" w:eastAsia="方正仿宋_GBK" w:cs="Times New Roman"/>
          <w:b w:val="0"/>
          <w:bCs w:val="0"/>
          <w:i w:val="0"/>
          <w:iCs w:val="0"/>
          <w:color w:val="auto"/>
          <w:sz w:val="28"/>
          <w:szCs w:val="28"/>
          <w:lang w:val="en-US" w:eastAsia="zh-CN"/>
        </w:rPr>
        <w:t>（四）开标地点：成都市青羊区草堂路街道草堂东路150号综合楼训练楼三楼会议室。</w:t>
      </w:r>
    </w:p>
    <w:p w14:paraId="2905328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方正仿宋_GBK" w:cs="Times New Roman"/>
          <w:b w:val="0"/>
          <w:bCs w:val="0"/>
          <w:i w:val="0"/>
          <w:iCs w:val="0"/>
          <w:color w:val="auto"/>
          <w:sz w:val="28"/>
          <w:szCs w:val="28"/>
          <w:lang w:val="en-US" w:eastAsia="zh-CN"/>
        </w:rPr>
      </w:pPr>
      <w:r>
        <w:rPr>
          <w:rFonts w:hint="default" w:ascii="Times New Roman" w:hAnsi="Times New Roman" w:eastAsia="方正仿宋_GBK" w:cs="Times New Roman"/>
          <w:b w:val="0"/>
          <w:bCs w:val="0"/>
          <w:i w:val="0"/>
          <w:iCs w:val="0"/>
          <w:color w:val="auto"/>
          <w:sz w:val="28"/>
          <w:szCs w:val="28"/>
          <w:lang w:val="en-US" w:eastAsia="zh-CN"/>
        </w:rPr>
        <w:t>注：供应商应在递交截止时间前，按照比选文件内容，将制作的比选申请书密封并标记后递交至指定地点。逾期送达或未按要求密封标记的比选申请书将被拒绝。</w:t>
      </w:r>
    </w:p>
    <w:p w14:paraId="7D8B1D0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方正黑体_GBK" w:hAnsi="方正黑体_GBK" w:eastAsia="方正黑体_GBK" w:cs="方正黑体_GBK"/>
          <w:b w:val="0"/>
          <w:bCs w:val="0"/>
          <w:i w:val="0"/>
          <w:iCs w:val="0"/>
          <w:color w:val="auto"/>
          <w:sz w:val="28"/>
          <w:szCs w:val="28"/>
          <w:lang w:val="en-US" w:eastAsia="zh-CN"/>
        </w:rPr>
      </w:pPr>
      <w:r>
        <w:rPr>
          <w:rFonts w:hint="eastAsia" w:ascii="方正黑体_GBK" w:hAnsi="方正黑体_GBK" w:eastAsia="方正黑体_GBK" w:cs="方正黑体_GBK"/>
          <w:b w:val="0"/>
          <w:bCs w:val="0"/>
          <w:i w:val="0"/>
          <w:iCs w:val="0"/>
          <w:color w:val="auto"/>
          <w:kern w:val="2"/>
          <w:sz w:val="28"/>
          <w:szCs w:val="28"/>
          <w:lang w:val="en-US" w:eastAsia="zh-CN" w:bidi="ar-SA"/>
        </w:rPr>
        <w:t>七、</w:t>
      </w:r>
      <w:r>
        <w:rPr>
          <w:rFonts w:hint="eastAsia" w:ascii="方正黑体_GBK" w:hAnsi="方正黑体_GBK" w:eastAsia="方正黑体_GBK" w:cs="方正黑体_GBK"/>
          <w:b w:val="0"/>
          <w:bCs w:val="0"/>
          <w:i w:val="0"/>
          <w:iCs w:val="0"/>
          <w:color w:val="auto"/>
          <w:sz w:val="28"/>
          <w:szCs w:val="28"/>
          <w:lang w:val="en-US" w:eastAsia="zh-CN"/>
        </w:rPr>
        <w:t>联系方式</w:t>
      </w:r>
    </w:p>
    <w:p w14:paraId="3BB64DF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方正仿宋_GBK" w:cs="Times New Roman"/>
          <w:b w:val="0"/>
          <w:bCs w:val="0"/>
          <w:i w:val="0"/>
          <w:iCs w:val="0"/>
          <w:color w:val="auto"/>
          <w:sz w:val="28"/>
          <w:szCs w:val="28"/>
          <w:lang w:val="en-US" w:eastAsia="zh-CN"/>
        </w:rPr>
      </w:pPr>
      <w:r>
        <w:rPr>
          <w:rFonts w:hint="default" w:ascii="Times New Roman" w:hAnsi="Times New Roman" w:eastAsia="方正仿宋_GBK" w:cs="Times New Roman"/>
          <w:b w:val="0"/>
          <w:bCs w:val="0"/>
          <w:i w:val="0"/>
          <w:iCs w:val="0"/>
          <w:color w:val="auto"/>
          <w:sz w:val="28"/>
          <w:szCs w:val="28"/>
          <w:lang w:val="en-US" w:eastAsia="zh-CN"/>
        </w:rPr>
        <w:t>比选单位：成都市少年儿童业余体育学校</w:t>
      </w:r>
    </w:p>
    <w:p w14:paraId="074E40F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方正仿宋_GBK" w:cs="Times New Roman"/>
          <w:b w:val="0"/>
          <w:bCs w:val="0"/>
          <w:i w:val="0"/>
          <w:iCs w:val="0"/>
          <w:color w:val="auto"/>
          <w:sz w:val="28"/>
          <w:szCs w:val="28"/>
          <w:lang w:val="en-US" w:eastAsia="zh-CN"/>
        </w:rPr>
      </w:pPr>
      <w:r>
        <w:rPr>
          <w:rFonts w:hint="default" w:ascii="Times New Roman" w:hAnsi="Times New Roman" w:eastAsia="方正仿宋_GBK" w:cs="Times New Roman"/>
          <w:b w:val="0"/>
          <w:bCs w:val="0"/>
          <w:i w:val="0"/>
          <w:iCs w:val="0"/>
          <w:color w:val="auto"/>
          <w:sz w:val="28"/>
          <w:szCs w:val="28"/>
          <w:lang w:val="en-US" w:eastAsia="zh-CN"/>
        </w:rPr>
        <w:t>联系人：</w:t>
      </w:r>
      <w:r>
        <w:rPr>
          <w:rFonts w:hint="eastAsia" w:ascii="Times New Roman" w:hAnsi="Times New Roman" w:eastAsia="方正仿宋_GBK" w:cs="Times New Roman"/>
          <w:b w:val="0"/>
          <w:bCs w:val="0"/>
          <w:i w:val="0"/>
          <w:iCs w:val="0"/>
          <w:color w:val="auto"/>
          <w:sz w:val="28"/>
          <w:szCs w:val="28"/>
          <w:lang w:val="en-US" w:eastAsia="zh-CN"/>
        </w:rPr>
        <w:t>朱老师</w:t>
      </w:r>
      <w:bookmarkStart w:id="53" w:name="_GoBack"/>
      <w:bookmarkEnd w:id="53"/>
    </w:p>
    <w:p w14:paraId="4CEDD85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方正仿宋_GBK" w:cs="Times New Roman"/>
          <w:b w:val="0"/>
          <w:bCs w:val="0"/>
          <w:i w:val="0"/>
          <w:iCs w:val="0"/>
          <w:color w:val="auto"/>
          <w:sz w:val="28"/>
          <w:szCs w:val="28"/>
          <w:lang w:val="en-US" w:eastAsia="zh-CN"/>
        </w:rPr>
      </w:pPr>
      <w:r>
        <w:rPr>
          <w:rFonts w:hint="default" w:ascii="Times New Roman" w:hAnsi="Times New Roman" w:eastAsia="方正仿宋_GBK" w:cs="Times New Roman"/>
          <w:b w:val="0"/>
          <w:bCs w:val="0"/>
          <w:i w:val="0"/>
          <w:iCs w:val="0"/>
          <w:color w:val="auto"/>
          <w:sz w:val="28"/>
          <w:szCs w:val="28"/>
          <w:lang w:val="en-US" w:eastAsia="zh-CN"/>
        </w:rPr>
        <w:t>联系电话：</w:t>
      </w:r>
      <w:r>
        <w:rPr>
          <w:rFonts w:hint="eastAsia" w:ascii="Times New Roman" w:hAnsi="Times New Roman" w:eastAsia="方正仿宋_GBK" w:cs="Times New Roman"/>
          <w:b w:val="0"/>
          <w:bCs w:val="0"/>
          <w:i w:val="0"/>
          <w:iCs w:val="0"/>
          <w:color w:val="auto"/>
          <w:sz w:val="28"/>
          <w:szCs w:val="28"/>
          <w:lang w:val="en-US" w:eastAsia="zh-CN"/>
        </w:rPr>
        <w:t>13438366521</w:t>
      </w:r>
    </w:p>
    <w:p w14:paraId="4121CFA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401" w:leftChars="267" w:hanging="840" w:hangingChars="300"/>
        <w:jc w:val="left"/>
        <w:textAlignment w:val="auto"/>
        <w:rPr>
          <w:rFonts w:hint="default" w:ascii="Times New Roman" w:hAnsi="Times New Roman" w:eastAsia="方正仿宋_GBK" w:cs="Times New Roman"/>
          <w:b w:val="0"/>
          <w:bCs w:val="0"/>
          <w:i w:val="0"/>
          <w:iCs w:val="0"/>
          <w:color w:val="auto"/>
          <w:sz w:val="28"/>
          <w:szCs w:val="28"/>
          <w:lang w:val="en-US" w:eastAsia="zh-CN"/>
        </w:rPr>
      </w:pPr>
    </w:p>
    <w:p w14:paraId="066A600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289" w:leftChars="267" w:hanging="728" w:hangingChars="260"/>
        <w:jc w:val="left"/>
        <w:textAlignment w:val="auto"/>
        <w:rPr>
          <w:rFonts w:hint="default" w:ascii="Times New Roman" w:hAnsi="Times New Roman" w:eastAsia="方正仿宋_GBK" w:cs="Times New Roman"/>
          <w:b w:val="0"/>
          <w:bCs w:val="0"/>
          <w:i w:val="0"/>
          <w:iCs w:val="0"/>
          <w:color w:val="auto"/>
          <w:sz w:val="28"/>
          <w:szCs w:val="28"/>
          <w:lang w:val="en-US" w:eastAsia="zh-CN"/>
        </w:rPr>
      </w:pPr>
      <w:r>
        <w:rPr>
          <w:rFonts w:hint="default" w:ascii="Times New Roman" w:hAnsi="Times New Roman" w:eastAsia="方正仿宋_GBK" w:cs="Times New Roman"/>
          <w:b w:val="0"/>
          <w:bCs w:val="0"/>
          <w:i w:val="0"/>
          <w:iCs w:val="0"/>
          <w:color w:val="auto"/>
          <w:sz w:val="28"/>
          <w:szCs w:val="28"/>
          <w:lang w:val="en-US" w:eastAsia="zh-CN"/>
        </w:rPr>
        <w:t>附件：</w:t>
      </w:r>
      <w:r>
        <w:rPr>
          <w:rFonts w:hint="default" w:ascii="Times New Roman" w:hAnsi="Times New Roman" w:eastAsia="方正仿宋_GBK" w:cs="Times New Roman"/>
          <w:b w:val="0"/>
          <w:bCs w:val="0"/>
          <w:color w:val="auto"/>
          <w:sz w:val="28"/>
          <w:szCs w:val="28"/>
          <w:lang w:val="en-US" w:eastAsia="zh-CN"/>
        </w:rPr>
        <w:t>成都市少年儿童业余体育学校青少年篮球项目青训中心合作运营项目比选文件</w:t>
      </w:r>
    </w:p>
    <w:p w14:paraId="33E08FA4">
      <w:pPr>
        <w:ind w:firstLine="560" w:firstLineChars="200"/>
        <w:rPr>
          <w:rFonts w:hint="eastAsia" w:ascii="仿宋_GB2312" w:hAnsi="仿宋_GB2312" w:eastAsia="仿宋_GB2312" w:cs="仿宋_GB2312"/>
          <w:i w:val="0"/>
          <w:iCs w:val="0"/>
          <w:color w:val="auto"/>
          <w:sz w:val="28"/>
          <w:szCs w:val="28"/>
          <w:lang w:val="en-US" w:eastAsia="zh-CN"/>
        </w:rPr>
      </w:pPr>
      <w:r>
        <w:rPr>
          <w:rFonts w:hint="eastAsia" w:ascii="仿宋_GB2312" w:hAnsi="仿宋_GB2312" w:eastAsia="仿宋_GB2312" w:cs="仿宋_GB2312"/>
          <w:i w:val="0"/>
          <w:iCs w:val="0"/>
          <w:color w:val="auto"/>
          <w:sz w:val="28"/>
          <w:szCs w:val="28"/>
          <w:lang w:val="en-US" w:eastAsia="zh-CN"/>
        </w:rPr>
        <w:br w:type="page"/>
      </w:r>
    </w:p>
    <w:p w14:paraId="55297B08">
      <w:pPr>
        <w:pStyle w:val="2"/>
        <w:keepNext w:val="0"/>
        <w:keepLines w:val="0"/>
        <w:pageBreakBefore w:val="0"/>
        <w:widowControl w:val="0"/>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eastAsia" w:ascii="方正小标宋_GBK" w:hAnsi="方正小标宋_GBK" w:eastAsia="方正小标宋_GBK" w:cs="方正小标宋_GBK"/>
          <w:b/>
          <w:bCs/>
          <w:color w:val="auto"/>
          <w:sz w:val="48"/>
          <w:szCs w:val="40"/>
          <w:lang w:eastAsia="zh-CN"/>
        </w:rPr>
      </w:pPr>
      <w:r>
        <w:rPr>
          <w:rFonts w:hint="eastAsia" w:ascii="方正小标宋_GBK" w:hAnsi="方正小标宋_GBK" w:eastAsia="方正小标宋_GBK" w:cs="方正小标宋_GBK"/>
          <w:b/>
          <w:bCs/>
          <w:color w:val="auto"/>
          <w:sz w:val="48"/>
          <w:szCs w:val="40"/>
          <w:lang w:eastAsia="zh-CN"/>
        </w:rPr>
        <w:t>成都市少年儿童业余体育学校</w:t>
      </w:r>
    </w:p>
    <w:p w14:paraId="06D399EF">
      <w:pPr>
        <w:pStyle w:val="2"/>
        <w:keepNext w:val="0"/>
        <w:keepLines w:val="0"/>
        <w:pageBreakBefore w:val="0"/>
        <w:widowControl w:val="0"/>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eastAsia" w:ascii="方正小标宋_GBK" w:hAnsi="方正小标宋_GBK" w:eastAsia="方正小标宋_GBK" w:cs="方正小标宋_GBK"/>
          <w:b/>
          <w:bCs/>
          <w:color w:val="auto"/>
          <w:sz w:val="48"/>
          <w:szCs w:val="40"/>
          <w:lang w:eastAsia="zh-CN"/>
        </w:rPr>
      </w:pPr>
      <w:r>
        <w:rPr>
          <w:rFonts w:hint="eastAsia" w:ascii="方正小标宋_GBK" w:hAnsi="方正小标宋_GBK" w:eastAsia="方正小标宋_GBK" w:cs="方正小标宋_GBK"/>
          <w:b/>
          <w:bCs/>
          <w:color w:val="auto"/>
          <w:sz w:val="48"/>
          <w:szCs w:val="40"/>
          <w:lang w:eastAsia="zh-CN"/>
        </w:rPr>
        <w:t>青少年篮球项目青训中心合作运营项目</w:t>
      </w:r>
    </w:p>
    <w:p w14:paraId="0BDA993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小标宋_GBK" w:hAnsi="方正小标宋_GBK" w:eastAsia="方正小标宋_GBK" w:cs="方正小标宋_GBK"/>
          <w:color w:val="auto"/>
        </w:rPr>
      </w:pPr>
    </w:p>
    <w:p w14:paraId="01B4BAC9">
      <w:pPr>
        <w:pStyle w:val="31"/>
        <w:keepNext w:val="0"/>
        <w:keepLines w:val="0"/>
        <w:pageBreakBefore w:val="0"/>
        <w:widowControl w:val="0"/>
        <w:kinsoku/>
        <w:wordWrap/>
        <w:overflowPunct/>
        <w:topLinePunct w:val="0"/>
        <w:autoSpaceDE/>
        <w:autoSpaceDN/>
        <w:bidi w:val="0"/>
        <w:adjustRightInd/>
        <w:snapToGrid/>
        <w:spacing w:line="240" w:lineRule="auto"/>
        <w:ind w:firstLine="480"/>
        <w:textAlignment w:val="auto"/>
        <w:rPr>
          <w:rFonts w:hint="eastAsia" w:ascii="方正小标宋_GBK" w:hAnsi="方正小标宋_GBK" w:eastAsia="方正小标宋_GBK" w:cs="方正小标宋_GBK"/>
          <w:color w:val="auto"/>
        </w:rPr>
      </w:pPr>
    </w:p>
    <w:p w14:paraId="2298EA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_GBK" w:hAnsi="方正小标宋_GBK" w:eastAsia="方正小标宋_GBK" w:cs="方正小标宋_GBK"/>
          <w:b/>
          <w:color w:val="auto"/>
          <w:sz w:val="96"/>
          <w:szCs w:val="96"/>
        </w:rPr>
      </w:pPr>
      <w:r>
        <w:rPr>
          <w:rFonts w:hint="eastAsia" w:ascii="方正小标宋_GBK" w:hAnsi="方正小标宋_GBK" w:eastAsia="方正小标宋_GBK" w:cs="方正小标宋_GBK"/>
          <w:b/>
          <w:color w:val="auto"/>
          <w:sz w:val="96"/>
          <w:szCs w:val="96"/>
        </w:rPr>
        <w:t>比</w:t>
      </w:r>
    </w:p>
    <w:p w14:paraId="26079A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_GBK" w:hAnsi="方正小标宋_GBK" w:eastAsia="方正小标宋_GBK" w:cs="方正小标宋_GBK"/>
          <w:b/>
          <w:color w:val="auto"/>
          <w:sz w:val="96"/>
          <w:szCs w:val="96"/>
          <w:lang w:val="en-US" w:eastAsia="zh-CN"/>
        </w:rPr>
      </w:pPr>
      <w:r>
        <w:rPr>
          <w:rFonts w:hint="eastAsia" w:ascii="方正小标宋_GBK" w:hAnsi="方正小标宋_GBK" w:eastAsia="方正小标宋_GBK" w:cs="方正小标宋_GBK"/>
          <w:b/>
          <w:color w:val="auto"/>
          <w:sz w:val="96"/>
          <w:szCs w:val="96"/>
          <w:lang w:val="en-US" w:eastAsia="zh-CN"/>
        </w:rPr>
        <w:t>选</w:t>
      </w:r>
    </w:p>
    <w:p w14:paraId="6973EE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_GBK" w:hAnsi="方正小标宋_GBK" w:eastAsia="方正小标宋_GBK" w:cs="方正小标宋_GBK"/>
          <w:b/>
          <w:color w:val="auto"/>
          <w:sz w:val="96"/>
          <w:szCs w:val="96"/>
        </w:rPr>
      </w:pPr>
      <w:r>
        <w:rPr>
          <w:rFonts w:hint="eastAsia" w:ascii="方正小标宋_GBK" w:hAnsi="方正小标宋_GBK" w:eastAsia="方正小标宋_GBK" w:cs="方正小标宋_GBK"/>
          <w:b/>
          <w:color w:val="auto"/>
          <w:sz w:val="96"/>
          <w:szCs w:val="96"/>
        </w:rPr>
        <w:t>文</w:t>
      </w:r>
    </w:p>
    <w:p w14:paraId="6D1610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_GBK" w:hAnsi="方正小标宋_GBK" w:eastAsia="方正小标宋_GBK" w:cs="方正小标宋_GBK"/>
          <w:b/>
          <w:color w:val="auto"/>
          <w:sz w:val="96"/>
          <w:szCs w:val="96"/>
        </w:rPr>
      </w:pPr>
      <w:r>
        <w:rPr>
          <w:rFonts w:hint="eastAsia" w:ascii="方正小标宋_GBK" w:hAnsi="方正小标宋_GBK" w:eastAsia="方正小标宋_GBK" w:cs="方正小标宋_GBK"/>
          <w:b/>
          <w:color w:val="auto"/>
          <w:sz w:val="96"/>
          <w:szCs w:val="96"/>
        </w:rPr>
        <w:t>件</w:t>
      </w:r>
    </w:p>
    <w:p w14:paraId="2D60E006">
      <w:pPr>
        <w:pStyle w:val="3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方正小标宋_GBK" w:hAnsi="方正小标宋_GBK" w:eastAsia="方正小标宋_GBK" w:cs="方正小标宋_GBK"/>
          <w:color w:val="auto"/>
        </w:rPr>
      </w:pPr>
    </w:p>
    <w:p w14:paraId="49772EDB">
      <w:pPr>
        <w:pStyle w:val="31"/>
        <w:keepNext w:val="0"/>
        <w:keepLines w:val="0"/>
        <w:pageBreakBefore w:val="0"/>
        <w:widowControl w:val="0"/>
        <w:kinsoku/>
        <w:wordWrap/>
        <w:overflowPunct/>
        <w:topLinePunct w:val="0"/>
        <w:autoSpaceDE/>
        <w:autoSpaceDN/>
        <w:bidi w:val="0"/>
        <w:adjustRightInd/>
        <w:snapToGrid/>
        <w:spacing w:line="240" w:lineRule="auto"/>
        <w:ind w:firstLine="480"/>
        <w:textAlignment w:val="auto"/>
        <w:rPr>
          <w:rFonts w:hint="eastAsia" w:ascii="方正小标宋_GBK" w:hAnsi="方正小标宋_GBK" w:eastAsia="方正小标宋_GBK" w:cs="方正小标宋_GBK"/>
          <w:color w:val="auto"/>
        </w:rPr>
      </w:pPr>
    </w:p>
    <w:p w14:paraId="395A1C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_GBK" w:hAnsi="方正小标宋_GBK" w:eastAsia="方正小标宋_GBK" w:cs="方正小标宋_GBK"/>
          <w:b/>
          <w:color w:val="auto"/>
          <w:sz w:val="28"/>
          <w:szCs w:val="28"/>
        </w:rPr>
      </w:pPr>
    </w:p>
    <w:p w14:paraId="13D28D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_GBK" w:hAnsi="方正小标宋_GBK" w:eastAsia="方正小标宋_GBK" w:cs="方正小标宋_GBK"/>
          <w:b/>
          <w:color w:val="auto"/>
          <w:sz w:val="28"/>
          <w:szCs w:val="28"/>
          <w:lang w:eastAsia="zh-CN"/>
        </w:rPr>
      </w:pPr>
      <w:r>
        <w:rPr>
          <w:rFonts w:hint="eastAsia" w:ascii="方正小标宋_GBK" w:hAnsi="方正小标宋_GBK" w:eastAsia="方正小标宋_GBK" w:cs="方正小标宋_GBK"/>
          <w:b/>
          <w:color w:val="auto"/>
          <w:sz w:val="28"/>
          <w:szCs w:val="28"/>
          <w:lang w:eastAsia="zh-CN"/>
        </w:rPr>
        <w:t>成都市少年儿童业余体育学校</w:t>
      </w:r>
    </w:p>
    <w:p w14:paraId="27C8BD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_GBK" w:hAnsi="方正小标宋_GBK" w:eastAsia="方正小标宋_GBK" w:cs="方正小标宋_GBK"/>
          <w:b/>
          <w:bCs/>
          <w:color w:val="auto"/>
          <w:sz w:val="32"/>
          <w:szCs w:val="32"/>
          <w:lang w:val="zh-CN"/>
        </w:rPr>
      </w:pPr>
      <w:r>
        <w:rPr>
          <w:rFonts w:hint="eastAsia" w:ascii="方正小标宋_GBK" w:hAnsi="方正小标宋_GBK" w:eastAsia="方正小标宋_GBK" w:cs="方正小标宋_GBK"/>
          <w:b/>
          <w:bCs/>
          <w:color w:val="auto"/>
          <w:sz w:val="32"/>
          <w:szCs w:val="32"/>
        </w:rPr>
        <w:t>20</w:t>
      </w:r>
      <w:r>
        <w:rPr>
          <w:rFonts w:hint="eastAsia" w:ascii="方正小标宋_GBK" w:hAnsi="方正小标宋_GBK" w:eastAsia="方正小标宋_GBK" w:cs="方正小标宋_GBK"/>
          <w:b/>
          <w:bCs/>
          <w:color w:val="auto"/>
          <w:sz w:val="32"/>
          <w:szCs w:val="32"/>
          <w:lang w:val="en-US" w:eastAsia="zh-CN"/>
        </w:rPr>
        <w:t>26</w:t>
      </w:r>
      <w:r>
        <w:rPr>
          <w:rFonts w:hint="eastAsia" w:ascii="方正小标宋_GBK" w:hAnsi="方正小标宋_GBK" w:eastAsia="方正小标宋_GBK" w:cs="方正小标宋_GBK"/>
          <w:b/>
          <w:bCs/>
          <w:color w:val="auto"/>
          <w:sz w:val="32"/>
          <w:szCs w:val="32"/>
          <w:lang w:val="zh-CN"/>
        </w:rPr>
        <w:t>年</w:t>
      </w:r>
      <w:r>
        <w:rPr>
          <w:rFonts w:hint="eastAsia" w:ascii="方正小标宋_GBK" w:hAnsi="方正小标宋_GBK" w:eastAsia="方正小标宋_GBK" w:cs="方正小标宋_GBK"/>
          <w:b/>
          <w:bCs/>
          <w:color w:val="auto"/>
          <w:sz w:val="32"/>
          <w:szCs w:val="32"/>
          <w:lang w:val="en-US" w:eastAsia="zh-CN"/>
        </w:rPr>
        <w:t>8</w:t>
      </w:r>
      <w:r>
        <w:rPr>
          <w:rFonts w:hint="eastAsia" w:ascii="方正小标宋_GBK" w:hAnsi="方正小标宋_GBK" w:eastAsia="方正小标宋_GBK" w:cs="方正小标宋_GBK"/>
          <w:b/>
          <w:bCs/>
          <w:color w:val="auto"/>
          <w:sz w:val="32"/>
          <w:szCs w:val="32"/>
          <w:lang w:val="zh-CN"/>
        </w:rPr>
        <w:t>月</w:t>
      </w:r>
    </w:p>
    <w:p w14:paraId="5ED07AAE">
      <w:pPr>
        <w:spacing w:line="360" w:lineRule="auto"/>
        <w:rPr>
          <w:rFonts w:hint="eastAsia" w:ascii="宋体" w:hAnsi="宋体" w:eastAsia="宋体" w:cs="宋体"/>
          <w:color w:val="auto"/>
        </w:rPr>
      </w:pPr>
      <w:bookmarkStart w:id="0" w:name="_Toc193106174"/>
      <w:bookmarkStart w:id="1" w:name="_Toc193105917"/>
      <w:bookmarkStart w:id="2" w:name="_Toc193106063"/>
    </w:p>
    <w:p w14:paraId="5D1759B6">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jc w:val="left"/>
        <w:textAlignment w:val="auto"/>
        <w:rPr>
          <w:rFonts w:hint="default" w:ascii="宋体" w:hAnsi="宋体" w:eastAsia="宋体" w:cs="宋体"/>
          <w:color w:val="auto"/>
          <w:sz w:val="24"/>
          <w:szCs w:val="24"/>
          <w:lang w:val="en-US"/>
        </w:rPr>
      </w:pPr>
      <w:r>
        <w:rPr>
          <w:rFonts w:hint="eastAsia" w:ascii="宋体" w:hAnsi="宋体" w:eastAsia="宋体" w:cs="宋体"/>
          <w:color w:val="auto"/>
        </w:rPr>
        <w:br w:type="page"/>
      </w:r>
      <w:bookmarkEnd w:id="0"/>
      <w:bookmarkEnd w:id="1"/>
      <w:bookmarkEnd w:id="2"/>
    </w:p>
    <w:p w14:paraId="07AD280C">
      <w:pPr>
        <w:pStyle w:val="2"/>
        <w:keepNext w:val="0"/>
        <w:keepLines w:val="0"/>
        <w:pageBreakBefore w:val="0"/>
        <w:kinsoku/>
        <w:wordWrap/>
        <w:overflowPunct/>
        <w:topLinePunct w:val="0"/>
        <w:autoSpaceDE/>
        <w:autoSpaceDN/>
        <w:bidi w:val="0"/>
        <w:adjustRightInd/>
        <w:snapToGrid/>
        <w:spacing w:before="0" w:after="0" w:line="360" w:lineRule="auto"/>
        <w:ind w:firstLine="720" w:firstLineChars="200"/>
        <w:textAlignment w:val="auto"/>
        <w:rPr>
          <w:rFonts w:hint="eastAsia" w:ascii="方正公文小标宋" w:hAnsi="方正公文小标宋" w:eastAsia="方正公文小标宋" w:cs="方正公文小标宋"/>
          <w:b w:val="0"/>
          <w:bCs/>
          <w:color w:val="auto"/>
          <w:sz w:val="36"/>
          <w:szCs w:val="28"/>
        </w:rPr>
      </w:pPr>
      <w:bookmarkStart w:id="3" w:name="_Toc505010231"/>
      <w:bookmarkStart w:id="4" w:name="_Toc505010045"/>
      <w:bookmarkStart w:id="5" w:name="_Toc106386566"/>
      <w:bookmarkStart w:id="6" w:name="_Toc192318383"/>
      <w:bookmarkStart w:id="7" w:name="_Toc192318710"/>
      <w:bookmarkStart w:id="8" w:name="_Toc193105921"/>
      <w:bookmarkStart w:id="9" w:name="_Toc193106067"/>
      <w:bookmarkStart w:id="10" w:name="_Toc192318463"/>
      <w:bookmarkStart w:id="11" w:name="_Toc193106178"/>
      <w:r>
        <w:rPr>
          <w:rFonts w:hint="eastAsia" w:ascii="方正公文小标宋" w:hAnsi="方正公文小标宋" w:eastAsia="方正公文小标宋" w:cs="方正公文小标宋"/>
          <w:b w:val="0"/>
          <w:bCs/>
          <w:color w:val="auto"/>
          <w:sz w:val="36"/>
          <w:szCs w:val="28"/>
        </w:rPr>
        <w:t>第</w:t>
      </w:r>
      <w:r>
        <w:rPr>
          <w:rFonts w:hint="eastAsia" w:ascii="方正公文小标宋" w:hAnsi="方正公文小标宋" w:eastAsia="方正公文小标宋" w:cs="方正公文小标宋"/>
          <w:b w:val="0"/>
          <w:bCs/>
          <w:color w:val="auto"/>
          <w:sz w:val="36"/>
          <w:szCs w:val="28"/>
          <w:lang w:val="en-US" w:eastAsia="zh-CN"/>
        </w:rPr>
        <w:t>一</w:t>
      </w:r>
      <w:r>
        <w:rPr>
          <w:rFonts w:hint="eastAsia" w:ascii="方正公文小标宋" w:hAnsi="方正公文小标宋" w:eastAsia="方正公文小标宋" w:cs="方正公文小标宋"/>
          <w:b w:val="0"/>
          <w:bCs/>
          <w:color w:val="auto"/>
          <w:sz w:val="36"/>
          <w:szCs w:val="28"/>
        </w:rPr>
        <w:t>章</w:t>
      </w:r>
      <w:bookmarkEnd w:id="3"/>
      <w:bookmarkEnd w:id="4"/>
      <w:r>
        <w:rPr>
          <w:rFonts w:hint="eastAsia" w:ascii="方正公文小标宋" w:hAnsi="方正公文小标宋" w:eastAsia="方正公文小标宋" w:cs="方正公文小标宋"/>
          <w:b w:val="0"/>
          <w:bCs/>
          <w:color w:val="auto"/>
          <w:sz w:val="36"/>
          <w:szCs w:val="28"/>
          <w:lang w:val="en-US" w:eastAsia="zh-CN"/>
        </w:rPr>
        <w:t xml:space="preserve"> 供应商报价所需提供的相关</w:t>
      </w:r>
      <w:r>
        <w:rPr>
          <w:rFonts w:hint="eastAsia" w:ascii="方正公文小标宋" w:hAnsi="方正公文小标宋" w:eastAsia="方正公文小标宋" w:cs="方正公文小标宋"/>
          <w:b w:val="0"/>
          <w:bCs/>
          <w:color w:val="auto"/>
          <w:sz w:val="36"/>
          <w:szCs w:val="28"/>
        </w:rPr>
        <w:t>材料</w:t>
      </w:r>
      <w:bookmarkEnd w:id="5"/>
    </w:p>
    <w:p w14:paraId="69561F39">
      <w:pPr>
        <w:rPr>
          <w:rFonts w:hint="default" w:ascii="Times New Roman" w:hAnsi="Times New Roman" w:cs="Times New Roman"/>
          <w:color w:val="auto"/>
        </w:rPr>
      </w:pPr>
    </w:p>
    <w:p w14:paraId="7F52D480">
      <w:pPr>
        <w:pStyle w:val="32"/>
        <w:keepNext w:val="0"/>
        <w:keepLines w:val="0"/>
        <w:pageBreakBefore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b w:val="0"/>
          <w:bCs/>
          <w:color w:val="auto"/>
          <w:sz w:val="32"/>
          <w:szCs w:val="28"/>
        </w:rPr>
      </w:pPr>
      <w:bookmarkStart w:id="12" w:name="_Hlk45286779"/>
      <w:r>
        <w:rPr>
          <w:rFonts w:hint="default" w:ascii="Times New Roman" w:hAnsi="Times New Roman" w:eastAsia="方正仿宋_GBK" w:cs="Times New Roman"/>
          <w:b w:val="0"/>
          <w:bCs/>
          <w:color w:val="auto"/>
          <w:sz w:val="32"/>
          <w:szCs w:val="28"/>
          <w:lang w:val="en-US" w:eastAsia="zh-CN"/>
        </w:rPr>
        <w:t>1.</w:t>
      </w:r>
      <w:r>
        <w:rPr>
          <w:rFonts w:hint="default" w:ascii="Times New Roman" w:hAnsi="Times New Roman" w:eastAsia="方正仿宋_GBK" w:cs="Times New Roman"/>
          <w:b w:val="0"/>
          <w:bCs/>
          <w:color w:val="auto"/>
          <w:sz w:val="32"/>
          <w:szCs w:val="28"/>
        </w:rPr>
        <w:t>营业执照副本、组织机构代码证副本、税务登记证副本（或三证合一复印件）；</w:t>
      </w:r>
    </w:p>
    <w:bookmarkEnd w:id="12"/>
    <w:p w14:paraId="43BFE2B4">
      <w:pPr>
        <w:pStyle w:val="32"/>
        <w:keepNext w:val="0"/>
        <w:keepLines w:val="0"/>
        <w:pageBreakBefore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b w:val="0"/>
          <w:bCs/>
          <w:color w:val="auto"/>
          <w:sz w:val="32"/>
          <w:szCs w:val="28"/>
        </w:rPr>
      </w:pPr>
      <w:r>
        <w:rPr>
          <w:rFonts w:hint="default" w:ascii="Times New Roman" w:hAnsi="Times New Roman" w:eastAsia="方正仿宋_GBK" w:cs="Times New Roman"/>
          <w:b w:val="0"/>
          <w:bCs/>
          <w:color w:val="auto"/>
          <w:sz w:val="32"/>
          <w:szCs w:val="28"/>
        </w:rPr>
        <w:t>2.法定代表人授权书（格式详见第四章）；</w:t>
      </w:r>
    </w:p>
    <w:p w14:paraId="70AAEDFD">
      <w:pPr>
        <w:pStyle w:val="32"/>
        <w:keepNext w:val="0"/>
        <w:keepLines w:val="0"/>
        <w:pageBreakBefore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b w:val="0"/>
          <w:bCs/>
          <w:color w:val="auto"/>
          <w:sz w:val="32"/>
          <w:szCs w:val="28"/>
        </w:rPr>
      </w:pPr>
      <w:r>
        <w:rPr>
          <w:rFonts w:hint="default" w:ascii="Times New Roman" w:hAnsi="Times New Roman" w:eastAsia="方正仿宋_GBK" w:cs="Times New Roman"/>
          <w:b w:val="0"/>
          <w:bCs/>
          <w:color w:val="auto"/>
          <w:sz w:val="32"/>
          <w:szCs w:val="28"/>
        </w:rPr>
        <w:t>3.满足资格要求的承诺函（格式详见第四章）；</w:t>
      </w:r>
    </w:p>
    <w:p w14:paraId="4D447E29">
      <w:pPr>
        <w:pStyle w:val="32"/>
        <w:keepNext w:val="0"/>
        <w:keepLines w:val="0"/>
        <w:pageBreakBefore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b w:val="0"/>
          <w:bCs/>
          <w:color w:val="auto"/>
          <w:sz w:val="32"/>
          <w:szCs w:val="28"/>
        </w:rPr>
      </w:pPr>
      <w:r>
        <w:rPr>
          <w:rFonts w:hint="default" w:ascii="Times New Roman" w:hAnsi="Times New Roman" w:eastAsia="方正仿宋_GBK" w:cs="Times New Roman"/>
          <w:b w:val="0"/>
          <w:bCs/>
          <w:color w:val="auto"/>
          <w:sz w:val="32"/>
          <w:szCs w:val="28"/>
        </w:rPr>
        <w:t>4.信用记录查询结果（打印网页截图并加盖公章。）</w:t>
      </w:r>
    </w:p>
    <w:p w14:paraId="08E3D454">
      <w:pPr>
        <w:pStyle w:val="32"/>
        <w:keepNext w:val="0"/>
        <w:keepLines w:val="0"/>
        <w:pageBreakBefore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b w:val="0"/>
          <w:bCs/>
          <w:color w:val="auto"/>
          <w:sz w:val="32"/>
          <w:szCs w:val="28"/>
        </w:rPr>
      </w:pPr>
      <w:r>
        <w:rPr>
          <w:rFonts w:hint="default" w:ascii="Times New Roman" w:hAnsi="Times New Roman" w:eastAsia="方正仿宋_GBK" w:cs="Times New Roman"/>
          <w:b w:val="0"/>
          <w:bCs/>
          <w:color w:val="auto"/>
          <w:sz w:val="32"/>
          <w:szCs w:val="28"/>
        </w:rPr>
        <w:t>（1）“信用中国”无失信被执行人、重大税收违法记录；</w:t>
      </w:r>
    </w:p>
    <w:p w14:paraId="4BF2C3FD">
      <w:pPr>
        <w:pStyle w:val="32"/>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b w:val="0"/>
          <w:bCs/>
          <w:color w:val="auto"/>
          <w:sz w:val="32"/>
          <w:szCs w:val="28"/>
        </w:rPr>
      </w:pPr>
      <w:r>
        <w:rPr>
          <w:rFonts w:hint="default" w:ascii="Times New Roman" w:hAnsi="Times New Roman" w:eastAsia="方正仿宋_GBK" w:cs="Times New Roman"/>
          <w:b w:val="0"/>
          <w:bCs/>
          <w:color w:val="auto"/>
          <w:sz w:val="32"/>
          <w:szCs w:val="28"/>
        </w:rPr>
        <w:t>（2）“中国政府采购网”无严重违法失信行为；</w:t>
      </w:r>
      <w:bookmarkStart w:id="13" w:name="_Toc436820878"/>
      <w:bookmarkStart w:id="14" w:name="_Toc106386567"/>
      <w:bookmarkStart w:id="15" w:name="_Toc505010232"/>
      <w:bookmarkStart w:id="16" w:name="_Toc505010046"/>
    </w:p>
    <w:p w14:paraId="529F05C6">
      <w:pPr>
        <w:pStyle w:val="32"/>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b w:val="0"/>
          <w:bCs/>
          <w:color w:val="auto"/>
          <w:sz w:val="32"/>
          <w:szCs w:val="28"/>
          <w:lang w:val="en-US" w:eastAsia="zh-CN"/>
        </w:rPr>
        <w:sectPr>
          <w:footerReference r:id="rId4" w:type="first"/>
          <w:footerReference r:id="rId3" w:type="default"/>
          <w:pgSz w:w="11906" w:h="16838"/>
          <w:pgMar w:top="1440" w:right="1800" w:bottom="1440" w:left="1800" w:header="851" w:footer="992" w:gutter="0"/>
          <w:pgNumType w:fmt="decimal"/>
          <w:cols w:space="720" w:num="1"/>
          <w:titlePg/>
          <w:docGrid w:type="lines" w:linePitch="312" w:charSpace="0"/>
        </w:sectPr>
      </w:pPr>
      <w:r>
        <w:rPr>
          <w:rFonts w:hint="eastAsia" w:ascii="Times New Roman" w:hAnsi="Times New Roman" w:eastAsia="方正仿宋_GBK" w:cs="Times New Roman"/>
          <w:b w:val="0"/>
          <w:bCs/>
          <w:color w:val="auto"/>
          <w:sz w:val="32"/>
          <w:szCs w:val="28"/>
          <w:lang w:val="en-US" w:eastAsia="zh-CN"/>
        </w:rPr>
        <w:t>5.</w:t>
      </w:r>
      <w:r>
        <w:rPr>
          <w:rFonts w:hint="default" w:ascii="Times New Roman" w:hAnsi="Times New Roman" w:eastAsia="方正仿宋_GBK" w:cs="Times New Roman"/>
          <w:b w:val="0"/>
          <w:bCs/>
          <w:color w:val="auto"/>
          <w:sz w:val="32"/>
          <w:szCs w:val="28"/>
        </w:rPr>
        <w:t>法定代表人</w:t>
      </w:r>
      <w:r>
        <w:rPr>
          <w:rFonts w:hint="eastAsia" w:ascii="Times New Roman" w:hAnsi="Times New Roman" w:eastAsia="方正仿宋_GBK" w:cs="Times New Roman"/>
          <w:b w:val="0"/>
          <w:bCs/>
          <w:color w:val="auto"/>
          <w:sz w:val="32"/>
          <w:szCs w:val="28"/>
          <w:lang w:val="en-US" w:eastAsia="zh-CN"/>
        </w:rPr>
        <w:t>无犯罪记录证明。</w:t>
      </w:r>
    </w:p>
    <w:p w14:paraId="634AB599">
      <w:pPr>
        <w:pStyle w:val="32"/>
        <w:keepNext w:val="0"/>
        <w:keepLines w:val="0"/>
        <w:pageBreakBefore w:val="0"/>
        <w:kinsoku/>
        <w:wordWrap/>
        <w:overflowPunct/>
        <w:topLinePunct w:val="0"/>
        <w:autoSpaceDE/>
        <w:autoSpaceDN/>
        <w:bidi w:val="0"/>
        <w:adjustRightInd/>
        <w:snapToGrid/>
        <w:ind w:left="0" w:leftChars="0" w:firstLine="0" w:firstLineChars="0"/>
        <w:jc w:val="center"/>
        <w:textAlignment w:val="auto"/>
        <w:rPr>
          <w:rFonts w:hint="eastAsia" w:ascii="方正小标宋_GBK" w:hAnsi="方正小标宋_GBK" w:eastAsia="方正小标宋_GBK" w:cs="方正小标宋_GBK"/>
          <w:b w:val="0"/>
          <w:bCs/>
          <w:color w:val="auto"/>
          <w:sz w:val="36"/>
          <w:szCs w:val="36"/>
        </w:rPr>
      </w:pPr>
      <w:r>
        <w:rPr>
          <w:rFonts w:hint="eastAsia" w:ascii="方正小标宋_GBK" w:hAnsi="方正小标宋_GBK" w:eastAsia="方正小标宋_GBK" w:cs="方正小标宋_GBK"/>
          <w:b w:val="0"/>
          <w:bCs/>
          <w:color w:val="auto"/>
          <w:sz w:val="36"/>
          <w:szCs w:val="36"/>
        </w:rPr>
        <w:t>第</w:t>
      </w:r>
      <w:r>
        <w:rPr>
          <w:rFonts w:hint="eastAsia" w:ascii="方正小标宋_GBK" w:hAnsi="方正小标宋_GBK" w:eastAsia="方正小标宋_GBK" w:cs="方正小标宋_GBK"/>
          <w:b w:val="0"/>
          <w:bCs/>
          <w:color w:val="auto"/>
          <w:sz w:val="36"/>
          <w:szCs w:val="36"/>
          <w:lang w:val="en-US" w:eastAsia="zh-CN"/>
        </w:rPr>
        <w:t>二</w:t>
      </w:r>
      <w:r>
        <w:rPr>
          <w:rFonts w:hint="eastAsia" w:ascii="方正小标宋_GBK" w:hAnsi="方正小标宋_GBK" w:eastAsia="方正小标宋_GBK" w:cs="方正小标宋_GBK"/>
          <w:b w:val="0"/>
          <w:bCs/>
          <w:color w:val="auto"/>
          <w:sz w:val="36"/>
          <w:szCs w:val="36"/>
        </w:rPr>
        <w:t>章</w:t>
      </w:r>
      <w:bookmarkEnd w:id="6"/>
      <w:bookmarkEnd w:id="7"/>
      <w:bookmarkEnd w:id="8"/>
      <w:bookmarkEnd w:id="9"/>
      <w:bookmarkEnd w:id="10"/>
      <w:bookmarkEnd w:id="11"/>
      <w:bookmarkEnd w:id="13"/>
      <w:r>
        <w:rPr>
          <w:rFonts w:hint="eastAsia" w:ascii="方正小标宋_GBK" w:hAnsi="方正小标宋_GBK" w:eastAsia="方正小标宋_GBK" w:cs="方正小标宋_GBK"/>
          <w:b w:val="0"/>
          <w:bCs/>
          <w:color w:val="auto"/>
          <w:sz w:val="36"/>
          <w:szCs w:val="36"/>
          <w:lang w:val="en-US" w:eastAsia="zh-CN"/>
        </w:rPr>
        <w:t xml:space="preserve"> </w:t>
      </w:r>
      <w:r>
        <w:rPr>
          <w:rFonts w:hint="eastAsia" w:ascii="方正小标宋_GBK" w:hAnsi="方正小标宋_GBK" w:eastAsia="方正小标宋_GBK" w:cs="方正小标宋_GBK"/>
          <w:b w:val="0"/>
          <w:bCs/>
          <w:color w:val="auto"/>
          <w:sz w:val="36"/>
          <w:szCs w:val="36"/>
        </w:rPr>
        <w:t>项目</w:t>
      </w:r>
      <w:bookmarkEnd w:id="14"/>
      <w:bookmarkEnd w:id="15"/>
      <w:bookmarkEnd w:id="16"/>
      <w:r>
        <w:rPr>
          <w:rFonts w:hint="eastAsia" w:ascii="方正小标宋_GBK" w:hAnsi="方正小标宋_GBK" w:eastAsia="方正小标宋_GBK" w:cs="方正小标宋_GBK"/>
          <w:b w:val="0"/>
          <w:bCs/>
          <w:color w:val="auto"/>
          <w:sz w:val="36"/>
          <w:szCs w:val="36"/>
          <w:lang w:val="en-US" w:eastAsia="zh-CN"/>
        </w:rPr>
        <w:t>需求</w:t>
      </w:r>
    </w:p>
    <w:p w14:paraId="19F8436E">
      <w:pPr>
        <w:rPr>
          <w:rFonts w:hint="eastAsia"/>
          <w:color w:val="auto"/>
        </w:rPr>
      </w:pPr>
    </w:p>
    <w:p w14:paraId="67EE8070">
      <w:pPr>
        <w:pageBreakBefore w:val="0"/>
        <w:kinsoku/>
        <w:overflowPunct/>
        <w:topLinePunct w:val="0"/>
        <w:autoSpaceDE/>
        <w:autoSpaceDN/>
        <w:bidi w:val="0"/>
        <w:adjustRightInd/>
        <w:snapToGrid/>
        <w:spacing w:line="600" w:lineRule="exact"/>
        <w:ind w:left="0" w:firstLine="640" w:firstLineChars="200"/>
        <w:rPr>
          <w:rFonts w:hint="eastAsia" w:ascii="方正黑体_GBK" w:hAnsi="方正黑体_GBK" w:eastAsia="方正黑体_GBK" w:cs="方正黑体_GBK"/>
          <w:b w:val="0"/>
          <w:bCs/>
          <w:color w:val="auto"/>
          <w:kern w:val="0"/>
          <w:sz w:val="32"/>
          <w:szCs w:val="32"/>
        </w:rPr>
      </w:pPr>
      <w:bookmarkStart w:id="17" w:name="_Toc505010233"/>
      <w:bookmarkStart w:id="18" w:name="_Toc106386568"/>
      <w:bookmarkStart w:id="19" w:name="_Toc505010047"/>
      <w:bookmarkStart w:id="20" w:name="_Toc509241720"/>
      <w:bookmarkStart w:id="21" w:name="_Toc505010327"/>
      <w:bookmarkStart w:id="22" w:name="_Toc73721579"/>
      <w:r>
        <w:rPr>
          <w:rFonts w:hint="eastAsia" w:ascii="方正黑体_GBK" w:hAnsi="方正黑体_GBK" w:eastAsia="方正黑体_GBK" w:cs="方正黑体_GBK"/>
          <w:b w:val="0"/>
          <w:bCs/>
          <w:color w:val="auto"/>
          <w:kern w:val="0"/>
          <w:sz w:val="32"/>
          <w:szCs w:val="32"/>
        </w:rPr>
        <w:t>带★项条款为实质性要求，不允许负偏离</w:t>
      </w:r>
      <w:r>
        <w:rPr>
          <w:rFonts w:hint="eastAsia" w:ascii="方正黑体_GBK" w:hAnsi="方正黑体_GBK" w:eastAsia="方正黑体_GBK" w:cs="方正黑体_GBK"/>
          <w:b w:val="0"/>
          <w:bCs/>
          <w:color w:val="auto"/>
          <w:kern w:val="0"/>
          <w:sz w:val="32"/>
          <w:szCs w:val="32"/>
          <w:lang w:eastAsia="zh-CN"/>
        </w:rPr>
        <w:t>，</w:t>
      </w:r>
      <w:r>
        <w:rPr>
          <w:rFonts w:hint="eastAsia" w:ascii="方正黑体_GBK" w:hAnsi="方正黑体_GBK" w:eastAsia="方正黑体_GBK" w:cs="方正黑体_GBK"/>
          <w:b w:val="0"/>
          <w:bCs/>
          <w:color w:val="auto"/>
          <w:kern w:val="0"/>
          <w:sz w:val="32"/>
          <w:szCs w:val="32"/>
          <w:lang w:val="en-US" w:eastAsia="zh-CN"/>
        </w:rPr>
        <w:t>供应商提供完全满足承诺函。（格式自拟）</w:t>
      </w:r>
    </w:p>
    <w:p w14:paraId="7970A649">
      <w:pPr>
        <w:pageBreakBefore w:val="0"/>
        <w:kinsoku/>
        <w:overflowPunct/>
        <w:topLinePunct w:val="0"/>
        <w:autoSpaceDE/>
        <w:autoSpaceDN/>
        <w:bidi w:val="0"/>
        <w:adjustRightInd/>
        <w:snapToGrid/>
        <w:spacing w:line="600" w:lineRule="exact"/>
        <w:ind w:left="0" w:firstLine="640" w:firstLineChars="200"/>
        <w:rPr>
          <w:rFonts w:hint="default" w:ascii="方正黑体_GBK" w:hAnsi="方正黑体_GBK" w:eastAsia="方正黑体_GBK" w:cs="方正黑体_GBK"/>
          <w:b w:val="0"/>
          <w:bCs/>
          <w:color w:val="auto"/>
          <w:kern w:val="0"/>
          <w:sz w:val="32"/>
          <w:szCs w:val="32"/>
        </w:rPr>
      </w:pPr>
      <w:r>
        <w:rPr>
          <w:rFonts w:hint="default" w:ascii="方正黑体_GBK" w:hAnsi="方正黑体_GBK" w:eastAsia="方正黑体_GBK" w:cs="方正黑体_GBK"/>
          <w:b w:val="0"/>
          <w:bCs/>
          <w:color w:val="auto"/>
          <w:kern w:val="0"/>
          <w:sz w:val="32"/>
          <w:szCs w:val="32"/>
        </w:rPr>
        <w:t>一、项目概述</w:t>
      </w:r>
      <w:bookmarkEnd w:id="17"/>
      <w:bookmarkEnd w:id="18"/>
      <w:bookmarkEnd w:id="19"/>
      <w:bookmarkEnd w:id="20"/>
      <w:bookmarkEnd w:id="21"/>
      <w:bookmarkEnd w:id="22"/>
    </w:p>
    <w:p w14:paraId="5C5ED00E">
      <w:pPr>
        <w:pageBreakBefore w:val="0"/>
        <w:kinsoku/>
        <w:overflowPunct/>
        <w:topLinePunct w:val="0"/>
        <w:autoSpaceDE/>
        <w:autoSpaceDN/>
        <w:bidi w:val="0"/>
        <w:adjustRightInd/>
        <w:snapToGrid/>
        <w:spacing w:line="600" w:lineRule="exact"/>
        <w:ind w:left="0" w:firstLine="640" w:firstLineChars="200"/>
        <w:rPr>
          <w:rFonts w:hint="default" w:ascii="Times New Roman" w:hAnsi="Times New Roman" w:eastAsia="方正仿宋_GBK" w:cs="Times New Roman"/>
          <w:b w:val="0"/>
          <w:bCs/>
          <w:color w:val="auto"/>
          <w:sz w:val="32"/>
          <w:szCs w:val="32"/>
        </w:rPr>
      </w:pPr>
      <w:bookmarkStart w:id="23" w:name="_Toc505010048"/>
      <w:bookmarkStart w:id="24" w:name="_Toc106386569"/>
      <w:bookmarkStart w:id="25" w:name="_Toc505010234"/>
      <w:bookmarkStart w:id="26" w:name="_Toc509241721"/>
      <w:bookmarkStart w:id="27" w:name="_Toc73721580"/>
      <w:bookmarkStart w:id="28" w:name="_Toc505010328"/>
      <w:r>
        <w:rPr>
          <w:rFonts w:hint="eastAsia" w:ascii="Times New Roman" w:hAnsi="Times New Roman" w:eastAsia="方正仿宋_GBK" w:cs="Times New Roman"/>
          <w:b w:val="0"/>
          <w:bCs/>
          <w:color w:val="auto"/>
          <w:sz w:val="32"/>
          <w:szCs w:val="32"/>
          <w:lang w:val="en-US" w:eastAsia="zh-CN"/>
        </w:rPr>
        <w:t>为进一步拓宽青训项目选拔、培养、输送渠道，推动篮球青训项目多元化发展，共同构建系统化、阶梯式，可推广、复制的青训培养体系，为成都市青训教练员及“京蓉”等多地青少年篮球运动员搭建高水平交流学习的平台，</w:t>
      </w:r>
      <w:r>
        <w:rPr>
          <w:rFonts w:hint="default" w:ascii="Times New Roman" w:hAnsi="Times New Roman" w:eastAsia="方正仿宋_GBK" w:cs="Times New Roman"/>
          <w:b w:val="0"/>
          <w:bCs/>
          <w:color w:val="auto"/>
          <w:sz w:val="32"/>
          <w:szCs w:val="32"/>
          <w:lang w:val="en-US" w:eastAsia="zh-CN"/>
        </w:rPr>
        <w:t>现通过本次比选方式确认一位供应商完成本项目全部采购内容</w:t>
      </w:r>
      <w:r>
        <w:rPr>
          <w:rFonts w:hint="default" w:ascii="Times New Roman" w:hAnsi="Times New Roman" w:eastAsia="方正仿宋_GBK" w:cs="Times New Roman"/>
          <w:b w:val="0"/>
          <w:bCs/>
          <w:color w:val="auto"/>
          <w:sz w:val="32"/>
          <w:szCs w:val="32"/>
        </w:rPr>
        <w:t>。</w:t>
      </w:r>
    </w:p>
    <w:p w14:paraId="0EA100D1">
      <w:pPr>
        <w:pageBreakBefore w:val="0"/>
        <w:kinsoku/>
        <w:overflowPunct/>
        <w:topLinePunct w:val="0"/>
        <w:autoSpaceDE/>
        <w:autoSpaceDN/>
        <w:bidi w:val="0"/>
        <w:adjustRightInd/>
        <w:snapToGrid/>
        <w:spacing w:line="600" w:lineRule="exact"/>
        <w:ind w:firstLine="640" w:firstLineChars="200"/>
        <w:textAlignment w:val="baseline"/>
        <w:rPr>
          <w:rFonts w:hint="eastAsia" w:ascii="方正黑体_GBK" w:hAnsi="方正黑体_GBK" w:eastAsia="方正黑体_GBK" w:cs="方正黑体_GBK"/>
          <w:b w:val="0"/>
          <w:bCs/>
          <w:color w:val="auto"/>
          <w:kern w:val="0"/>
          <w:sz w:val="32"/>
          <w:szCs w:val="32"/>
          <w:lang w:val="en-US" w:eastAsia="zh-CN"/>
        </w:rPr>
      </w:pPr>
      <w:r>
        <w:rPr>
          <w:rFonts w:hint="default" w:ascii="方正黑体_GBK" w:hAnsi="方正黑体_GBK" w:eastAsia="方正黑体_GBK" w:cs="方正黑体_GBK"/>
          <w:b w:val="0"/>
          <w:bCs/>
          <w:color w:val="auto"/>
          <w:kern w:val="0"/>
          <w:sz w:val="32"/>
          <w:szCs w:val="32"/>
          <w:lang w:val="en-US" w:eastAsia="zh-CN"/>
        </w:rPr>
        <w:t>二、</w:t>
      </w:r>
      <w:bookmarkEnd w:id="23"/>
      <w:bookmarkEnd w:id="24"/>
      <w:bookmarkEnd w:id="25"/>
      <w:bookmarkEnd w:id="26"/>
      <w:bookmarkEnd w:id="27"/>
      <w:bookmarkEnd w:id="28"/>
      <w:r>
        <w:rPr>
          <w:rFonts w:hint="eastAsia" w:ascii="方正黑体_GBK" w:hAnsi="方正黑体_GBK" w:eastAsia="方正黑体_GBK" w:cs="方正黑体_GBK"/>
          <w:b w:val="0"/>
          <w:bCs/>
          <w:color w:val="auto"/>
          <w:kern w:val="0"/>
          <w:sz w:val="32"/>
          <w:szCs w:val="32"/>
          <w:lang w:val="en-US" w:eastAsia="zh-CN"/>
        </w:rPr>
        <w:t>合作模式</w:t>
      </w:r>
    </w:p>
    <w:p w14:paraId="4427FA64">
      <w:pPr>
        <w:pageBreakBefore w:val="0"/>
        <w:kinsoku/>
        <w:overflowPunct/>
        <w:topLinePunct w:val="0"/>
        <w:autoSpaceDE/>
        <w:autoSpaceDN/>
        <w:bidi w:val="0"/>
        <w:adjustRightInd/>
        <w:snapToGrid/>
        <w:spacing w:line="600" w:lineRule="exact"/>
        <w:ind w:firstLine="640" w:firstLineChars="200"/>
        <w:textAlignment w:val="baseline"/>
        <w:rPr>
          <w:rFonts w:hint="eastAsia" w:ascii="Times New Roman" w:hAnsi="Times New Roman" w:eastAsia="方正仿宋_GBK" w:cs="Times New Roman"/>
          <w:b w:val="0"/>
          <w:bCs/>
          <w:color w:val="auto"/>
          <w:sz w:val="32"/>
          <w:szCs w:val="32"/>
          <w:lang w:val="en-US" w:eastAsia="zh-CN"/>
        </w:rPr>
      </w:pPr>
      <w:r>
        <w:rPr>
          <w:rFonts w:hint="eastAsia" w:ascii="Times New Roman" w:hAnsi="Times New Roman" w:eastAsia="方正仿宋_GBK" w:cs="Times New Roman"/>
          <w:b w:val="0"/>
          <w:bCs/>
          <w:color w:val="auto"/>
          <w:sz w:val="32"/>
          <w:szCs w:val="32"/>
          <w:lang w:val="en-US" w:eastAsia="zh-CN"/>
        </w:rPr>
        <w:t>（一）供应商要求：</w:t>
      </w:r>
    </w:p>
    <w:p w14:paraId="36058149">
      <w:pPr>
        <w:pageBreakBefore w:val="0"/>
        <w:kinsoku/>
        <w:overflowPunct/>
        <w:topLinePunct w:val="0"/>
        <w:autoSpaceDE/>
        <w:autoSpaceDN/>
        <w:bidi w:val="0"/>
        <w:adjustRightInd/>
        <w:snapToGrid/>
        <w:spacing w:line="600" w:lineRule="exact"/>
        <w:ind w:firstLine="640" w:firstLineChars="200"/>
        <w:textAlignment w:val="baseline"/>
        <w:rPr>
          <w:rFonts w:hint="eastAsia" w:ascii="Times New Roman" w:hAnsi="Times New Roman" w:eastAsia="方正仿宋_GBK" w:cs="Times New Roman"/>
          <w:b w:val="0"/>
          <w:bCs/>
          <w:color w:val="auto"/>
          <w:sz w:val="32"/>
          <w:szCs w:val="32"/>
          <w:lang w:val="en-US" w:eastAsia="zh-CN"/>
        </w:rPr>
      </w:pPr>
      <w:r>
        <w:rPr>
          <w:rFonts w:hint="default" w:ascii="Times New Roman" w:hAnsi="Times New Roman" w:eastAsia="方正仿宋_GBK" w:cs="Times New Roman"/>
          <w:b w:val="0"/>
          <w:bCs/>
          <w:color w:val="auto"/>
          <w:kern w:val="0"/>
          <w:sz w:val="32"/>
          <w:szCs w:val="32"/>
        </w:rPr>
        <w:t>★</w:t>
      </w:r>
      <w:r>
        <w:rPr>
          <w:rFonts w:hint="eastAsia" w:ascii="Times New Roman" w:hAnsi="Times New Roman" w:eastAsia="方正仿宋_GBK" w:cs="Times New Roman"/>
          <w:b w:val="0"/>
          <w:bCs/>
          <w:color w:val="auto"/>
          <w:sz w:val="32"/>
          <w:szCs w:val="32"/>
          <w:lang w:val="en-US" w:eastAsia="zh-CN"/>
        </w:rPr>
        <w:t>1.配备至少10名篮球项目专项教练员，其中具有国家级健将运动员证书的教练员不少于1名（提供运动员等级证书、有效期内劳动合同复印件）；</w:t>
      </w:r>
    </w:p>
    <w:p w14:paraId="45F38E7A">
      <w:pPr>
        <w:pageBreakBefore w:val="0"/>
        <w:kinsoku/>
        <w:overflowPunct/>
        <w:topLinePunct w:val="0"/>
        <w:autoSpaceDE/>
        <w:autoSpaceDN/>
        <w:bidi w:val="0"/>
        <w:adjustRightInd/>
        <w:snapToGrid/>
        <w:spacing w:line="600" w:lineRule="exact"/>
        <w:ind w:firstLine="640" w:firstLineChars="200"/>
        <w:textAlignment w:val="baseline"/>
        <w:rPr>
          <w:rFonts w:hint="eastAsia" w:ascii="Times New Roman" w:hAnsi="Times New Roman" w:eastAsia="方正仿宋_GBK" w:cs="Times New Roman"/>
          <w:b w:val="0"/>
          <w:bCs/>
          <w:color w:val="auto"/>
          <w:sz w:val="32"/>
          <w:szCs w:val="32"/>
          <w:lang w:val="en-US" w:eastAsia="zh-CN"/>
        </w:rPr>
      </w:pPr>
      <w:r>
        <w:rPr>
          <w:rFonts w:hint="default" w:ascii="Times New Roman" w:hAnsi="Times New Roman" w:eastAsia="方正仿宋_GBK" w:cs="Times New Roman"/>
          <w:b w:val="0"/>
          <w:bCs/>
          <w:color w:val="auto"/>
          <w:kern w:val="0"/>
          <w:sz w:val="32"/>
          <w:szCs w:val="32"/>
        </w:rPr>
        <w:t>★</w:t>
      </w:r>
      <w:r>
        <w:rPr>
          <w:rFonts w:hint="eastAsia" w:ascii="Times New Roman" w:hAnsi="Times New Roman" w:eastAsia="方正仿宋_GBK" w:cs="Times New Roman"/>
          <w:b w:val="0"/>
          <w:bCs/>
          <w:color w:val="auto"/>
          <w:sz w:val="32"/>
          <w:szCs w:val="32"/>
          <w:lang w:val="en-US" w:eastAsia="zh-CN"/>
        </w:rPr>
        <w:t>2.具有至少2片标准室内篮球场，且可按照少体校要求对场地进行改造（提供承诺函）；</w:t>
      </w:r>
    </w:p>
    <w:p w14:paraId="5C8A5176">
      <w:pPr>
        <w:pageBreakBefore w:val="0"/>
        <w:kinsoku/>
        <w:overflowPunct/>
        <w:topLinePunct w:val="0"/>
        <w:autoSpaceDE/>
        <w:autoSpaceDN/>
        <w:bidi w:val="0"/>
        <w:adjustRightInd/>
        <w:snapToGrid/>
        <w:spacing w:line="600" w:lineRule="exact"/>
        <w:ind w:firstLine="640" w:firstLineChars="200"/>
        <w:textAlignment w:val="baseline"/>
        <w:rPr>
          <w:rFonts w:hint="eastAsia" w:ascii="Times New Roman" w:hAnsi="Times New Roman" w:eastAsia="方正仿宋_GBK" w:cs="Times New Roman"/>
          <w:b w:val="0"/>
          <w:bCs/>
          <w:color w:val="auto"/>
          <w:sz w:val="32"/>
          <w:szCs w:val="32"/>
          <w:lang w:val="en-US" w:eastAsia="zh-CN"/>
        </w:rPr>
      </w:pPr>
      <w:r>
        <w:rPr>
          <w:rFonts w:hint="eastAsia" w:ascii="Times New Roman" w:hAnsi="Times New Roman" w:eastAsia="方正仿宋_GBK" w:cs="Times New Roman"/>
          <w:b w:val="0"/>
          <w:bCs/>
          <w:color w:val="auto"/>
          <w:sz w:val="32"/>
          <w:szCs w:val="32"/>
          <w:lang w:val="en-US" w:eastAsia="zh-CN"/>
        </w:rPr>
        <w:t>3.配备1名专职体能教练员；</w:t>
      </w:r>
    </w:p>
    <w:p w14:paraId="7181F277">
      <w:pPr>
        <w:pageBreakBefore w:val="0"/>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方正仿宋_GBK" w:cs="Times New Roman"/>
          <w:b w:val="0"/>
          <w:bCs/>
          <w:color w:val="auto"/>
          <w:sz w:val="32"/>
          <w:szCs w:val="32"/>
          <w:lang w:val="en-US" w:eastAsia="zh-CN"/>
        </w:rPr>
      </w:pPr>
      <w:r>
        <w:rPr>
          <w:rFonts w:hint="eastAsia" w:ascii="Times New Roman" w:hAnsi="Times New Roman" w:eastAsia="方正仿宋_GBK" w:cs="Times New Roman"/>
          <w:b w:val="0"/>
          <w:bCs/>
          <w:color w:val="auto"/>
          <w:sz w:val="32"/>
          <w:szCs w:val="32"/>
          <w:lang w:val="en-US" w:eastAsia="zh-CN"/>
        </w:rPr>
        <w:t>4.配套独立教练员办公室、家长休息区、更衣室、淋浴室、体能训练区；</w:t>
      </w:r>
    </w:p>
    <w:p w14:paraId="40CB81E9">
      <w:pPr>
        <w:pageBreakBefore w:val="0"/>
        <w:kinsoku/>
        <w:overflowPunct/>
        <w:topLinePunct w:val="0"/>
        <w:autoSpaceDE/>
        <w:autoSpaceDN/>
        <w:bidi w:val="0"/>
        <w:adjustRightInd/>
        <w:snapToGrid/>
        <w:spacing w:line="600" w:lineRule="exact"/>
        <w:ind w:firstLine="640" w:firstLineChars="200"/>
        <w:textAlignment w:val="baseline"/>
        <w:rPr>
          <w:rFonts w:hint="eastAsia" w:ascii="Times New Roman" w:hAnsi="Times New Roman" w:eastAsia="方正仿宋_GBK" w:cs="Times New Roman"/>
          <w:b w:val="0"/>
          <w:bCs/>
          <w:color w:val="auto"/>
          <w:sz w:val="32"/>
          <w:szCs w:val="32"/>
          <w:lang w:val="en-US" w:eastAsia="zh-CN"/>
        </w:rPr>
      </w:pPr>
      <w:r>
        <w:rPr>
          <w:rFonts w:hint="eastAsia" w:ascii="Times New Roman" w:hAnsi="Times New Roman" w:eastAsia="方正仿宋_GBK" w:cs="Times New Roman"/>
          <w:b w:val="0"/>
          <w:bCs/>
          <w:color w:val="auto"/>
          <w:sz w:val="32"/>
          <w:szCs w:val="32"/>
          <w:lang w:val="en-US" w:eastAsia="zh-CN"/>
        </w:rPr>
        <w:t>5.具有U6至U18青少年篮球项目教学训练体系及训练课程；</w:t>
      </w:r>
    </w:p>
    <w:p w14:paraId="2E6F45A6">
      <w:pPr>
        <w:pageBreakBefore w:val="0"/>
        <w:kinsoku/>
        <w:overflowPunct/>
        <w:topLinePunct w:val="0"/>
        <w:autoSpaceDE/>
        <w:autoSpaceDN/>
        <w:bidi w:val="0"/>
        <w:adjustRightInd/>
        <w:snapToGrid/>
        <w:spacing w:line="600" w:lineRule="exact"/>
        <w:ind w:firstLine="640" w:firstLineChars="200"/>
        <w:textAlignment w:val="baseline"/>
        <w:rPr>
          <w:rFonts w:hint="eastAsia" w:ascii="Times New Roman" w:hAnsi="Times New Roman" w:eastAsia="方正仿宋_GBK" w:cs="Times New Roman"/>
          <w:b w:val="0"/>
          <w:bCs/>
          <w:color w:val="auto"/>
          <w:sz w:val="32"/>
          <w:szCs w:val="32"/>
          <w:lang w:val="en-US" w:eastAsia="zh-CN"/>
        </w:rPr>
      </w:pPr>
      <w:r>
        <w:rPr>
          <w:rFonts w:hint="eastAsia" w:ascii="Times New Roman" w:hAnsi="Times New Roman" w:eastAsia="方正仿宋_GBK" w:cs="Times New Roman"/>
          <w:b w:val="0"/>
          <w:bCs/>
          <w:color w:val="auto"/>
          <w:sz w:val="32"/>
          <w:szCs w:val="32"/>
          <w:lang w:val="en-US" w:eastAsia="zh-CN"/>
        </w:rPr>
        <w:t>6.具有数字化、科学化的运动人才成长跟踪分析体系，为所有参加篮球项目训练的运动员建立数字化跟踪档案；</w:t>
      </w:r>
    </w:p>
    <w:p w14:paraId="2B855B77">
      <w:pPr>
        <w:pageBreakBefore w:val="0"/>
        <w:kinsoku/>
        <w:overflowPunct/>
        <w:topLinePunct w:val="0"/>
        <w:autoSpaceDE/>
        <w:autoSpaceDN/>
        <w:bidi w:val="0"/>
        <w:adjustRightInd/>
        <w:snapToGrid/>
        <w:spacing w:line="600" w:lineRule="exact"/>
        <w:ind w:firstLine="640" w:firstLineChars="200"/>
        <w:textAlignment w:val="baseline"/>
        <w:rPr>
          <w:rFonts w:hint="eastAsia" w:ascii="Times New Roman" w:hAnsi="Times New Roman" w:eastAsia="方正仿宋_GBK" w:cs="Times New Roman"/>
          <w:b w:val="0"/>
          <w:bCs/>
          <w:color w:val="auto"/>
          <w:sz w:val="32"/>
          <w:szCs w:val="32"/>
          <w:lang w:val="en-US" w:eastAsia="zh-CN"/>
        </w:rPr>
      </w:pPr>
      <w:r>
        <w:rPr>
          <w:rFonts w:hint="eastAsia" w:ascii="Times New Roman" w:hAnsi="Times New Roman" w:eastAsia="方正仿宋_GBK" w:cs="Times New Roman"/>
          <w:b w:val="0"/>
          <w:bCs/>
          <w:color w:val="auto"/>
          <w:sz w:val="32"/>
          <w:szCs w:val="32"/>
          <w:lang w:val="en-US" w:eastAsia="zh-CN"/>
        </w:rPr>
        <w:t>5.负责青训中心所有教练员工作人员薪酬、场馆维护、场馆能耗及青训中心日常运营等项目支出。</w:t>
      </w:r>
    </w:p>
    <w:p w14:paraId="0B729F0F">
      <w:pPr>
        <w:pageBreakBefore w:val="0"/>
        <w:kinsoku/>
        <w:overflowPunct/>
        <w:topLinePunct w:val="0"/>
        <w:autoSpaceDE/>
        <w:autoSpaceDN/>
        <w:bidi w:val="0"/>
        <w:adjustRightInd/>
        <w:snapToGrid/>
        <w:spacing w:line="600" w:lineRule="exact"/>
        <w:ind w:firstLine="640" w:firstLineChars="200"/>
        <w:textAlignment w:val="baseline"/>
        <w:rPr>
          <w:rFonts w:hint="eastAsia" w:ascii="Times New Roman" w:hAnsi="Times New Roman" w:eastAsia="方正仿宋_GBK" w:cs="Times New Roman"/>
          <w:b w:val="0"/>
          <w:bCs/>
          <w:color w:val="auto"/>
          <w:sz w:val="32"/>
          <w:szCs w:val="32"/>
          <w:lang w:val="en-US" w:eastAsia="zh-CN"/>
        </w:rPr>
      </w:pPr>
      <w:r>
        <w:rPr>
          <w:rFonts w:hint="eastAsia" w:ascii="Times New Roman" w:hAnsi="Times New Roman" w:eastAsia="方正仿宋_GBK" w:cs="Times New Roman"/>
          <w:b w:val="0"/>
          <w:bCs/>
          <w:color w:val="auto"/>
          <w:sz w:val="32"/>
          <w:szCs w:val="32"/>
          <w:lang w:val="en-US" w:eastAsia="zh-CN"/>
        </w:rPr>
        <w:t>（二）采购人要求：</w:t>
      </w:r>
    </w:p>
    <w:p w14:paraId="5175B6E8">
      <w:pPr>
        <w:pageBreakBefore w:val="0"/>
        <w:kinsoku/>
        <w:overflowPunct/>
        <w:topLinePunct w:val="0"/>
        <w:autoSpaceDE/>
        <w:autoSpaceDN/>
        <w:bidi w:val="0"/>
        <w:adjustRightInd/>
        <w:snapToGrid/>
        <w:spacing w:line="600" w:lineRule="exact"/>
        <w:ind w:firstLine="640" w:firstLineChars="200"/>
        <w:textAlignment w:val="baseline"/>
        <w:rPr>
          <w:rFonts w:hint="eastAsia" w:ascii="Times New Roman" w:hAnsi="Times New Roman" w:eastAsia="方正仿宋_GBK" w:cs="Times New Roman"/>
          <w:b w:val="0"/>
          <w:bCs/>
          <w:color w:val="auto"/>
          <w:sz w:val="32"/>
          <w:szCs w:val="32"/>
          <w:lang w:val="en-US" w:eastAsia="zh-CN"/>
        </w:rPr>
      </w:pPr>
      <w:r>
        <w:rPr>
          <w:rFonts w:hint="eastAsia" w:ascii="Times New Roman" w:hAnsi="Times New Roman" w:eastAsia="方正仿宋_GBK" w:cs="Times New Roman"/>
          <w:b w:val="0"/>
          <w:bCs/>
          <w:color w:val="auto"/>
          <w:sz w:val="32"/>
          <w:szCs w:val="32"/>
          <w:lang w:val="en-US" w:eastAsia="zh-CN"/>
        </w:rPr>
        <w:t>1.“成都市少体校青少年篮球项目青训中心”称号归属于成都市少体校；</w:t>
      </w:r>
    </w:p>
    <w:p w14:paraId="41EAF6BB">
      <w:pPr>
        <w:pageBreakBefore w:val="0"/>
        <w:kinsoku/>
        <w:overflowPunct/>
        <w:topLinePunct w:val="0"/>
        <w:autoSpaceDE/>
        <w:autoSpaceDN/>
        <w:bidi w:val="0"/>
        <w:adjustRightInd/>
        <w:snapToGrid/>
        <w:spacing w:line="600" w:lineRule="exact"/>
        <w:ind w:firstLine="640" w:firstLineChars="200"/>
        <w:textAlignment w:val="baseline"/>
        <w:rPr>
          <w:rFonts w:hint="eastAsia" w:ascii="Times New Roman" w:hAnsi="Times New Roman" w:eastAsia="方正仿宋_GBK" w:cs="Times New Roman"/>
          <w:b w:val="0"/>
          <w:bCs/>
          <w:color w:val="auto"/>
          <w:sz w:val="32"/>
          <w:szCs w:val="32"/>
          <w:lang w:val="en-US" w:eastAsia="zh-CN"/>
        </w:rPr>
      </w:pPr>
      <w:r>
        <w:rPr>
          <w:rFonts w:hint="eastAsia" w:ascii="Times New Roman" w:hAnsi="Times New Roman" w:eastAsia="方正仿宋_GBK" w:cs="Times New Roman"/>
          <w:b w:val="0"/>
          <w:bCs/>
          <w:color w:val="auto"/>
          <w:sz w:val="32"/>
          <w:szCs w:val="32"/>
          <w:lang w:val="en-US" w:eastAsia="zh-CN"/>
        </w:rPr>
        <w:t>2.提供成都市青少年篮球项目选拔、组队、训练、参赛支持；</w:t>
      </w:r>
    </w:p>
    <w:p w14:paraId="1FA4C5A7">
      <w:pPr>
        <w:pageBreakBefore w:val="0"/>
        <w:kinsoku/>
        <w:overflowPunct/>
        <w:topLinePunct w:val="0"/>
        <w:autoSpaceDE/>
        <w:autoSpaceDN/>
        <w:bidi w:val="0"/>
        <w:adjustRightInd/>
        <w:snapToGrid/>
        <w:spacing w:line="600" w:lineRule="exact"/>
        <w:ind w:firstLine="640" w:firstLineChars="200"/>
        <w:textAlignment w:val="baseline"/>
        <w:rPr>
          <w:rFonts w:hint="eastAsia" w:ascii="Times New Roman" w:hAnsi="Times New Roman" w:eastAsia="方正仿宋_GBK" w:cs="Times New Roman"/>
          <w:b w:val="0"/>
          <w:bCs/>
          <w:color w:val="auto"/>
          <w:sz w:val="32"/>
          <w:szCs w:val="32"/>
          <w:lang w:val="en-US" w:eastAsia="zh-CN"/>
        </w:rPr>
      </w:pPr>
      <w:r>
        <w:rPr>
          <w:rFonts w:hint="eastAsia" w:ascii="Times New Roman" w:hAnsi="Times New Roman" w:eastAsia="方正仿宋_GBK" w:cs="Times New Roman"/>
          <w:b w:val="0"/>
          <w:bCs/>
          <w:color w:val="auto"/>
          <w:sz w:val="32"/>
          <w:szCs w:val="32"/>
          <w:lang w:val="en-US" w:eastAsia="zh-CN"/>
        </w:rPr>
        <w:t>3.对“成都市少体校青少年篮球项目青训中心”进行宣传推广工作；</w:t>
      </w:r>
    </w:p>
    <w:p w14:paraId="3EC3F81D">
      <w:pPr>
        <w:pageBreakBefore w:val="0"/>
        <w:kinsoku/>
        <w:overflowPunct/>
        <w:topLinePunct w:val="0"/>
        <w:autoSpaceDE/>
        <w:autoSpaceDN/>
        <w:bidi w:val="0"/>
        <w:adjustRightInd/>
        <w:snapToGrid/>
        <w:spacing w:line="600" w:lineRule="exact"/>
        <w:ind w:firstLine="640" w:firstLineChars="200"/>
        <w:textAlignment w:val="baseline"/>
        <w:rPr>
          <w:rFonts w:hint="eastAsia" w:ascii="Times New Roman" w:hAnsi="Times New Roman" w:eastAsia="方正仿宋_GBK" w:cs="Times New Roman"/>
          <w:b w:val="0"/>
          <w:bCs/>
          <w:color w:val="auto"/>
          <w:sz w:val="32"/>
          <w:szCs w:val="32"/>
          <w:lang w:val="en-US" w:eastAsia="zh-CN"/>
        </w:rPr>
      </w:pPr>
      <w:r>
        <w:rPr>
          <w:rFonts w:hint="eastAsia" w:ascii="Times New Roman" w:hAnsi="Times New Roman" w:eastAsia="方正仿宋_GBK" w:cs="Times New Roman"/>
          <w:b w:val="0"/>
          <w:bCs/>
          <w:color w:val="auto"/>
          <w:sz w:val="32"/>
          <w:szCs w:val="32"/>
          <w:lang w:val="en-US" w:eastAsia="zh-CN"/>
        </w:rPr>
        <w:t>4.成都市少体校派遣各组别优秀教练员指导青训中心日常训练工作。</w:t>
      </w:r>
    </w:p>
    <w:p w14:paraId="43B2AB16">
      <w:pPr>
        <w:pageBreakBefore w:val="0"/>
        <w:kinsoku/>
        <w:overflowPunct/>
        <w:topLinePunct w:val="0"/>
        <w:autoSpaceDE/>
        <w:autoSpaceDN/>
        <w:bidi w:val="0"/>
        <w:adjustRightInd/>
        <w:snapToGrid/>
        <w:spacing w:line="600" w:lineRule="exact"/>
        <w:ind w:left="0" w:firstLine="640" w:firstLineChars="200"/>
        <w:rPr>
          <w:rFonts w:hint="eastAsia" w:ascii="方正黑体_GBK" w:hAnsi="方正黑体_GBK" w:eastAsia="方正黑体_GBK" w:cs="方正黑体_GBK"/>
          <w:b w:val="0"/>
          <w:bCs/>
          <w:color w:val="auto"/>
          <w:kern w:val="0"/>
          <w:sz w:val="32"/>
          <w:szCs w:val="32"/>
          <w:lang w:eastAsia="zh-CN"/>
        </w:rPr>
      </w:pPr>
      <w:bookmarkStart w:id="29" w:name="_Toc106386573"/>
      <w:bookmarkStart w:id="30" w:name="_Toc73721582"/>
      <w:bookmarkStart w:id="31" w:name="_Hlk45286914"/>
      <w:r>
        <w:rPr>
          <w:rFonts w:hint="default" w:ascii="Times New Roman" w:hAnsi="Times New Roman" w:eastAsia="方正仿宋_GBK" w:cs="Times New Roman"/>
          <w:b w:val="0"/>
          <w:bCs/>
          <w:color w:val="auto"/>
          <w:kern w:val="0"/>
          <w:sz w:val="32"/>
          <w:szCs w:val="32"/>
        </w:rPr>
        <w:t>★</w:t>
      </w:r>
      <w:r>
        <w:rPr>
          <w:rFonts w:hint="default" w:ascii="方正黑体_GBK" w:hAnsi="方正黑体_GBK" w:eastAsia="方正黑体_GBK" w:cs="方正黑体_GBK"/>
          <w:b w:val="0"/>
          <w:bCs/>
          <w:color w:val="auto"/>
          <w:kern w:val="0"/>
          <w:sz w:val="32"/>
          <w:szCs w:val="32"/>
        </w:rPr>
        <w:t>四、</w:t>
      </w:r>
      <w:bookmarkEnd w:id="29"/>
      <w:bookmarkEnd w:id="30"/>
      <w:r>
        <w:rPr>
          <w:rFonts w:hint="eastAsia" w:ascii="方正黑体_GBK" w:hAnsi="方正黑体_GBK" w:eastAsia="方正黑体_GBK" w:cs="方正黑体_GBK"/>
          <w:b w:val="0"/>
          <w:bCs/>
          <w:color w:val="auto"/>
          <w:kern w:val="0"/>
          <w:sz w:val="32"/>
          <w:szCs w:val="32"/>
          <w:lang w:val="en-US" w:eastAsia="zh-CN"/>
        </w:rPr>
        <w:t>结算方式</w:t>
      </w:r>
    </w:p>
    <w:bookmarkEnd w:id="31"/>
    <w:p w14:paraId="49BF9CD0">
      <w:pPr>
        <w:pageBreakBefore w:val="0"/>
        <w:kinsoku/>
        <w:overflowPunct/>
        <w:topLinePunct w:val="0"/>
        <w:autoSpaceDE/>
        <w:autoSpaceDN/>
        <w:bidi w:val="0"/>
        <w:adjustRightInd/>
        <w:snapToGrid/>
        <w:spacing w:line="600" w:lineRule="exact"/>
        <w:ind w:firstLine="640" w:firstLineChars="200"/>
        <w:textAlignment w:val="baseline"/>
        <w:rPr>
          <w:rFonts w:hint="eastAsia" w:ascii="Times New Roman Regular" w:hAnsi="Times New Roman Regular" w:eastAsia="方正仿宋_GBK" w:cs="Times New Roman Regular"/>
          <w:color w:val="auto"/>
          <w:sz w:val="32"/>
          <w:szCs w:val="32"/>
          <w:lang w:val="en-US" w:eastAsia="zh-CN"/>
        </w:rPr>
      </w:pPr>
      <w:bookmarkStart w:id="32" w:name="_Toc464028956"/>
      <w:bookmarkStart w:id="33" w:name="_Toc350864527"/>
      <w:bookmarkStart w:id="34" w:name="_Toc505010264"/>
      <w:bookmarkStart w:id="35" w:name="_Toc106386584"/>
      <w:bookmarkStart w:id="36" w:name="_Toc505010078"/>
      <w:r>
        <w:rPr>
          <w:rFonts w:hint="eastAsia" w:ascii="Times New Roman" w:hAnsi="Times New Roman" w:eastAsia="方正仿宋_GBK" w:cs="Times New Roman"/>
          <w:b w:val="0"/>
          <w:bCs/>
          <w:color w:val="auto"/>
          <w:sz w:val="32"/>
          <w:szCs w:val="32"/>
          <w:lang w:val="en-US" w:eastAsia="zh-CN"/>
        </w:rPr>
        <w:t>1.</w:t>
      </w:r>
      <w:r>
        <w:rPr>
          <w:rFonts w:hint="eastAsia" w:ascii="Times New Roman Regular" w:hAnsi="Times New Roman Regular" w:eastAsia="方正仿宋_GBK" w:cs="Times New Roman Regular"/>
          <w:color w:val="auto"/>
          <w:sz w:val="32"/>
          <w:szCs w:val="32"/>
          <w:lang w:val="en-US" w:eastAsia="zh-CN"/>
        </w:rPr>
        <w:t>青训中心所有相关收入由采购人统一收取，收入扣除依法缴纳的增值税及附加等相关税费后的金额作为分配基数。</w:t>
      </w:r>
    </w:p>
    <w:p w14:paraId="0CCBC444">
      <w:pPr>
        <w:pageBreakBefore w:val="0"/>
        <w:kinsoku/>
        <w:overflowPunct/>
        <w:topLinePunct w:val="0"/>
        <w:autoSpaceDE/>
        <w:autoSpaceDN/>
        <w:bidi w:val="0"/>
        <w:adjustRightInd/>
        <w:snapToGrid/>
        <w:spacing w:line="600" w:lineRule="exact"/>
        <w:ind w:firstLine="640" w:firstLineChars="200"/>
        <w:textAlignment w:val="baseline"/>
        <w:rPr>
          <w:rFonts w:hint="eastAsia" w:ascii="Times New Roman Regular" w:hAnsi="Times New Roman Regular" w:eastAsia="方正仿宋_GBK" w:cs="Times New Roman Regular"/>
          <w:color w:val="auto"/>
          <w:sz w:val="32"/>
          <w:szCs w:val="32"/>
          <w:lang w:val="en-US" w:eastAsia="zh-CN"/>
        </w:rPr>
        <w:sectPr>
          <w:pgSz w:w="11906" w:h="16838"/>
          <w:pgMar w:top="1440" w:right="1800" w:bottom="1440" w:left="1800" w:header="851" w:footer="992" w:gutter="0"/>
          <w:pgNumType w:fmt="decimal"/>
          <w:cols w:space="720" w:num="1"/>
          <w:titlePg/>
          <w:docGrid w:type="lines" w:linePitch="312" w:charSpace="0"/>
        </w:sectPr>
      </w:pPr>
      <w:r>
        <w:rPr>
          <w:rFonts w:hint="eastAsia" w:ascii="Times New Roman Regular" w:hAnsi="Times New Roman Regular" w:eastAsia="方正仿宋_GBK" w:cs="Times New Roman Regular"/>
          <w:color w:val="auto"/>
          <w:sz w:val="32"/>
          <w:szCs w:val="32"/>
          <w:lang w:val="en-US" w:eastAsia="zh-CN"/>
        </w:rPr>
        <w:t>2.以自然月为结算单位，合作双方应在每月5日之前完成上月对账，双方签字确认后供应商向采购人开具增值税普通发票，本单位在收到供应商提供的发票后10个工作日内按约定比例将费用打入供应商账户。</w:t>
      </w:r>
    </w:p>
    <w:p w14:paraId="59CE13FB">
      <w:pPr>
        <w:pageBreakBefore w:val="0"/>
        <w:kinsoku/>
        <w:overflowPunct/>
        <w:topLinePunct w:val="0"/>
        <w:autoSpaceDE/>
        <w:autoSpaceDN/>
        <w:bidi w:val="0"/>
        <w:adjustRightInd/>
        <w:snapToGrid/>
        <w:spacing w:line="600" w:lineRule="exact"/>
        <w:jc w:val="center"/>
        <w:textAlignment w:val="baseline"/>
        <w:rPr>
          <w:rFonts w:hint="eastAsia" w:ascii="方正公文小标宋" w:hAnsi="方正公文小标宋" w:eastAsia="方正公文小标宋" w:cs="方正公文小标宋"/>
          <w:b w:val="0"/>
          <w:bCs/>
          <w:color w:val="auto"/>
          <w:sz w:val="36"/>
          <w:szCs w:val="36"/>
        </w:rPr>
      </w:pPr>
      <w:r>
        <w:rPr>
          <w:rFonts w:hint="eastAsia" w:ascii="方正公文小标宋" w:hAnsi="方正公文小标宋" w:eastAsia="方正公文小标宋" w:cs="方正公文小标宋"/>
          <w:b w:val="0"/>
          <w:bCs/>
          <w:color w:val="auto"/>
          <w:sz w:val="36"/>
          <w:szCs w:val="36"/>
        </w:rPr>
        <w:t>第</w:t>
      </w:r>
      <w:r>
        <w:rPr>
          <w:rFonts w:hint="eastAsia" w:ascii="方正公文小标宋" w:hAnsi="方正公文小标宋" w:eastAsia="方正公文小标宋" w:cs="方正公文小标宋"/>
          <w:b w:val="0"/>
          <w:bCs/>
          <w:color w:val="auto"/>
          <w:sz w:val="36"/>
          <w:szCs w:val="36"/>
          <w:lang w:val="en-US" w:eastAsia="zh-CN"/>
        </w:rPr>
        <w:t>三</w:t>
      </w:r>
      <w:r>
        <w:rPr>
          <w:rFonts w:hint="eastAsia" w:ascii="方正公文小标宋" w:hAnsi="方正公文小标宋" w:eastAsia="方正公文小标宋" w:cs="方正公文小标宋"/>
          <w:b w:val="0"/>
          <w:bCs/>
          <w:color w:val="auto"/>
          <w:sz w:val="36"/>
          <w:szCs w:val="36"/>
        </w:rPr>
        <w:t>章</w:t>
      </w:r>
      <w:bookmarkEnd w:id="32"/>
      <w:bookmarkEnd w:id="33"/>
      <w:r>
        <w:rPr>
          <w:rFonts w:hint="eastAsia" w:ascii="方正公文小标宋" w:hAnsi="方正公文小标宋" w:eastAsia="方正公文小标宋" w:cs="方正公文小标宋"/>
          <w:b w:val="0"/>
          <w:bCs/>
          <w:color w:val="auto"/>
          <w:sz w:val="36"/>
          <w:szCs w:val="36"/>
          <w:lang w:val="en-US" w:eastAsia="zh-CN"/>
        </w:rPr>
        <w:t xml:space="preserve"> </w:t>
      </w:r>
      <w:r>
        <w:rPr>
          <w:rFonts w:hint="eastAsia" w:ascii="方正公文小标宋" w:hAnsi="方正公文小标宋" w:eastAsia="方正公文小标宋" w:cs="方正公文小标宋"/>
          <w:b w:val="0"/>
          <w:bCs/>
          <w:color w:val="auto"/>
          <w:sz w:val="36"/>
          <w:szCs w:val="36"/>
        </w:rPr>
        <w:t>评审方法</w:t>
      </w:r>
      <w:bookmarkEnd w:id="34"/>
      <w:bookmarkEnd w:id="35"/>
      <w:bookmarkEnd w:id="36"/>
    </w:p>
    <w:p w14:paraId="34DA8B0D">
      <w:pPr>
        <w:rPr>
          <w:rFonts w:hint="eastAsia"/>
          <w:color w:val="auto"/>
        </w:rPr>
      </w:pPr>
    </w:p>
    <w:p w14:paraId="15AADC36">
      <w:pPr>
        <w:keepNext/>
        <w:keepLines/>
        <w:pageBreakBefore w:val="0"/>
        <w:kinsoku/>
        <w:overflowPunct/>
        <w:topLinePunct w:val="0"/>
        <w:autoSpaceDE/>
        <w:autoSpaceDN/>
        <w:bidi w:val="0"/>
        <w:adjustRightInd/>
        <w:snapToGrid/>
        <w:spacing w:line="600" w:lineRule="exact"/>
        <w:ind w:left="0" w:firstLine="640" w:firstLineChars="200"/>
        <w:textAlignment w:val="baseline"/>
        <w:outlineLvl w:val="2"/>
        <w:rPr>
          <w:rFonts w:hint="default" w:ascii="Times New Roman" w:hAnsi="Times New Roman" w:eastAsia="方正仿宋_GBK" w:cs="Times New Roman"/>
          <w:b w:val="0"/>
          <w:bCs/>
          <w:color w:val="auto"/>
          <w:kern w:val="0"/>
          <w:sz w:val="32"/>
          <w:szCs w:val="32"/>
        </w:rPr>
      </w:pPr>
      <w:bookmarkStart w:id="37" w:name="_Toc509241743"/>
      <w:bookmarkStart w:id="38" w:name="_Toc73721600"/>
      <w:bookmarkStart w:id="39" w:name="_Toc192318712"/>
      <w:bookmarkStart w:id="40" w:name="_Toc505010265"/>
      <w:bookmarkStart w:id="41" w:name="_Toc505010359"/>
      <w:bookmarkStart w:id="42" w:name="_Toc193105923"/>
      <w:bookmarkStart w:id="43" w:name="_Toc192318385"/>
      <w:bookmarkStart w:id="44" w:name="_Toc193106069"/>
      <w:bookmarkStart w:id="45" w:name="_Toc193106180"/>
      <w:bookmarkStart w:id="46" w:name="_Toc505010079"/>
      <w:bookmarkStart w:id="47" w:name="_Toc192318465"/>
      <w:bookmarkStart w:id="48" w:name="_Toc106386585"/>
      <w:r>
        <w:rPr>
          <w:rFonts w:hint="default" w:ascii="方正黑体_GBK" w:hAnsi="方正黑体_GBK" w:eastAsia="方正黑体_GBK" w:cs="方正黑体_GBK"/>
          <w:b w:val="0"/>
          <w:bCs/>
          <w:color w:val="auto"/>
          <w:kern w:val="0"/>
          <w:sz w:val="32"/>
          <w:szCs w:val="32"/>
        </w:rPr>
        <w:t>一</w:t>
      </w:r>
      <w:r>
        <w:rPr>
          <w:rFonts w:hint="default" w:ascii="方正黑体_GBK" w:hAnsi="方正黑体_GBK" w:eastAsia="方正黑体_GBK" w:cs="方正黑体_GBK"/>
          <w:b w:val="0"/>
          <w:bCs/>
          <w:color w:val="auto"/>
          <w:kern w:val="0"/>
          <w:sz w:val="32"/>
          <w:szCs w:val="32"/>
          <w:lang w:eastAsia="zh-CN"/>
        </w:rPr>
        <w:t>、比选</w:t>
      </w:r>
      <w:r>
        <w:rPr>
          <w:rFonts w:hint="default" w:ascii="方正黑体_GBK" w:hAnsi="方正黑体_GBK" w:eastAsia="方正黑体_GBK" w:cs="方正黑体_GBK"/>
          <w:b w:val="0"/>
          <w:bCs/>
          <w:color w:val="auto"/>
          <w:kern w:val="0"/>
          <w:sz w:val="32"/>
          <w:szCs w:val="32"/>
        </w:rPr>
        <w:t>程序</w:t>
      </w:r>
      <w:bookmarkEnd w:id="37"/>
      <w:bookmarkEnd w:id="38"/>
      <w:bookmarkEnd w:id="39"/>
      <w:bookmarkEnd w:id="40"/>
      <w:bookmarkEnd w:id="41"/>
      <w:bookmarkEnd w:id="42"/>
      <w:bookmarkEnd w:id="43"/>
      <w:bookmarkEnd w:id="44"/>
      <w:bookmarkEnd w:id="45"/>
      <w:bookmarkEnd w:id="46"/>
      <w:bookmarkEnd w:id="47"/>
      <w:bookmarkEnd w:id="48"/>
    </w:p>
    <w:p w14:paraId="36F45927">
      <w:pPr>
        <w:pageBreakBefore w:val="0"/>
        <w:kinsoku/>
        <w:overflowPunct/>
        <w:topLinePunct w:val="0"/>
        <w:autoSpaceDE/>
        <w:autoSpaceDN/>
        <w:bidi w:val="0"/>
        <w:adjustRightInd/>
        <w:snapToGrid/>
        <w:spacing w:line="600" w:lineRule="exact"/>
        <w:ind w:left="0" w:firstLine="640" w:firstLineChars="200"/>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1.供应商签到并递交</w:t>
      </w:r>
      <w:r>
        <w:rPr>
          <w:rFonts w:hint="default" w:ascii="Times New Roman" w:hAnsi="Times New Roman" w:eastAsia="方正仿宋_GBK" w:cs="Times New Roman"/>
          <w:b w:val="0"/>
          <w:bCs/>
          <w:color w:val="auto"/>
          <w:sz w:val="32"/>
          <w:szCs w:val="32"/>
          <w:lang w:eastAsia="zh-CN"/>
        </w:rPr>
        <w:t>比选</w:t>
      </w:r>
      <w:r>
        <w:rPr>
          <w:rFonts w:hint="default" w:ascii="Times New Roman" w:hAnsi="Times New Roman" w:eastAsia="方正仿宋_GBK" w:cs="Times New Roman"/>
          <w:b w:val="0"/>
          <w:bCs/>
          <w:color w:val="auto"/>
          <w:sz w:val="32"/>
          <w:szCs w:val="32"/>
        </w:rPr>
        <w:t>申请文件。</w:t>
      </w:r>
    </w:p>
    <w:p w14:paraId="26DC3682">
      <w:pPr>
        <w:pageBreakBefore w:val="0"/>
        <w:kinsoku/>
        <w:overflowPunct/>
        <w:topLinePunct w:val="0"/>
        <w:autoSpaceDE/>
        <w:autoSpaceDN/>
        <w:bidi w:val="0"/>
        <w:adjustRightInd/>
        <w:snapToGrid/>
        <w:spacing w:line="600" w:lineRule="exact"/>
        <w:ind w:left="0" w:firstLine="640" w:firstLineChars="200"/>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lang w:val="en-US" w:eastAsia="zh-CN"/>
        </w:rPr>
        <w:t>2</w:t>
      </w:r>
      <w:r>
        <w:rPr>
          <w:rFonts w:hint="default" w:ascii="Times New Roman" w:hAnsi="Times New Roman" w:eastAsia="方正仿宋_GBK" w:cs="Times New Roman"/>
          <w:b w:val="0"/>
          <w:bCs/>
          <w:color w:val="auto"/>
          <w:sz w:val="32"/>
          <w:szCs w:val="32"/>
        </w:rPr>
        <w:t>.</w:t>
      </w:r>
      <w:r>
        <w:rPr>
          <w:rFonts w:hint="default" w:ascii="Times New Roman" w:hAnsi="Times New Roman" w:eastAsia="方正仿宋_GBK" w:cs="Times New Roman"/>
          <w:b w:val="0"/>
          <w:bCs/>
          <w:color w:val="auto"/>
          <w:sz w:val="32"/>
          <w:szCs w:val="32"/>
          <w:lang w:eastAsia="zh-CN"/>
        </w:rPr>
        <w:t>比选</w:t>
      </w:r>
      <w:r>
        <w:rPr>
          <w:rFonts w:hint="default" w:ascii="Times New Roman" w:hAnsi="Times New Roman" w:eastAsia="方正仿宋_GBK" w:cs="Times New Roman"/>
          <w:b w:val="0"/>
          <w:bCs/>
          <w:color w:val="auto"/>
          <w:sz w:val="32"/>
          <w:szCs w:val="32"/>
        </w:rPr>
        <w:t>小组对供应商</w:t>
      </w:r>
      <w:r>
        <w:rPr>
          <w:rFonts w:hint="default" w:ascii="Times New Roman" w:hAnsi="Times New Roman" w:eastAsia="方正仿宋_GBK" w:cs="Times New Roman"/>
          <w:b w:val="0"/>
          <w:bCs/>
          <w:color w:val="auto"/>
          <w:sz w:val="32"/>
          <w:szCs w:val="32"/>
          <w:lang w:eastAsia="zh-CN"/>
        </w:rPr>
        <w:t>比选</w:t>
      </w:r>
      <w:r>
        <w:rPr>
          <w:rFonts w:hint="default" w:ascii="Times New Roman" w:hAnsi="Times New Roman" w:eastAsia="方正仿宋_GBK" w:cs="Times New Roman"/>
          <w:b w:val="0"/>
          <w:bCs/>
          <w:color w:val="auto"/>
          <w:sz w:val="32"/>
          <w:szCs w:val="32"/>
        </w:rPr>
        <w:t>申请文件进行</w:t>
      </w:r>
      <w:r>
        <w:rPr>
          <w:rFonts w:hint="default" w:ascii="Times New Roman" w:hAnsi="Times New Roman" w:eastAsia="方正仿宋_GBK" w:cs="Times New Roman"/>
          <w:b w:val="0"/>
          <w:bCs/>
          <w:color w:val="auto"/>
          <w:sz w:val="32"/>
          <w:szCs w:val="32"/>
          <w:lang w:val="en-US" w:eastAsia="zh-CN"/>
        </w:rPr>
        <w:t>资格和</w:t>
      </w:r>
      <w:r>
        <w:rPr>
          <w:rFonts w:hint="default" w:ascii="Times New Roman" w:hAnsi="Times New Roman" w:eastAsia="方正仿宋_GBK" w:cs="Times New Roman"/>
          <w:b w:val="0"/>
          <w:bCs/>
          <w:color w:val="auto"/>
          <w:sz w:val="32"/>
          <w:szCs w:val="32"/>
        </w:rPr>
        <w:t>符合性审查。</w:t>
      </w:r>
    </w:p>
    <w:p w14:paraId="46905BBB">
      <w:pPr>
        <w:pageBreakBefore w:val="0"/>
        <w:kinsoku/>
        <w:overflowPunct/>
        <w:topLinePunct w:val="0"/>
        <w:autoSpaceDE/>
        <w:autoSpaceDN/>
        <w:bidi w:val="0"/>
        <w:adjustRightInd/>
        <w:snapToGrid/>
        <w:spacing w:line="600" w:lineRule="exact"/>
        <w:ind w:left="0" w:firstLine="640" w:firstLineChars="200"/>
        <w:rPr>
          <w:rFonts w:hint="default" w:ascii="Times New Roman" w:hAnsi="Times New Roman" w:eastAsia="方正仿宋_GBK" w:cs="Times New Roman"/>
          <w:b w:val="0"/>
          <w:bCs/>
          <w:color w:val="auto"/>
          <w:sz w:val="32"/>
          <w:szCs w:val="32"/>
          <w:lang w:val="en-US" w:eastAsia="zh-CN"/>
        </w:rPr>
      </w:pPr>
      <w:bookmarkStart w:id="49" w:name="_Toc4447"/>
      <w:r>
        <w:rPr>
          <w:rFonts w:hint="default" w:ascii="Times New Roman" w:hAnsi="Times New Roman" w:eastAsia="方正仿宋_GBK" w:cs="Times New Roman"/>
          <w:b w:val="0"/>
          <w:bCs/>
          <w:color w:val="auto"/>
          <w:sz w:val="32"/>
          <w:szCs w:val="32"/>
          <w:lang w:val="en-US" w:eastAsia="zh-CN"/>
        </w:rPr>
        <w:t>3.综合评分标准</w:t>
      </w:r>
      <w:bookmarkEnd w:id="49"/>
    </w:p>
    <w:tbl>
      <w:tblPr>
        <w:tblStyle w:val="13"/>
        <w:tblW w:w="5405"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
        <w:gridCol w:w="1524"/>
        <w:gridCol w:w="4685"/>
        <w:gridCol w:w="796"/>
        <w:gridCol w:w="1313"/>
      </w:tblGrid>
      <w:tr w14:paraId="2AE92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jc w:val="center"/>
        </w:trPr>
        <w:tc>
          <w:tcPr>
            <w:tcW w:w="485" w:type="pct"/>
            <w:tcBorders>
              <w:top w:val="single" w:color="000000" w:sz="4" w:space="0"/>
              <w:left w:val="single" w:color="000000" w:sz="4" w:space="0"/>
              <w:bottom w:val="single" w:color="000000" w:sz="4" w:space="0"/>
              <w:right w:val="single" w:color="000000" w:sz="4" w:space="0"/>
              <w:tl2br w:val="nil"/>
            </w:tcBorders>
            <w:shd w:val="clear" w:color="auto" w:fill="FFFFFF"/>
            <w:noWrap w:val="0"/>
            <w:tcMar>
              <w:top w:w="-1" w:type="dxa"/>
              <w:left w:w="-1" w:type="dxa"/>
              <w:bottom w:w="-1" w:type="dxa"/>
              <w:right w:w="-1" w:type="dxa"/>
            </w:tcMar>
            <w:vAlign w:val="center"/>
          </w:tcPr>
          <w:p w14:paraId="18DCF5C6">
            <w:pPr>
              <w:keepNext w:val="0"/>
              <w:keepLines w:val="0"/>
              <w:widowControl/>
              <w:suppressLineNumbers w:val="0"/>
              <w:snapToGrid w:val="0"/>
              <w:jc w:val="center"/>
              <w:textAlignment w:val="center"/>
              <w:rPr>
                <w:rFonts w:hint="eastAsia" w:ascii="方正黑体_GBK" w:hAnsi="方正黑体_GBK" w:eastAsia="方正黑体_GBK" w:cs="方正黑体_GBK"/>
                <w:b w:val="0"/>
                <w:bCs/>
                <w:i w:val="0"/>
                <w:iCs w:val="0"/>
                <w:color w:val="000000"/>
                <w:sz w:val="22"/>
                <w:szCs w:val="22"/>
                <w:u w:val="none"/>
              </w:rPr>
            </w:pPr>
            <w:r>
              <w:rPr>
                <w:rFonts w:hint="eastAsia" w:ascii="方正黑体_GBK" w:hAnsi="方正黑体_GBK" w:eastAsia="方正黑体_GBK" w:cs="方正黑体_GBK"/>
                <w:b w:val="0"/>
                <w:bCs/>
                <w:i w:val="0"/>
                <w:iCs w:val="0"/>
                <w:color w:val="000000"/>
                <w:kern w:val="0"/>
                <w:sz w:val="22"/>
                <w:szCs w:val="22"/>
                <w:u w:val="none"/>
                <w:lang w:val="en-US" w:eastAsia="zh-CN" w:bidi="ar"/>
              </w:rPr>
              <w:t>序号</w:t>
            </w:r>
          </w:p>
        </w:tc>
        <w:tc>
          <w:tcPr>
            <w:tcW w:w="827" w:type="pc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A213E3B">
            <w:pPr>
              <w:keepNext w:val="0"/>
              <w:keepLines w:val="0"/>
              <w:widowControl/>
              <w:suppressLineNumbers w:val="0"/>
              <w:snapToGrid w:val="0"/>
              <w:jc w:val="center"/>
              <w:textAlignment w:val="center"/>
              <w:rPr>
                <w:rFonts w:hint="eastAsia" w:ascii="方正黑体_GBK" w:hAnsi="方正黑体_GBK" w:eastAsia="方正黑体_GBK" w:cs="方正黑体_GBK"/>
                <w:b w:val="0"/>
                <w:bCs/>
                <w:i w:val="0"/>
                <w:iCs w:val="0"/>
                <w:color w:val="000000"/>
                <w:sz w:val="22"/>
                <w:szCs w:val="22"/>
                <w:u w:val="none"/>
              </w:rPr>
            </w:pPr>
            <w:r>
              <w:rPr>
                <w:rFonts w:hint="eastAsia" w:ascii="方正黑体_GBK" w:hAnsi="方正黑体_GBK" w:eastAsia="方正黑体_GBK" w:cs="方正黑体_GBK"/>
                <w:b w:val="0"/>
                <w:bCs/>
                <w:i w:val="0"/>
                <w:iCs w:val="0"/>
                <w:color w:val="000000"/>
                <w:kern w:val="0"/>
                <w:sz w:val="22"/>
                <w:szCs w:val="22"/>
                <w:u w:val="none"/>
                <w:lang w:val="en-US" w:eastAsia="zh-CN" w:bidi="ar"/>
              </w:rPr>
              <w:t>评价类别</w:t>
            </w:r>
          </w:p>
        </w:tc>
        <w:tc>
          <w:tcPr>
            <w:tcW w:w="2542" w:type="pc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69909A9">
            <w:pPr>
              <w:keepNext w:val="0"/>
              <w:keepLines w:val="0"/>
              <w:widowControl/>
              <w:suppressLineNumbers w:val="0"/>
              <w:snapToGrid w:val="0"/>
              <w:jc w:val="center"/>
              <w:textAlignment w:val="center"/>
              <w:rPr>
                <w:rFonts w:hint="eastAsia" w:ascii="方正黑体_GBK" w:hAnsi="方正黑体_GBK" w:eastAsia="方正黑体_GBK" w:cs="方正黑体_GBK"/>
                <w:b w:val="0"/>
                <w:bCs/>
                <w:i w:val="0"/>
                <w:iCs w:val="0"/>
                <w:color w:val="000000"/>
                <w:sz w:val="22"/>
                <w:szCs w:val="22"/>
                <w:u w:val="none"/>
              </w:rPr>
            </w:pPr>
            <w:r>
              <w:rPr>
                <w:rFonts w:hint="eastAsia" w:ascii="方正黑体_GBK" w:hAnsi="方正黑体_GBK" w:eastAsia="方正黑体_GBK" w:cs="方正黑体_GBK"/>
                <w:b w:val="0"/>
                <w:bCs/>
                <w:i w:val="0"/>
                <w:iCs w:val="0"/>
                <w:color w:val="000000"/>
                <w:kern w:val="0"/>
                <w:sz w:val="22"/>
                <w:szCs w:val="22"/>
                <w:u w:val="none"/>
                <w:lang w:val="en-US" w:eastAsia="zh-CN" w:bidi="ar"/>
              </w:rPr>
              <w:t>评价指标及评分标准</w:t>
            </w:r>
          </w:p>
        </w:tc>
        <w:tc>
          <w:tcPr>
            <w:tcW w:w="432" w:type="pc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60C5EA0">
            <w:pPr>
              <w:keepNext w:val="0"/>
              <w:keepLines w:val="0"/>
              <w:widowControl/>
              <w:suppressLineNumbers w:val="0"/>
              <w:snapToGrid w:val="0"/>
              <w:jc w:val="center"/>
              <w:textAlignment w:val="center"/>
              <w:rPr>
                <w:rFonts w:hint="eastAsia" w:ascii="方正黑体_GBK" w:hAnsi="方正黑体_GBK" w:eastAsia="方正黑体_GBK" w:cs="方正黑体_GBK"/>
                <w:b w:val="0"/>
                <w:bCs/>
                <w:i w:val="0"/>
                <w:iCs w:val="0"/>
                <w:color w:val="000000"/>
                <w:sz w:val="22"/>
                <w:szCs w:val="22"/>
                <w:u w:val="none"/>
              </w:rPr>
            </w:pPr>
            <w:r>
              <w:rPr>
                <w:rFonts w:hint="eastAsia" w:ascii="方正黑体_GBK" w:hAnsi="方正黑体_GBK" w:eastAsia="方正黑体_GBK" w:cs="方正黑体_GBK"/>
                <w:b w:val="0"/>
                <w:bCs/>
                <w:i w:val="0"/>
                <w:iCs w:val="0"/>
                <w:color w:val="000000"/>
                <w:kern w:val="0"/>
                <w:sz w:val="22"/>
                <w:szCs w:val="22"/>
                <w:u w:val="none"/>
                <w:lang w:val="en-US" w:eastAsia="zh-CN" w:bidi="ar"/>
              </w:rPr>
              <w:t>满分</w:t>
            </w:r>
          </w:p>
        </w:tc>
        <w:tc>
          <w:tcPr>
            <w:tcW w:w="712" w:type="pc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A64AB78">
            <w:pPr>
              <w:keepNext w:val="0"/>
              <w:keepLines w:val="0"/>
              <w:widowControl/>
              <w:suppressLineNumbers w:val="0"/>
              <w:snapToGrid w:val="0"/>
              <w:jc w:val="center"/>
              <w:textAlignment w:val="center"/>
              <w:rPr>
                <w:rFonts w:hint="eastAsia" w:ascii="方正黑体_GBK" w:hAnsi="方正黑体_GBK" w:eastAsia="方正黑体_GBK" w:cs="方正黑体_GBK"/>
                <w:b w:val="0"/>
                <w:bCs/>
                <w:i w:val="0"/>
                <w:iCs w:val="0"/>
                <w:color w:val="000000"/>
                <w:sz w:val="22"/>
                <w:szCs w:val="22"/>
                <w:u w:val="none"/>
              </w:rPr>
            </w:pPr>
            <w:r>
              <w:rPr>
                <w:rFonts w:hint="eastAsia" w:ascii="方正黑体_GBK" w:hAnsi="方正黑体_GBK" w:eastAsia="方正黑体_GBK" w:cs="方正黑体_GBK"/>
                <w:b w:val="0"/>
                <w:bCs/>
                <w:i w:val="0"/>
                <w:iCs w:val="0"/>
                <w:color w:val="000000"/>
                <w:kern w:val="0"/>
                <w:sz w:val="22"/>
                <w:szCs w:val="22"/>
                <w:u w:val="none"/>
                <w:lang w:val="en-US" w:eastAsia="zh-CN" w:bidi="ar"/>
              </w:rPr>
              <w:t>主观/客观</w:t>
            </w:r>
          </w:p>
        </w:tc>
      </w:tr>
      <w:tr w14:paraId="372D5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jc w:val="center"/>
        </w:trPr>
        <w:tc>
          <w:tcPr>
            <w:tcW w:w="485" w:type="pct"/>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D612A11">
            <w:pPr>
              <w:keepNext w:val="0"/>
              <w:keepLines w:val="0"/>
              <w:widowControl/>
              <w:suppressLineNumbers w:val="0"/>
              <w:snapToGrid w:val="0"/>
              <w:jc w:val="center"/>
              <w:textAlignment w:val="center"/>
              <w:rPr>
                <w:rFonts w:hint="default" w:ascii="Times New Roman" w:hAnsi="Times New Roman" w:eastAsia="方正仿宋_GBK" w:cs="Times New Roman"/>
                <w:b w:val="0"/>
                <w:bCs/>
                <w:i w:val="0"/>
                <w:iCs w:val="0"/>
                <w:color w:val="000000"/>
                <w:sz w:val="20"/>
                <w:szCs w:val="20"/>
                <w:u w:val="none"/>
              </w:rPr>
            </w:pPr>
            <w:r>
              <w:rPr>
                <w:rFonts w:hint="default" w:ascii="Times New Roman" w:hAnsi="Times New Roman" w:eastAsia="方正仿宋_GBK" w:cs="Times New Roman"/>
                <w:b w:val="0"/>
                <w:bCs/>
                <w:i w:val="0"/>
                <w:iCs w:val="0"/>
                <w:color w:val="000000"/>
                <w:kern w:val="0"/>
                <w:sz w:val="20"/>
                <w:szCs w:val="20"/>
                <w:u w:val="none"/>
                <w:lang w:val="en-US" w:eastAsia="zh-CN" w:bidi="ar"/>
              </w:rPr>
              <w:t>1</w:t>
            </w:r>
          </w:p>
        </w:tc>
        <w:tc>
          <w:tcPr>
            <w:tcW w:w="827" w:type="pct"/>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C1CD75E">
            <w:pPr>
              <w:keepNext w:val="0"/>
              <w:keepLines w:val="0"/>
              <w:widowControl/>
              <w:suppressLineNumbers w:val="0"/>
              <w:snapToGrid w:val="0"/>
              <w:jc w:val="center"/>
              <w:textAlignment w:val="center"/>
              <w:rPr>
                <w:rFonts w:hint="default" w:ascii="Times New Roman" w:hAnsi="Times New Roman" w:eastAsia="方正仿宋_GBK" w:cs="Times New Roman"/>
                <w:b w:val="0"/>
                <w:bCs/>
                <w:i w:val="0"/>
                <w:iCs w:val="0"/>
                <w:color w:val="000000"/>
                <w:sz w:val="20"/>
                <w:szCs w:val="20"/>
                <w:u w:val="none"/>
              </w:rPr>
            </w:pPr>
            <w:r>
              <w:rPr>
                <w:rFonts w:hint="default" w:ascii="Times New Roman" w:hAnsi="Times New Roman" w:eastAsia="方正仿宋_GBK" w:cs="Times New Roman"/>
                <w:b w:val="0"/>
                <w:bCs/>
                <w:i w:val="0"/>
                <w:iCs w:val="0"/>
                <w:color w:val="000000"/>
                <w:kern w:val="0"/>
                <w:sz w:val="20"/>
                <w:szCs w:val="20"/>
                <w:u w:val="none"/>
                <w:lang w:val="en-US" w:eastAsia="zh-CN" w:bidi="ar"/>
              </w:rPr>
              <w:t>教练员团队配置(30分)</w:t>
            </w:r>
          </w:p>
        </w:tc>
        <w:tc>
          <w:tcPr>
            <w:tcW w:w="2542" w:type="pc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7298E04">
            <w:pPr>
              <w:keepNext w:val="0"/>
              <w:keepLines w:val="0"/>
              <w:widowControl/>
              <w:suppressLineNumbers w:val="0"/>
              <w:snapToGrid w:val="0"/>
              <w:jc w:val="left"/>
              <w:textAlignment w:val="center"/>
              <w:rPr>
                <w:rFonts w:hint="default" w:ascii="Times New Roman" w:hAnsi="Times New Roman" w:eastAsia="方正仿宋_GBK" w:cs="Times New Roman"/>
                <w:b w:val="0"/>
                <w:i w:val="0"/>
                <w:iCs w:val="0"/>
                <w:color w:val="000000"/>
                <w:sz w:val="20"/>
                <w:szCs w:val="20"/>
                <w:u w:val="none"/>
              </w:rPr>
            </w:pPr>
            <w:r>
              <w:rPr>
                <w:rFonts w:hint="default" w:ascii="Times New Roman" w:hAnsi="Times New Roman" w:eastAsia="方正仿宋_GBK" w:cs="Times New Roman"/>
                <w:b w:val="0"/>
                <w:i w:val="0"/>
                <w:iCs w:val="0"/>
                <w:color w:val="000000"/>
                <w:kern w:val="0"/>
                <w:sz w:val="20"/>
                <w:szCs w:val="20"/>
                <w:u w:val="none"/>
                <w:lang w:val="en-US" w:eastAsia="zh-CN" w:bidi="ar"/>
              </w:rPr>
              <w:t>1.1 教练员团队中具有健将级运动员证书的，除实质性条款要求以外，另每增加1名加10分，最多加20分（需提供运动员等级证书、有效期内劳动合同复印件，并加盖公章。）</w:t>
            </w:r>
          </w:p>
        </w:tc>
        <w:tc>
          <w:tcPr>
            <w:tcW w:w="432" w:type="pc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DF87409">
            <w:pPr>
              <w:keepNext w:val="0"/>
              <w:keepLines w:val="0"/>
              <w:widowControl/>
              <w:suppressLineNumbers w:val="0"/>
              <w:snapToGrid w:val="0"/>
              <w:jc w:val="center"/>
              <w:textAlignment w:val="center"/>
              <w:rPr>
                <w:rFonts w:hint="default" w:ascii="Times New Roman" w:hAnsi="Times New Roman" w:eastAsia="方正仿宋_GBK" w:cs="Times New Roman"/>
                <w:b w:val="0"/>
                <w:i w:val="0"/>
                <w:iCs w:val="0"/>
                <w:color w:val="000000"/>
                <w:sz w:val="20"/>
                <w:szCs w:val="20"/>
                <w:u w:val="none"/>
                <w:lang w:val="en-US"/>
              </w:rPr>
            </w:pPr>
            <w:r>
              <w:rPr>
                <w:rFonts w:hint="default" w:ascii="Times New Roman" w:hAnsi="Times New Roman" w:eastAsia="方正仿宋_GBK" w:cs="Times New Roman"/>
                <w:b w:val="0"/>
                <w:i w:val="0"/>
                <w:iCs w:val="0"/>
                <w:color w:val="000000"/>
                <w:kern w:val="0"/>
                <w:sz w:val="20"/>
                <w:szCs w:val="20"/>
                <w:u w:val="none"/>
                <w:lang w:val="en-US" w:eastAsia="zh-CN" w:bidi="ar"/>
              </w:rPr>
              <w:t>20</w:t>
            </w:r>
          </w:p>
        </w:tc>
        <w:tc>
          <w:tcPr>
            <w:tcW w:w="712" w:type="pc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673A2E5">
            <w:pPr>
              <w:keepNext w:val="0"/>
              <w:keepLines w:val="0"/>
              <w:widowControl/>
              <w:suppressLineNumbers w:val="0"/>
              <w:snapToGrid w:val="0"/>
              <w:jc w:val="center"/>
              <w:textAlignment w:val="center"/>
              <w:rPr>
                <w:rFonts w:hint="default" w:ascii="Times New Roman" w:hAnsi="Times New Roman" w:eastAsia="方正仿宋_GBK" w:cs="Times New Roman"/>
                <w:b w:val="0"/>
                <w:i w:val="0"/>
                <w:iCs w:val="0"/>
                <w:color w:val="000000"/>
                <w:sz w:val="20"/>
                <w:szCs w:val="20"/>
                <w:u w:val="none"/>
                <w:lang w:val="en-US" w:eastAsia="zh-CN"/>
              </w:rPr>
            </w:pPr>
            <w:r>
              <w:rPr>
                <w:rFonts w:hint="default" w:ascii="Times New Roman" w:hAnsi="Times New Roman" w:eastAsia="方正仿宋_GBK" w:cs="Times New Roman"/>
                <w:b w:val="0"/>
                <w:i w:val="0"/>
                <w:iCs w:val="0"/>
                <w:color w:val="000000"/>
                <w:sz w:val="20"/>
                <w:szCs w:val="20"/>
                <w:u w:val="none"/>
                <w:lang w:val="en-US" w:eastAsia="zh-CN"/>
              </w:rPr>
              <w:t>客观</w:t>
            </w:r>
          </w:p>
        </w:tc>
      </w:tr>
      <w:tr w14:paraId="579E5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6" w:hRule="atLeast"/>
          <w:jc w:val="center"/>
        </w:trPr>
        <w:tc>
          <w:tcPr>
            <w:tcW w:w="485"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CA84E98">
            <w:pPr>
              <w:snapToGrid w:val="0"/>
              <w:jc w:val="center"/>
              <w:rPr>
                <w:rFonts w:hint="default" w:ascii="Times New Roman" w:hAnsi="Times New Roman" w:eastAsia="方正仿宋_GBK" w:cs="Times New Roman"/>
                <w:b w:val="0"/>
                <w:bCs/>
                <w:i w:val="0"/>
                <w:iCs w:val="0"/>
                <w:color w:val="000000"/>
                <w:sz w:val="20"/>
                <w:szCs w:val="20"/>
                <w:u w:val="none"/>
              </w:rPr>
            </w:pPr>
          </w:p>
        </w:tc>
        <w:tc>
          <w:tcPr>
            <w:tcW w:w="827"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743F3B3">
            <w:pPr>
              <w:snapToGrid w:val="0"/>
              <w:jc w:val="center"/>
              <w:rPr>
                <w:rFonts w:hint="default" w:ascii="Times New Roman" w:hAnsi="Times New Roman" w:eastAsia="方正仿宋_GBK" w:cs="Times New Roman"/>
                <w:b w:val="0"/>
                <w:bCs/>
                <w:i w:val="0"/>
                <w:iCs w:val="0"/>
                <w:color w:val="000000"/>
                <w:sz w:val="20"/>
                <w:szCs w:val="20"/>
                <w:u w:val="none"/>
              </w:rPr>
            </w:pPr>
          </w:p>
        </w:tc>
        <w:tc>
          <w:tcPr>
            <w:tcW w:w="2542" w:type="pc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224FD40">
            <w:pPr>
              <w:keepNext w:val="0"/>
              <w:keepLines w:val="0"/>
              <w:widowControl/>
              <w:suppressLineNumbers w:val="0"/>
              <w:snapToGrid w:val="0"/>
              <w:jc w:val="left"/>
              <w:textAlignment w:val="center"/>
              <w:rPr>
                <w:rFonts w:hint="default" w:ascii="Times New Roman" w:hAnsi="Times New Roman" w:eastAsia="方正仿宋_GBK" w:cs="Times New Roman"/>
                <w:b w:val="0"/>
                <w:i w:val="0"/>
                <w:iCs w:val="0"/>
                <w:color w:val="000000"/>
                <w:sz w:val="20"/>
                <w:szCs w:val="20"/>
                <w:u w:val="none"/>
              </w:rPr>
            </w:pPr>
            <w:r>
              <w:rPr>
                <w:rFonts w:hint="default" w:ascii="Times New Roman" w:hAnsi="Times New Roman" w:eastAsia="方正仿宋_GBK" w:cs="Times New Roman"/>
                <w:b w:val="0"/>
                <w:i w:val="0"/>
                <w:iCs w:val="0"/>
                <w:color w:val="000000"/>
                <w:kern w:val="0"/>
                <w:sz w:val="20"/>
                <w:szCs w:val="20"/>
                <w:u w:val="none"/>
                <w:lang w:val="en-US" w:eastAsia="zh-CN" w:bidi="ar"/>
              </w:rPr>
              <w:t>1.2 教练员团队中具有一级运动员证书的，每提供1名加2分（需提供运动员等级证书、有效期内劳动合同复印件，并加盖公章。）</w:t>
            </w:r>
          </w:p>
        </w:tc>
        <w:tc>
          <w:tcPr>
            <w:tcW w:w="432" w:type="pc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AB6EB6F">
            <w:pPr>
              <w:keepNext w:val="0"/>
              <w:keepLines w:val="0"/>
              <w:widowControl/>
              <w:suppressLineNumbers w:val="0"/>
              <w:snapToGrid w:val="0"/>
              <w:jc w:val="center"/>
              <w:textAlignment w:val="center"/>
              <w:rPr>
                <w:rFonts w:hint="default" w:ascii="Times New Roman" w:hAnsi="Times New Roman" w:eastAsia="方正仿宋_GBK" w:cs="Times New Roman"/>
                <w:b w:val="0"/>
                <w:i w:val="0"/>
                <w:iCs w:val="0"/>
                <w:color w:val="000000"/>
                <w:sz w:val="20"/>
                <w:szCs w:val="20"/>
                <w:u w:val="none"/>
                <w:lang w:val="en-US" w:eastAsia="zh-CN"/>
              </w:rPr>
            </w:pPr>
            <w:r>
              <w:rPr>
                <w:rFonts w:hint="default" w:ascii="Times New Roman" w:hAnsi="Times New Roman" w:eastAsia="方正仿宋_GBK" w:cs="Times New Roman"/>
                <w:b w:val="0"/>
                <w:i w:val="0"/>
                <w:iCs w:val="0"/>
                <w:color w:val="000000"/>
                <w:sz w:val="20"/>
                <w:szCs w:val="20"/>
                <w:u w:val="none"/>
                <w:lang w:val="en-US" w:eastAsia="zh-CN"/>
              </w:rPr>
              <w:t>6</w:t>
            </w:r>
          </w:p>
        </w:tc>
        <w:tc>
          <w:tcPr>
            <w:tcW w:w="712" w:type="pc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BE7EFE7">
            <w:pPr>
              <w:keepNext w:val="0"/>
              <w:keepLines w:val="0"/>
              <w:widowControl/>
              <w:suppressLineNumbers w:val="0"/>
              <w:snapToGrid w:val="0"/>
              <w:jc w:val="center"/>
              <w:textAlignment w:val="center"/>
              <w:rPr>
                <w:rFonts w:hint="default" w:ascii="Times New Roman" w:hAnsi="Times New Roman" w:eastAsia="方正仿宋_GBK" w:cs="Times New Roman"/>
                <w:b w:val="0"/>
                <w:i w:val="0"/>
                <w:iCs w:val="0"/>
                <w:color w:val="000000"/>
                <w:sz w:val="20"/>
                <w:szCs w:val="20"/>
                <w:u w:val="none"/>
              </w:rPr>
            </w:pPr>
            <w:r>
              <w:rPr>
                <w:rFonts w:hint="default" w:ascii="Times New Roman" w:hAnsi="Times New Roman" w:eastAsia="方正仿宋_GBK" w:cs="Times New Roman"/>
                <w:b w:val="0"/>
                <w:i w:val="0"/>
                <w:iCs w:val="0"/>
                <w:color w:val="000000"/>
                <w:sz w:val="20"/>
                <w:szCs w:val="20"/>
                <w:u w:val="none"/>
                <w:lang w:val="en-US" w:eastAsia="zh-CN"/>
              </w:rPr>
              <w:t>客观</w:t>
            </w:r>
          </w:p>
        </w:tc>
      </w:tr>
      <w:tr w14:paraId="48D4B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1" w:hRule="atLeast"/>
          <w:jc w:val="center"/>
        </w:trPr>
        <w:tc>
          <w:tcPr>
            <w:tcW w:w="485"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219D04A">
            <w:pPr>
              <w:snapToGrid w:val="0"/>
              <w:jc w:val="center"/>
              <w:rPr>
                <w:rFonts w:hint="default" w:ascii="Times New Roman" w:hAnsi="Times New Roman" w:eastAsia="方正仿宋_GBK" w:cs="Times New Roman"/>
                <w:b w:val="0"/>
                <w:bCs/>
                <w:i w:val="0"/>
                <w:iCs w:val="0"/>
                <w:color w:val="000000"/>
                <w:sz w:val="20"/>
                <w:szCs w:val="20"/>
                <w:u w:val="none"/>
              </w:rPr>
            </w:pPr>
          </w:p>
        </w:tc>
        <w:tc>
          <w:tcPr>
            <w:tcW w:w="827"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8F61D5E">
            <w:pPr>
              <w:snapToGrid w:val="0"/>
              <w:jc w:val="center"/>
              <w:rPr>
                <w:rFonts w:hint="default" w:ascii="Times New Roman" w:hAnsi="Times New Roman" w:eastAsia="方正仿宋_GBK" w:cs="Times New Roman"/>
                <w:b w:val="0"/>
                <w:bCs/>
                <w:i w:val="0"/>
                <w:iCs w:val="0"/>
                <w:color w:val="000000"/>
                <w:sz w:val="20"/>
                <w:szCs w:val="20"/>
                <w:u w:val="none"/>
              </w:rPr>
            </w:pPr>
          </w:p>
        </w:tc>
        <w:tc>
          <w:tcPr>
            <w:tcW w:w="2542" w:type="pc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8119D9A">
            <w:pPr>
              <w:keepNext w:val="0"/>
              <w:keepLines w:val="0"/>
              <w:widowControl/>
              <w:suppressLineNumbers w:val="0"/>
              <w:snapToGrid w:val="0"/>
              <w:jc w:val="left"/>
              <w:textAlignment w:val="center"/>
              <w:rPr>
                <w:rFonts w:hint="default" w:ascii="Times New Roman" w:hAnsi="Times New Roman" w:eastAsia="方正仿宋_GBK" w:cs="Times New Roman"/>
                <w:b w:val="0"/>
                <w:i w:val="0"/>
                <w:iCs w:val="0"/>
                <w:color w:val="000000"/>
                <w:sz w:val="20"/>
                <w:szCs w:val="20"/>
                <w:u w:val="none"/>
              </w:rPr>
            </w:pPr>
            <w:r>
              <w:rPr>
                <w:rFonts w:hint="default" w:ascii="Times New Roman" w:hAnsi="Times New Roman" w:eastAsia="方正仿宋_GBK" w:cs="Times New Roman"/>
                <w:b w:val="0"/>
                <w:i w:val="0"/>
                <w:iCs w:val="0"/>
                <w:color w:val="000000"/>
                <w:kern w:val="0"/>
                <w:sz w:val="20"/>
                <w:szCs w:val="20"/>
                <w:u w:val="none"/>
                <w:lang w:val="en-US" w:eastAsia="zh-CN" w:bidi="ar"/>
              </w:rPr>
              <w:t xml:space="preserve">1.3 </w:t>
            </w:r>
            <w:r>
              <w:rPr>
                <w:rFonts w:hint="default" w:ascii="Times New Roman" w:hAnsi="Times New Roman" w:eastAsia="方正仿宋_GBK" w:cs="Times New Roman"/>
                <w:b w:val="0"/>
                <w:i w:val="0"/>
                <w:iCs w:val="0"/>
                <w:color w:val="000000"/>
                <w:kern w:val="0"/>
                <w:sz w:val="18"/>
                <w:szCs w:val="18"/>
                <w:u w:val="none"/>
                <w:lang w:val="en-US" w:eastAsia="zh-CN" w:bidi="ar"/>
              </w:rPr>
              <w:t>教练员团队中配备专职体能教练</w:t>
            </w:r>
            <w:r>
              <w:rPr>
                <w:rFonts w:hint="default" w:ascii="Times New Roman" w:hAnsi="Times New Roman" w:eastAsia="方正仿宋_GBK" w:cs="Times New Roman"/>
                <w:b w:val="0"/>
                <w:i w:val="0"/>
                <w:iCs w:val="0"/>
                <w:color w:val="000000"/>
                <w:kern w:val="0"/>
                <w:sz w:val="20"/>
                <w:szCs w:val="20"/>
                <w:u w:val="none"/>
                <w:lang w:val="en-US" w:eastAsia="zh-CN" w:bidi="ar"/>
              </w:rPr>
              <w:t>员的，得4分（需提供劳动合同、专职体能教练承诺函复印件，并加盖公章。）</w:t>
            </w:r>
          </w:p>
        </w:tc>
        <w:tc>
          <w:tcPr>
            <w:tcW w:w="432" w:type="pc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DCDCB43">
            <w:pPr>
              <w:keepNext w:val="0"/>
              <w:keepLines w:val="0"/>
              <w:widowControl/>
              <w:suppressLineNumbers w:val="0"/>
              <w:snapToGrid w:val="0"/>
              <w:jc w:val="center"/>
              <w:textAlignment w:val="center"/>
              <w:rPr>
                <w:rFonts w:hint="default" w:ascii="Times New Roman" w:hAnsi="Times New Roman" w:eastAsia="方正仿宋_GBK" w:cs="Times New Roman"/>
                <w:b w:val="0"/>
                <w:i w:val="0"/>
                <w:iCs w:val="0"/>
                <w:color w:val="000000"/>
                <w:sz w:val="20"/>
                <w:szCs w:val="20"/>
                <w:u w:val="none"/>
              </w:rPr>
            </w:pPr>
            <w:r>
              <w:rPr>
                <w:rFonts w:hint="default" w:ascii="Times New Roman" w:hAnsi="Times New Roman" w:eastAsia="方正仿宋_GBK" w:cs="Times New Roman"/>
                <w:b w:val="0"/>
                <w:i w:val="0"/>
                <w:iCs w:val="0"/>
                <w:color w:val="000000"/>
                <w:kern w:val="0"/>
                <w:sz w:val="20"/>
                <w:szCs w:val="20"/>
                <w:u w:val="none"/>
                <w:lang w:val="en-US" w:eastAsia="zh-CN" w:bidi="ar"/>
              </w:rPr>
              <w:t>4</w:t>
            </w:r>
          </w:p>
        </w:tc>
        <w:tc>
          <w:tcPr>
            <w:tcW w:w="712" w:type="pc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64AF988">
            <w:pPr>
              <w:keepNext w:val="0"/>
              <w:keepLines w:val="0"/>
              <w:widowControl/>
              <w:suppressLineNumbers w:val="0"/>
              <w:snapToGrid w:val="0"/>
              <w:jc w:val="center"/>
              <w:textAlignment w:val="center"/>
              <w:rPr>
                <w:rFonts w:hint="default" w:ascii="Times New Roman" w:hAnsi="Times New Roman" w:eastAsia="方正仿宋_GBK" w:cs="Times New Roman"/>
                <w:b w:val="0"/>
                <w:i w:val="0"/>
                <w:iCs w:val="0"/>
                <w:color w:val="000000"/>
                <w:sz w:val="20"/>
                <w:szCs w:val="20"/>
                <w:u w:val="none"/>
                <w:lang w:val="en-US"/>
              </w:rPr>
            </w:pPr>
            <w:r>
              <w:rPr>
                <w:rFonts w:hint="default" w:ascii="Times New Roman" w:hAnsi="Times New Roman" w:eastAsia="方正仿宋_GBK" w:cs="Times New Roman"/>
                <w:b w:val="0"/>
                <w:i w:val="0"/>
                <w:iCs w:val="0"/>
                <w:color w:val="000000"/>
                <w:sz w:val="20"/>
                <w:szCs w:val="20"/>
                <w:u w:val="none"/>
                <w:lang w:val="en-US" w:eastAsia="zh-CN"/>
              </w:rPr>
              <w:t>客观</w:t>
            </w:r>
          </w:p>
        </w:tc>
      </w:tr>
      <w:tr w14:paraId="34BFD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485" w:type="pct"/>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C563B66">
            <w:pPr>
              <w:keepNext w:val="0"/>
              <w:keepLines w:val="0"/>
              <w:widowControl/>
              <w:suppressLineNumbers w:val="0"/>
              <w:snapToGrid w:val="0"/>
              <w:jc w:val="center"/>
              <w:textAlignment w:val="center"/>
              <w:rPr>
                <w:rFonts w:hint="default" w:ascii="Times New Roman" w:hAnsi="Times New Roman" w:eastAsia="方正仿宋_GBK" w:cs="Times New Roman"/>
                <w:b w:val="0"/>
                <w:bCs/>
                <w:i w:val="0"/>
                <w:iCs w:val="0"/>
                <w:color w:val="000000"/>
                <w:sz w:val="20"/>
                <w:szCs w:val="20"/>
                <w:u w:val="none"/>
              </w:rPr>
            </w:pPr>
            <w:r>
              <w:rPr>
                <w:rFonts w:hint="default" w:ascii="Times New Roman" w:hAnsi="Times New Roman" w:eastAsia="方正仿宋_GBK" w:cs="Times New Roman"/>
                <w:b w:val="0"/>
                <w:bCs/>
                <w:i w:val="0"/>
                <w:iCs w:val="0"/>
                <w:color w:val="000000"/>
                <w:kern w:val="0"/>
                <w:sz w:val="20"/>
                <w:szCs w:val="20"/>
                <w:u w:val="none"/>
                <w:lang w:val="en-US" w:eastAsia="zh-CN" w:bidi="ar"/>
              </w:rPr>
              <w:t>2</w:t>
            </w:r>
          </w:p>
        </w:tc>
        <w:tc>
          <w:tcPr>
            <w:tcW w:w="827" w:type="pct"/>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497454C">
            <w:pPr>
              <w:keepNext w:val="0"/>
              <w:keepLines w:val="0"/>
              <w:widowControl/>
              <w:suppressLineNumbers w:val="0"/>
              <w:snapToGrid w:val="0"/>
              <w:jc w:val="center"/>
              <w:textAlignment w:val="center"/>
              <w:rPr>
                <w:rFonts w:hint="default" w:ascii="Times New Roman" w:hAnsi="Times New Roman" w:eastAsia="方正仿宋_GBK" w:cs="Times New Roman"/>
                <w:b w:val="0"/>
                <w:bCs/>
                <w:i w:val="0"/>
                <w:iCs w:val="0"/>
                <w:color w:val="000000"/>
                <w:sz w:val="20"/>
                <w:szCs w:val="20"/>
                <w:u w:val="none"/>
              </w:rPr>
            </w:pPr>
            <w:r>
              <w:rPr>
                <w:rFonts w:hint="default" w:ascii="Times New Roman" w:hAnsi="Times New Roman" w:eastAsia="方正仿宋_GBK" w:cs="Times New Roman"/>
                <w:b w:val="0"/>
                <w:bCs/>
                <w:i w:val="0"/>
                <w:iCs w:val="0"/>
                <w:color w:val="000000"/>
                <w:kern w:val="0"/>
                <w:sz w:val="20"/>
                <w:szCs w:val="20"/>
                <w:u w:val="none"/>
                <w:lang w:val="en-US" w:eastAsia="zh-CN" w:bidi="ar"/>
              </w:rPr>
              <w:t>教学课程体系(15分)</w:t>
            </w:r>
          </w:p>
        </w:tc>
        <w:tc>
          <w:tcPr>
            <w:tcW w:w="2542" w:type="pct"/>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018010E">
            <w:pPr>
              <w:keepNext w:val="0"/>
              <w:keepLines w:val="0"/>
              <w:widowControl/>
              <w:suppressLineNumbers w:val="0"/>
              <w:snapToGrid w:val="0"/>
              <w:jc w:val="left"/>
              <w:textAlignment w:val="center"/>
              <w:rPr>
                <w:rFonts w:hint="default" w:ascii="Times New Roman" w:hAnsi="Times New Roman" w:eastAsia="方正仿宋_GBK" w:cs="Times New Roman"/>
                <w:b w:val="0"/>
                <w:i w:val="0"/>
                <w:iCs w:val="0"/>
                <w:color w:val="000000"/>
                <w:sz w:val="20"/>
                <w:szCs w:val="20"/>
                <w:u w:val="none"/>
              </w:rPr>
            </w:pPr>
            <w:r>
              <w:rPr>
                <w:rFonts w:hint="default" w:ascii="Times New Roman" w:hAnsi="Times New Roman" w:eastAsia="方正仿宋_GBK" w:cs="Times New Roman"/>
                <w:b w:val="0"/>
                <w:i w:val="0"/>
                <w:iCs w:val="0"/>
                <w:color w:val="000000"/>
                <w:kern w:val="0"/>
                <w:sz w:val="20"/>
                <w:szCs w:val="20"/>
                <w:u w:val="none"/>
                <w:lang w:val="en-US" w:eastAsia="zh-CN" w:bidi="ar"/>
              </w:rPr>
              <w:t>2.1 提供的教学训练体系须完整覆盖U6至U18共6个年龄段，每满足1个年龄段得2分，最高得12分。（须提供上述6个年龄段对应的详细教学大纲、课程教案，并加盖公章。）</w:t>
            </w:r>
          </w:p>
        </w:tc>
        <w:tc>
          <w:tcPr>
            <w:tcW w:w="432" w:type="pct"/>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DAF8C90">
            <w:pPr>
              <w:keepNext w:val="0"/>
              <w:keepLines w:val="0"/>
              <w:widowControl/>
              <w:suppressLineNumbers w:val="0"/>
              <w:snapToGrid w:val="0"/>
              <w:jc w:val="center"/>
              <w:textAlignment w:val="center"/>
              <w:rPr>
                <w:rFonts w:hint="default" w:ascii="Times New Roman" w:hAnsi="Times New Roman" w:eastAsia="方正仿宋_GBK" w:cs="Times New Roman"/>
                <w:b w:val="0"/>
                <w:i w:val="0"/>
                <w:iCs w:val="0"/>
                <w:color w:val="000000"/>
                <w:sz w:val="20"/>
                <w:szCs w:val="20"/>
                <w:u w:val="none"/>
                <w:lang w:val="en-US"/>
              </w:rPr>
            </w:pPr>
            <w:r>
              <w:rPr>
                <w:rFonts w:hint="default" w:ascii="Times New Roman" w:hAnsi="Times New Roman" w:eastAsia="方正仿宋_GBK" w:cs="Times New Roman"/>
                <w:b w:val="0"/>
                <w:i w:val="0"/>
                <w:iCs w:val="0"/>
                <w:color w:val="000000"/>
                <w:kern w:val="0"/>
                <w:sz w:val="20"/>
                <w:szCs w:val="20"/>
                <w:u w:val="none"/>
                <w:lang w:val="en-US" w:eastAsia="zh-CN" w:bidi="ar"/>
              </w:rPr>
              <w:t>12</w:t>
            </w:r>
          </w:p>
        </w:tc>
        <w:tc>
          <w:tcPr>
            <w:tcW w:w="712" w:type="pct"/>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ABED723">
            <w:pPr>
              <w:keepNext w:val="0"/>
              <w:keepLines w:val="0"/>
              <w:widowControl/>
              <w:suppressLineNumbers w:val="0"/>
              <w:snapToGrid w:val="0"/>
              <w:jc w:val="center"/>
              <w:textAlignment w:val="center"/>
              <w:rPr>
                <w:rFonts w:hint="default" w:ascii="Times New Roman" w:hAnsi="Times New Roman" w:eastAsia="方正仿宋_GBK" w:cs="Times New Roman"/>
                <w:b w:val="0"/>
                <w:i w:val="0"/>
                <w:iCs w:val="0"/>
                <w:color w:val="000000"/>
                <w:sz w:val="20"/>
                <w:szCs w:val="20"/>
                <w:u w:val="none"/>
                <w:lang w:val="en-US" w:eastAsia="zh-CN"/>
              </w:rPr>
            </w:pPr>
            <w:r>
              <w:rPr>
                <w:rFonts w:hint="default" w:ascii="Times New Roman" w:hAnsi="Times New Roman" w:eastAsia="方正仿宋_GBK" w:cs="Times New Roman"/>
                <w:b w:val="0"/>
                <w:i w:val="0"/>
                <w:iCs w:val="0"/>
                <w:color w:val="000000"/>
                <w:sz w:val="20"/>
                <w:szCs w:val="20"/>
                <w:u w:val="none"/>
                <w:lang w:val="en-US" w:eastAsia="zh-CN"/>
              </w:rPr>
              <w:t>主观</w:t>
            </w:r>
          </w:p>
        </w:tc>
      </w:tr>
      <w:tr w14:paraId="41622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0" w:hRule="atLeast"/>
          <w:jc w:val="center"/>
        </w:trPr>
        <w:tc>
          <w:tcPr>
            <w:tcW w:w="485"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F1852AD">
            <w:pPr>
              <w:snapToGrid w:val="0"/>
              <w:jc w:val="center"/>
              <w:rPr>
                <w:rFonts w:hint="default" w:ascii="Times New Roman" w:hAnsi="Times New Roman" w:eastAsia="方正仿宋_GBK" w:cs="Times New Roman"/>
                <w:b w:val="0"/>
                <w:bCs/>
                <w:i w:val="0"/>
                <w:iCs w:val="0"/>
                <w:color w:val="000000"/>
                <w:sz w:val="20"/>
                <w:szCs w:val="20"/>
                <w:u w:val="none"/>
              </w:rPr>
            </w:pPr>
          </w:p>
        </w:tc>
        <w:tc>
          <w:tcPr>
            <w:tcW w:w="827"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7B283A9">
            <w:pPr>
              <w:snapToGrid w:val="0"/>
              <w:jc w:val="center"/>
              <w:rPr>
                <w:rFonts w:hint="default" w:ascii="Times New Roman" w:hAnsi="Times New Roman" w:eastAsia="方正仿宋_GBK" w:cs="Times New Roman"/>
                <w:b w:val="0"/>
                <w:bCs/>
                <w:i w:val="0"/>
                <w:iCs w:val="0"/>
                <w:color w:val="000000"/>
                <w:sz w:val="20"/>
                <w:szCs w:val="20"/>
                <w:u w:val="none"/>
              </w:rPr>
            </w:pPr>
          </w:p>
        </w:tc>
        <w:tc>
          <w:tcPr>
            <w:tcW w:w="2542"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9FF8FC6">
            <w:pPr>
              <w:snapToGrid w:val="0"/>
              <w:jc w:val="left"/>
              <w:rPr>
                <w:rFonts w:hint="default" w:ascii="Times New Roman" w:hAnsi="Times New Roman" w:eastAsia="方正仿宋_GBK" w:cs="Times New Roman"/>
                <w:b w:val="0"/>
                <w:i w:val="0"/>
                <w:iCs w:val="0"/>
                <w:color w:val="000000"/>
                <w:sz w:val="20"/>
                <w:szCs w:val="20"/>
                <w:u w:val="none"/>
              </w:rPr>
            </w:pPr>
          </w:p>
        </w:tc>
        <w:tc>
          <w:tcPr>
            <w:tcW w:w="432"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D4D674E">
            <w:pPr>
              <w:snapToGrid w:val="0"/>
              <w:jc w:val="center"/>
              <w:rPr>
                <w:rFonts w:hint="default" w:ascii="Times New Roman" w:hAnsi="Times New Roman" w:eastAsia="方正仿宋_GBK" w:cs="Times New Roman"/>
                <w:b w:val="0"/>
                <w:i w:val="0"/>
                <w:iCs w:val="0"/>
                <w:color w:val="000000"/>
                <w:sz w:val="20"/>
                <w:szCs w:val="20"/>
                <w:u w:val="none"/>
              </w:rPr>
            </w:pPr>
          </w:p>
        </w:tc>
        <w:tc>
          <w:tcPr>
            <w:tcW w:w="712"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BB80AA5">
            <w:pPr>
              <w:snapToGrid w:val="0"/>
              <w:jc w:val="center"/>
              <w:rPr>
                <w:rFonts w:hint="default" w:ascii="Times New Roman" w:hAnsi="Times New Roman" w:eastAsia="方正仿宋_GBK" w:cs="Times New Roman"/>
                <w:b w:val="0"/>
                <w:i w:val="0"/>
                <w:iCs w:val="0"/>
                <w:color w:val="000000"/>
                <w:sz w:val="20"/>
                <w:szCs w:val="20"/>
                <w:u w:val="none"/>
              </w:rPr>
            </w:pPr>
          </w:p>
        </w:tc>
      </w:tr>
      <w:tr w14:paraId="43198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jc w:val="center"/>
        </w:trPr>
        <w:tc>
          <w:tcPr>
            <w:tcW w:w="485"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2F60B75">
            <w:pPr>
              <w:snapToGrid w:val="0"/>
              <w:jc w:val="center"/>
              <w:rPr>
                <w:rFonts w:hint="default" w:ascii="Times New Roman" w:hAnsi="Times New Roman" w:eastAsia="方正仿宋_GBK" w:cs="Times New Roman"/>
                <w:b w:val="0"/>
                <w:bCs/>
                <w:i w:val="0"/>
                <w:iCs w:val="0"/>
                <w:color w:val="000000"/>
                <w:sz w:val="20"/>
                <w:szCs w:val="20"/>
                <w:u w:val="none"/>
              </w:rPr>
            </w:pPr>
          </w:p>
        </w:tc>
        <w:tc>
          <w:tcPr>
            <w:tcW w:w="827"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41FB087">
            <w:pPr>
              <w:snapToGrid w:val="0"/>
              <w:jc w:val="center"/>
              <w:rPr>
                <w:rFonts w:hint="default" w:ascii="Times New Roman" w:hAnsi="Times New Roman" w:eastAsia="方正仿宋_GBK" w:cs="Times New Roman"/>
                <w:b w:val="0"/>
                <w:bCs/>
                <w:i w:val="0"/>
                <w:iCs w:val="0"/>
                <w:color w:val="000000"/>
                <w:sz w:val="20"/>
                <w:szCs w:val="20"/>
                <w:u w:val="none"/>
              </w:rPr>
            </w:pPr>
          </w:p>
        </w:tc>
        <w:tc>
          <w:tcPr>
            <w:tcW w:w="2542" w:type="pc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B2536DF">
            <w:pPr>
              <w:keepNext w:val="0"/>
              <w:keepLines w:val="0"/>
              <w:widowControl/>
              <w:suppressLineNumbers w:val="0"/>
              <w:snapToGrid w:val="0"/>
              <w:jc w:val="left"/>
              <w:textAlignment w:val="center"/>
              <w:rPr>
                <w:rFonts w:hint="default" w:ascii="Times New Roman" w:hAnsi="Times New Roman" w:eastAsia="方正仿宋_GBK" w:cs="Times New Roman"/>
                <w:b w:val="0"/>
                <w:i w:val="0"/>
                <w:iCs w:val="0"/>
                <w:color w:val="000000"/>
                <w:sz w:val="20"/>
                <w:szCs w:val="20"/>
                <w:u w:val="none"/>
              </w:rPr>
            </w:pPr>
            <w:r>
              <w:rPr>
                <w:rFonts w:hint="default" w:ascii="Times New Roman" w:hAnsi="Times New Roman" w:eastAsia="方正仿宋_GBK" w:cs="Times New Roman"/>
                <w:b w:val="0"/>
                <w:i w:val="0"/>
                <w:iCs w:val="0"/>
                <w:color w:val="000000"/>
                <w:kern w:val="0"/>
                <w:sz w:val="20"/>
                <w:szCs w:val="20"/>
                <w:u w:val="none"/>
                <w:lang w:val="en-US" w:eastAsia="zh-CN" w:bidi="ar"/>
              </w:rPr>
              <w:t>2.2 课程体系科学性、系统性：分阶段进阶、符合青少年生长发育规律</w:t>
            </w:r>
          </w:p>
        </w:tc>
        <w:tc>
          <w:tcPr>
            <w:tcW w:w="432" w:type="pc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2DA43D7">
            <w:pPr>
              <w:keepNext w:val="0"/>
              <w:keepLines w:val="0"/>
              <w:widowControl/>
              <w:suppressLineNumbers w:val="0"/>
              <w:snapToGrid w:val="0"/>
              <w:jc w:val="center"/>
              <w:textAlignment w:val="center"/>
              <w:rPr>
                <w:rFonts w:hint="default" w:ascii="Times New Roman" w:hAnsi="Times New Roman" w:eastAsia="方正仿宋_GBK" w:cs="Times New Roman"/>
                <w:b w:val="0"/>
                <w:i w:val="0"/>
                <w:iCs w:val="0"/>
                <w:color w:val="000000"/>
                <w:sz w:val="20"/>
                <w:szCs w:val="20"/>
                <w:u w:val="none"/>
                <w:lang w:val="en-US"/>
              </w:rPr>
            </w:pPr>
            <w:r>
              <w:rPr>
                <w:rFonts w:hint="default" w:ascii="Times New Roman" w:hAnsi="Times New Roman" w:eastAsia="方正仿宋_GBK" w:cs="Times New Roman"/>
                <w:b w:val="0"/>
                <w:i w:val="0"/>
                <w:iCs w:val="0"/>
                <w:color w:val="000000"/>
                <w:kern w:val="0"/>
                <w:sz w:val="20"/>
                <w:szCs w:val="20"/>
                <w:u w:val="none"/>
                <w:lang w:val="en-US" w:eastAsia="zh-CN" w:bidi="ar"/>
              </w:rPr>
              <w:t>3</w:t>
            </w:r>
          </w:p>
        </w:tc>
        <w:tc>
          <w:tcPr>
            <w:tcW w:w="712" w:type="pc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CDB5CDF">
            <w:pPr>
              <w:keepNext w:val="0"/>
              <w:keepLines w:val="0"/>
              <w:widowControl/>
              <w:suppressLineNumbers w:val="0"/>
              <w:snapToGrid w:val="0"/>
              <w:jc w:val="center"/>
              <w:textAlignment w:val="center"/>
              <w:rPr>
                <w:rFonts w:hint="default" w:ascii="Times New Roman" w:hAnsi="Times New Roman" w:eastAsia="方正仿宋_GBK" w:cs="Times New Roman"/>
                <w:b w:val="0"/>
                <w:i w:val="0"/>
                <w:iCs w:val="0"/>
                <w:color w:val="000000"/>
                <w:sz w:val="20"/>
                <w:szCs w:val="20"/>
                <w:u w:val="none"/>
              </w:rPr>
            </w:pPr>
            <w:r>
              <w:rPr>
                <w:rFonts w:hint="default" w:ascii="Times New Roman" w:hAnsi="Times New Roman" w:eastAsia="方正仿宋_GBK" w:cs="Times New Roman"/>
                <w:b w:val="0"/>
                <w:i w:val="0"/>
                <w:iCs w:val="0"/>
                <w:color w:val="000000"/>
                <w:sz w:val="20"/>
                <w:szCs w:val="20"/>
                <w:u w:val="none"/>
                <w:lang w:val="en-US" w:eastAsia="zh-CN"/>
              </w:rPr>
              <w:t>主观</w:t>
            </w:r>
          </w:p>
        </w:tc>
      </w:tr>
      <w:tr w14:paraId="0303F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7" w:hRule="atLeast"/>
          <w:jc w:val="center"/>
        </w:trPr>
        <w:tc>
          <w:tcPr>
            <w:tcW w:w="485" w:type="pc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6BF9503">
            <w:pPr>
              <w:keepNext w:val="0"/>
              <w:keepLines w:val="0"/>
              <w:widowControl/>
              <w:suppressLineNumbers w:val="0"/>
              <w:snapToGrid w:val="0"/>
              <w:jc w:val="center"/>
              <w:textAlignment w:val="center"/>
              <w:rPr>
                <w:rFonts w:hint="default" w:ascii="Times New Roman" w:hAnsi="Times New Roman" w:eastAsia="方正仿宋_GBK" w:cs="Times New Roman"/>
                <w:b w:val="0"/>
                <w:bCs/>
                <w:i w:val="0"/>
                <w:iCs w:val="0"/>
                <w:color w:val="000000"/>
                <w:sz w:val="20"/>
                <w:szCs w:val="20"/>
                <w:u w:val="none"/>
              </w:rPr>
            </w:pPr>
            <w:r>
              <w:rPr>
                <w:rFonts w:hint="default" w:ascii="Times New Roman" w:hAnsi="Times New Roman" w:eastAsia="方正仿宋_GBK" w:cs="Times New Roman"/>
                <w:b w:val="0"/>
                <w:bCs/>
                <w:i w:val="0"/>
                <w:iCs w:val="0"/>
                <w:color w:val="000000"/>
                <w:kern w:val="0"/>
                <w:sz w:val="20"/>
                <w:szCs w:val="20"/>
                <w:u w:val="none"/>
                <w:lang w:val="en-US" w:eastAsia="zh-CN" w:bidi="ar"/>
              </w:rPr>
              <w:t>3</w:t>
            </w:r>
          </w:p>
        </w:tc>
        <w:tc>
          <w:tcPr>
            <w:tcW w:w="827" w:type="pc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1AC82C5">
            <w:pPr>
              <w:keepNext w:val="0"/>
              <w:keepLines w:val="0"/>
              <w:widowControl/>
              <w:suppressLineNumbers w:val="0"/>
              <w:snapToGrid w:val="0"/>
              <w:jc w:val="center"/>
              <w:textAlignment w:val="center"/>
              <w:rPr>
                <w:rFonts w:hint="default" w:ascii="Times New Roman" w:hAnsi="Times New Roman" w:eastAsia="方正仿宋_GBK" w:cs="Times New Roman"/>
                <w:b w:val="0"/>
                <w:bCs/>
                <w:i w:val="0"/>
                <w:iCs w:val="0"/>
                <w:color w:val="000000"/>
                <w:sz w:val="20"/>
                <w:szCs w:val="20"/>
                <w:u w:val="none"/>
              </w:rPr>
            </w:pPr>
            <w:r>
              <w:rPr>
                <w:rFonts w:hint="default" w:ascii="Times New Roman" w:hAnsi="Times New Roman" w:eastAsia="方正仿宋_GBK" w:cs="Times New Roman"/>
                <w:b w:val="0"/>
                <w:bCs/>
                <w:i w:val="0"/>
                <w:iCs w:val="0"/>
                <w:color w:val="000000"/>
                <w:kern w:val="0"/>
                <w:sz w:val="20"/>
                <w:szCs w:val="20"/>
                <w:u w:val="none"/>
                <w:lang w:val="en-US" w:eastAsia="zh-CN" w:bidi="ar"/>
              </w:rPr>
              <w:t>数字化成长档案体系(15分)</w:t>
            </w:r>
          </w:p>
        </w:tc>
        <w:tc>
          <w:tcPr>
            <w:tcW w:w="2542" w:type="pc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24DA9A3">
            <w:pPr>
              <w:keepNext w:val="0"/>
              <w:keepLines w:val="0"/>
              <w:widowControl/>
              <w:suppressLineNumbers w:val="0"/>
              <w:snapToGrid w:val="0"/>
              <w:jc w:val="left"/>
              <w:textAlignment w:val="center"/>
              <w:rPr>
                <w:rFonts w:hint="default" w:ascii="Times New Roman" w:hAnsi="Times New Roman" w:eastAsia="方正仿宋_GBK" w:cs="Times New Roman"/>
                <w:b w:val="0"/>
                <w:i w:val="0"/>
                <w:iCs w:val="0"/>
                <w:color w:val="000000"/>
                <w:sz w:val="20"/>
                <w:szCs w:val="20"/>
                <w:u w:val="none"/>
                <w:lang w:val="en-US"/>
              </w:rPr>
            </w:pPr>
            <w:r>
              <w:rPr>
                <w:rFonts w:hint="default" w:ascii="Times New Roman" w:hAnsi="Times New Roman" w:eastAsia="方正仿宋_GBK" w:cs="Times New Roman"/>
                <w:b w:val="0"/>
                <w:i w:val="0"/>
                <w:iCs w:val="0"/>
                <w:color w:val="000000"/>
                <w:kern w:val="0"/>
                <w:sz w:val="20"/>
                <w:szCs w:val="20"/>
                <w:u w:val="none"/>
                <w:lang w:val="en-US" w:eastAsia="zh-CN" w:bidi="ar"/>
              </w:rPr>
              <w:t>3.1 提供的数字化运动员成长跟踪系统须包含身体形态、篮球体能、篮球专项、数字化智能教练、评估分析6个核心版块，每满足1个版块得2.5分，最高得15分（需提供上述各版块的系统真实操作界面截图（或产品功能说明书）并加盖公章。未提供、提供不全或截图无法体现对应功能的，该版块不得分。）</w:t>
            </w:r>
          </w:p>
        </w:tc>
        <w:tc>
          <w:tcPr>
            <w:tcW w:w="432" w:type="pc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5667A7C">
            <w:pPr>
              <w:keepNext w:val="0"/>
              <w:keepLines w:val="0"/>
              <w:widowControl/>
              <w:suppressLineNumbers w:val="0"/>
              <w:snapToGrid w:val="0"/>
              <w:jc w:val="center"/>
              <w:textAlignment w:val="center"/>
              <w:rPr>
                <w:rFonts w:hint="default" w:ascii="Times New Roman" w:hAnsi="Times New Roman" w:eastAsia="方正仿宋_GBK" w:cs="Times New Roman"/>
                <w:b w:val="0"/>
                <w:i w:val="0"/>
                <w:iCs w:val="0"/>
                <w:color w:val="000000"/>
                <w:sz w:val="20"/>
                <w:szCs w:val="20"/>
                <w:u w:val="none"/>
                <w:lang w:val="en-US"/>
              </w:rPr>
            </w:pPr>
            <w:r>
              <w:rPr>
                <w:rFonts w:hint="default" w:ascii="Times New Roman" w:hAnsi="Times New Roman" w:eastAsia="方正仿宋_GBK" w:cs="Times New Roman"/>
                <w:b w:val="0"/>
                <w:i w:val="0"/>
                <w:iCs w:val="0"/>
                <w:color w:val="000000"/>
                <w:kern w:val="0"/>
                <w:sz w:val="20"/>
                <w:szCs w:val="20"/>
                <w:u w:val="none"/>
                <w:lang w:val="en-US" w:eastAsia="zh-CN" w:bidi="ar"/>
              </w:rPr>
              <w:t>15</w:t>
            </w:r>
          </w:p>
        </w:tc>
        <w:tc>
          <w:tcPr>
            <w:tcW w:w="712" w:type="pc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743B068">
            <w:pPr>
              <w:keepNext w:val="0"/>
              <w:keepLines w:val="0"/>
              <w:widowControl/>
              <w:suppressLineNumbers w:val="0"/>
              <w:snapToGrid w:val="0"/>
              <w:jc w:val="center"/>
              <w:textAlignment w:val="center"/>
              <w:rPr>
                <w:rFonts w:hint="default" w:ascii="Times New Roman" w:hAnsi="Times New Roman" w:eastAsia="方正仿宋_GBK" w:cs="Times New Roman"/>
                <w:b w:val="0"/>
                <w:i w:val="0"/>
                <w:iCs w:val="0"/>
                <w:color w:val="000000"/>
                <w:sz w:val="20"/>
                <w:szCs w:val="20"/>
                <w:u w:val="none"/>
              </w:rPr>
            </w:pPr>
            <w:r>
              <w:rPr>
                <w:rFonts w:hint="default" w:ascii="Times New Roman" w:hAnsi="Times New Roman" w:eastAsia="方正仿宋_GBK" w:cs="Times New Roman"/>
                <w:b w:val="0"/>
                <w:i w:val="0"/>
                <w:iCs w:val="0"/>
                <w:color w:val="000000"/>
                <w:sz w:val="20"/>
                <w:szCs w:val="20"/>
                <w:u w:val="none"/>
                <w:lang w:val="en-US" w:eastAsia="zh-CN"/>
              </w:rPr>
              <w:t>客观</w:t>
            </w:r>
          </w:p>
        </w:tc>
      </w:tr>
      <w:tr w14:paraId="27F8F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jc w:val="center"/>
        </w:trPr>
        <w:tc>
          <w:tcPr>
            <w:tcW w:w="485" w:type="pct"/>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8BE3A38">
            <w:pPr>
              <w:keepNext w:val="0"/>
              <w:keepLines w:val="0"/>
              <w:widowControl/>
              <w:suppressLineNumbers w:val="0"/>
              <w:snapToGrid w:val="0"/>
              <w:jc w:val="center"/>
              <w:textAlignment w:val="bottom"/>
              <w:rPr>
                <w:rFonts w:hint="default" w:ascii="Times New Roman" w:hAnsi="Times New Roman" w:eastAsia="方正仿宋_GBK" w:cs="Times New Roman"/>
                <w:b w:val="0"/>
                <w:bCs/>
                <w:i w:val="0"/>
                <w:iCs w:val="0"/>
                <w:color w:val="000000"/>
                <w:sz w:val="20"/>
                <w:szCs w:val="20"/>
                <w:u w:val="none"/>
              </w:rPr>
            </w:pPr>
            <w:r>
              <w:rPr>
                <w:rFonts w:hint="default" w:ascii="Times New Roman" w:hAnsi="Times New Roman" w:eastAsia="方正仿宋_GBK" w:cs="Times New Roman"/>
                <w:b w:val="0"/>
                <w:bCs/>
                <w:i w:val="0"/>
                <w:iCs w:val="0"/>
                <w:color w:val="000000"/>
                <w:kern w:val="0"/>
                <w:sz w:val="20"/>
                <w:szCs w:val="20"/>
                <w:u w:val="none"/>
                <w:lang w:val="en-US" w:eastAsia="zh-CN" w:bidi="ar"/>
              </w:rPr>
              <w:t>4</w:t>
            </w:r>
          </w:p>
        </w:tc>
        <w:tc>
          <w:tcPr>
            <w:tcW w:w="827" w:type="pct"/>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A13496A">
            <w:pPr>
              <w:keepNext w:val="0"/>
              <w:keepLines w:val="0"/>
              <w:widowControl/>
              <w:suppressLineNumbers w:val="0"/>
              <w:snapToGrid w:val="0"/>
              <w:jc w:val="center"/>
              <w:textAlignment w:val="center"/>
              <w:rPr>
                <w:rFonts w:hint="default" w:ascii="Times New Roman" w:hAnsi="Times New Roman" w:eastAsia="方正仿宋_GBK" w:cs="Times New Roman"/>
                <w:b w:val="0"/>
                <w:bCs/>
                <w:i w:val="0"/>
                <w:iCs w:val="0"/>
                <w:color w:val="000000"/>
                <w:sz w:val="20"/>
                <w:szCs w:val="20"/>
                <w:u w:val="none"/>
              </w:rPr>
            </w:pPr>
            <w:r>
              <w:rPr>
                <w:rFonts w:hint="default" w:ascii="Times New Roman" w:hAnsi="Times New Roman" w:eastAsia="方正仿宋_GBK" w:cs="Times New Roman"/>
                <w:b w:val="0"/>
                <w:bCs/>
                <w:i w:val="0"/>
                <w:iCs w:val="0"/>
                <w:color w:val="000000"/>
                <w:kern w:val="0"/>
                <w:sz w:val="20"/>
                <w:szCs w:val="20"/>
                <w:u w:val="none"/>
                <w:lang w:val="en-US" w:eastAsia="zh-CN" w:bidi="ar"/>
              </w:rPr>
              <w:t>场地硬件设施(15分)</w:t>
            </w:r>
          </w:p>
        </w:tc>
        <w:tc>
          <w:tcPr>
            <w:tcW w:w="2542" w:type="pc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8049684">
            <w:pPr>
              <w:keepNext w:val="0"/>
              <w:keepLines w:val="0"/>
              <w:widowControl/>
              <w:suppressLineNumbers w:val="0"/>
              <w:snapToGrid w:val="0"/>
              <w:jc w:val="left"/>
              <w:textAlignment w:val="center"/>
              <w:rPr>
                <w:rFonts w:hint="default" w:ascii="Times New Roman" w:hAnsi="Times New Roman" w:eastAsia="方正仿宋_GBK" w:cs="Times New Roman"/>
                <w:b w:val="0"/>
                <w:i w:val="0"/>
                <w:iCs w:val="0"/>
                <w:color w:val="000000"/>
                <w:sz w:val="20"/>
                <w:szCs w:val="20"/>
                <w:u w:val="none"/>
                <w:lang w:val="en-US"/>
              </w:rPr>
            </w:pPr>
            <w:r>
              <w:rPr>
                <w:rFonts w:hint="default" w:ascii="Times New Roman" w:hAnsi="Times New Roman" w:eastAsia="方正仿宋_GBK" w:cs="Times New Roman"/>
                <w:b w:val="0"/>
                <w:i w:val="0"/>
                <w:iCs w:val="0"/>
                <w:color w:val="000000"/>
                <w:kern w:val="0"/>
                <w:sz w:val="20"/>
                <w:szCs w:val="20"/>
                <w:u w:val="none"/>
                <w:lang w:val="en-US" w:eastAsia="zh-CN" w:bidi="ar"/>
              </w:rPr>
              <w:t>4.1 标准室内篮球场数量除实质性条款要求以外，每增加1片得2分，最高得5分。</w:t>
            </w:r>
          </w:p>
        </w:tc>
        <w:tc>
          <w:tcPr>
            <w:tcW w:w="432" w:type="pc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4290661">
            <w:pPr>
              <w:keepNext w:val="0"/>
              <w:keepLines w:val="0"/>
              <w:widowControl/>
              <w:suppressLineNumbers w:val="0"/>
              <w:snapToGrid w:val="0"/>
              <w:jc w:val="center"/>
              <w:textAlignment w:val="center"/>
              <w:rPr>
                <w:rFonts w:hint="default" w:ascii="Times New Roman" w:hAnsi="Times New Roman" w:eastAsia="方正仿宋_GBK" w:cs="Times New Roman"/>
                <w:b w:val="0"/>
                <w:i w:val="0"/>
                <w:iCs w:val="0"/>
                <w:color w:val="000000"/>
                <w:sz w:val="20"/>
                <w:szCs w:val="20"/>
                <w:u w:val="none"/>
                <w:lang w:val="en-US"/>
              </w:rPr>
            </w:pPr>
            <w:r>
              <w:rPr>
                <w:rFonts w:hint="default" w:ascii="Times New Roman" w:hAnsi="Times New Roman" w:eastAsia="方正仿宋_GBK" w:cs="Times New Roman"/>
                <w:b w:val="0"/>
                <w:i w:val="0"/>
                <w:iCs w:val="0"/>
                <w:color w:val="000000"/>
                <w:kern w:val="0"/>
                <w:sz w:val="20"/>
                <w:szCs w:val="20"/>
                <w:u w:val="none"/>
                <w:lang w:val="en-US" w:eastAsia="zh-CN" w:bidi="ar"/>
              </w:rPr>
              <w:t>5</w:t>
            </w:r>
          </w:p>
        </w:tc>
        <w:tc>
          <w:tcPr>
            <w:tcW w:w="712" w:type="pc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60B34C7">
            <w:pPr>
              <w:keepNext w:val="0"/>
              <w:keepLines w:val="0"/>
              <w:widowControl/>
              <w:suppressLineNumbers w:val="0"/>
              <w:snapToGrid w:val="0"/>
              <w:jc w:val="center"/>
              <w:textAlignment w:val="center"/>
              <w:rPr>
                <w:rFonts w:hint="default" w:ascii="Times New Roman" w:hAnsi="Times New Roman" w:eastAsia="方正仿宋_GBK" w:cs="Times New Roman"/>
                <w:b w:val="0"/>
                <w:i w:val="0"/>
                <w:iCs w:val="0"/>
                <w:color w:val="000000"/>
                <w:sz w:val="20"/>
                <w:szCs w:val="20"/>
                <w:u w:val="none"/>
              </w:rPr>
            </w:pPr>
            <w:r>
              <w:rPr>
                <w:rFonts w:hint="default" w:ascii="Times New Roman" w:hAnsi="Times New Roman" w:eastAsia="方正仿宋_GBK" w:cs="Times New Roman"/>
                <w:b w:val="0"/>
                <w:i w:val="0"/>
                <w:iCs w:val="0"/>
                <w:color w:val="000000"/>
                <w:sz w:val="20"/>
                <w:szCs w:val="20"/>
                <w:u w:val="none"/>
                <w:lang w:val="en-US" w:eastAsia="zh-CN"/>
              </w:rPr>
              <w:t>客观</w:t>
            </w:r>
          </w:p>
        </w:tc>
      </w:tr>
      <w:tr w14:paraId="008FD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5" w:hRule="atLeast"/>
          <w:jc w:val="center"/>
        </w:trPr>
        <w:tc>
          <w:tcPr>
            <w:tcW w:w="485"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bottom"/>
          </w:tcPr>
          <w:p w14:paraId="7BC8DE05">
            <w:pPr>
              <w:snapToGrid w:val="0"/>
              <w:jc w:val="center"/>
              <w:rPr>
                <w:rFonts w:hint="default" w:ascii="Times New Roman" w:hAnsi="Times New Roman" w:eastAsia="方正仿宋_GBK" w:cs="Times New Roman"/>
                <w:b w:val="0"/>
                <w:bCs/>
                <w:i w:val="0"/>
                <w:iCs w:val="0"/>
                <w:color w:val="000000"/>
                <w:sz w:val="20"/>
                <w:szCs w:val="20"/>
                <w:u w:val="none"/>
              </w:rPr>
            </w:pPr>
          </w:p>
        </w:tc>
        <w:tc>
          <w:tcPr>
            <w:tcW w:w="827"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0398490">
            <w:pPr>
              <w:snapToGrid w:val="0"/>
              <w:jc w:val="center"/>
              <w:rPr>
                <w:rFonts w:hint="default" w:ascii="Times New Roman" w:hAnsi="Times New Roman" w:eastAsia="方正仿宋_GBK" w:cs="Times New Roman"/>
                <w:b w:val="0"/>
                <w:bCs/>
                <w:i w:val="0"/>
                <w:iCs w:val="0"/>
                <w:color w:val="000000"/>
                <w:sz w:val="20"/>
                <w:szCs w:val="20"/>
                <w:u w:val="none"/>
              </w:rPr>
            </w:pPr>
          </w:p>
        </w:tc>
        <w:tc>
          <w:tcPr>
            <w:tcW w:w="2542" w:type="pc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9E65FF8">
            <w:pPr>
              <w:keepNext w:val="0"/>
              <w:keepLines w:val="0"/>
              <w:widowControl/>
              <w:suppressLineNumbers w:val="0"/>
              <w:snapToGrid w:val="0"/>
              <w:jc w:val="left"/>
              <w:textAlignment w:val="center"/>
              <w:rPr>
                <w:rFonts w:hint="default" w:ascii="Times New Roman" w:hAnsi="Times New Roman" w:eastAsia="方正仿宋_GBK" w:cs="Times New Roman"/>
                <w:b w:val="0"/>
                <w:i w:val="0"/>
                <w:iCs w:val="0"/>
                <w:color w:val="000000"/>
                <w:sz w:val="20"/>
                <w:szCs w:val="20"/>
                <w:u w:val="none"/>
              </w:rPr>
            </w:pPr>
            <w:r>
              <w:rPr>
                <w:rFonts w:hint="default" w:ascii="Times New Roman" w:hAnsi="Times New Roman" w:eastAsia="方正仿宋_GBK" w:cs="Times New Roman"/>
                <w:b w:val="0"/>
                <w:i w:val="0"/>
                <w:iCs w:val="0"/>
                <w:color w:val="000000"/>
                <w:kern w:val="0"/>
                <w:sz w:val="20"/>
                <w:szCs w:val="20"/>
                <w:u w:val="none"/>
                <w:lang w:val="en-US" w:eastAsia="zh-CN" w:bidi="ar"/>
              </w:rPr>
              <w:t>4.2 提供的场地须配套独立教练员办公室、家长休息区、更衣室，淋浴室、体能训练区5项功能区，每具备1项得2分，最高得10分。</w:t>
            </w:r>
          </w:p>
        </w:tc>
        <w:tc>
          <w:tcPr>
            <w:tcW w:w="432" w:type="pc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64C04C6">
            <w:pPr>
              <w:keepNext w:val="0"/>
              <w:keepLines w:val="0"/>
              <w:widowControl/>
              <w:suppressLineNumbers w:val="0"/>
              <w:snapToGrid w:val="0"/>
              <w:jc w:val="center"/>
              <w:textAlignment w:val="center"/>
              <w:rPr>
                <w:rFonts w:hint="default" w:ascii="Times New Roman" w:hAnsi="Times New Roman" w:eastAsia="方正仿宋_GBK" w:cs="Times New Roman"/>
                <w:b w:val="0"/>
                <w:i w:val="0"/>
                <w:iCs w:val="0"/>
                <w:color w:val="000000"/>
                <w:sz w:val="20"/>
                <w:szCs w:val="20"/>
                <w:u w:val="none"/>
                <w:lang w:val="en-US"/>
              </w:rPr>
            </w:pPr>
            <w:r>
              <w:rPr>
                <w:rFonts w:hint="default" w:ascii="Times New Roman" w:hAnsi="Times New Roman" w:eastAsia="方正仿宋_GBK" w:cs="Times New Roman"/>
                <w:b w:val="0"/>
                <w:i w:val="0"/>
                <w:iCs w:val="0"/>
                <w:color w:val="000000"/>
                <w:kern w:val="0"/>
                <w:sz w:val="20"/>
                <w:szCs w:val="20"/>
                <w:u w:val="none"/>
                <w:lang w:val="en-US" w:eastAsia="zh-CN" w:bidi="ar"/>
              </w:rPr>
              <w:t>10</w:t>
            </w:r>
          </w:p>
        </w:tc>
        <w:tc>
          <w:tcPr>
            <w:tcW w:w="712" w:type="pc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534DAB2">
            <w:pPr>
              <w:keepNext w:val="0"/>
              <w:keepLines w:val="0"/>
              <w:widowControl/>
              <w:suppressLineNumbers w:val="0"/>
              <w:snapToGrid w:val="0"/>
              <w:jc w:val="center"/>
              <w:textAlignment w:val="center"/>
              <w:rPr>
                <w:rFonts w:hint="default" w:ascii="Times New Roman" w:hAnsi="Times New Roman" w:eastAsia="方正仿宋_GBK" w:cs="Times New Roman"/>
                <w:b w:val="0"/>
                <w:i w:val="0"/>
                <w:iCs w:val="0"/>
                <w:color w:val="000000"/>
                <w:sz w:val="20"/>
                <w:szCs w:val="20"/>
                <w:u w:val="none"/>
              </w:rPr>
            </w:pPr>
            <w:r>
              <w:rPr>
                <w:rFonts w:hint="default" w:ascii="Times New Roman" w:hAnsi="Times New Roman" w:eastAsia="方正仿宋_GBK" w:cs="Times New Roman"/>
                <w:b w:val="0"/>
                <w:i w:val="0"/>
                <w:iCs w:val="0"/>
                <w:color w:val="000000"/>
                <w:sz w:val="20"/>
                <w:szCs w:val="20"/>
                <w:u w:val="none"/>
                <w:lang w:val="en-US" w:eastAsia="zh-CN"/>
              </w:rPr>
              <w:t>客观</w:t>
            </w:r>
          </w:p>
        </w:tc>
      </w:tr>
      <w:tr w14:paraId="62627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9" w:hRule="atLeast"/>
          <w:jc w:val="center"/>
        </w:trPr>
        <w:tc>
          <w:tcPr>
            <w:tcW w:w="485" w:type="pc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A261682">
            <w:pPr>
              <w:snapToGrid w:val="0"/>
              <w:jc w:val="center"/>
              <w:rPr>
                <w:rFonts w:hint="default" w:ascii="Times New Roman" w:hAnsi="Times New Roman" w:eastAsia="方正仿宋_GBK" w:cs="Times New Roman"/>
                <w:b w:val="0"/>
                <w:bCs/>
                <w:i w:val="0"/>
                <w:iCs w:val="0"/>
                <w:color w:val="000000"/>
                <w:sz w:val="20"/>
                <w:szCs w:val="20"/>
                <w:u w:val="none"/>
                <w:lang w:val="en-US" w:eastAsia="zh-CN"/>
              </w:rPr>
            </w:pPr>
            <w:r>
              <w:rPr>
                <w:rFonts w:hint="default" w:ascii="Times New Roman" w:hAnsi="Times New Roman" w:eastAsia="方正仿宋_GBK" w:cs="Times New Roman"/>
                <w:b w:val="0"/>
                <w:bCs/>
                <w:i w:val="0"/>
                <w:iCs w:val="0"/>
                <w:color w:val="000000"/>
                <w:sz w:val="20"/>
                <w:szCs w:val="20"/>
                <w:u w:val="none"/>
                <w:lang w:val="en-US" w:eastAsia="zh-CN"/>
              </w:rPr>
              <w:t>5</w:t>
            </w:r>
          </w:p>
        </w:tc>
        <w:tc>
          <w:tcPr>
            <w:tcW w:w="827" w:type="pc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6361B16">
            <w:pPr>
              <w:snapToGrid w:val="0"/>
              <w:jc w:val="center"/>
              <w:rPr>
                <w:rFonts w:hint="default" w:ascii="Times New Roman" w:hAnsi="Times New Roman" w:eastAsia="方正仿宋_GBK" w:cs="Times New Roman"/>
                <w:b w:val="0"/>
                <w:bCs/>
                <w:i w:val="0"/>
                <w:iCs w:val="0"/>
                <w:color w:val="000000"/>
                <w:sz w:val="20"/>
                <w:szCs w:val="20"/>
                <w:u w:val="none"/>
                <w:lang w:val="en-US" w:eastAsia="zh-CN"/>
              </w:rPr>
            </w:pPr>
            <w:r>
              <w:rPr>
                <w:rFonts w:hint="default" w:ascii="Times New Roman" w:hAnsi="Times New Roman" w:eastAsia="方正仿宋_GBK" w:cs="Times New Roman"/>
                <w:b w:val="0"/>
                <w:bCs/>
                <w:i w:val="0"/>
                <w:iCs w:val="0"/>
                <w:color w:val="000000"/>
                <w:sz w:val="20"/>
                <w:szCs w:val="20"/>
                <w:u w:val="none"/>
                <w:lang w:val="en-US" w:eastAsia="zh-CN"/>
              </w:rPr>
              <w:t>合作分成比例（25分）</w:t>
            </w:r>
          </w:p>
        </w:tc>
        <w:tc>
          <w:tcPr>
            <w:tcW w:w="2542" w:type="pc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5E3199E">
            <w:pPr>
              <w:keepNext w:val="0"/>
              <w:keepLines w:val="0"/>
              <w:widowControl/>
              <w:suppressLineNumbers w:val="0"/>
              <w:snapToGrid w:val="0"/>
              <w:jc w:val="left"/>
              <w:textAlignment w:val="center"/>
              <w:rPr>
                <w:rFonts w:hint="default" w:ascii="Times New Roman" w:hAnsi="Times New Roman" w:eastAsia="方正仿宋_GBK" w:cs="Times New Roman"/>
                <w:b w:val="0"/>
                <w:i w:val="0"/>
                <w:iCs w:val="0"/>
                <w:color w:val="000000"/>
                <w:kern w:val="0"/>
                <w:sz w:val="20"/>
                <w:szCs w:val="20"/>
                <w:u w:val="none"/>
                <w:lang w:val="en-US" w:eastAsia="zh-CN" w:bidi="ar"/>
              </w:rPr>
            </w:pPr>
            <w:r>
              <w:rPr>
                <w:rFonts w:hint="default" w:ascii="Times New Roman" w:hAnsi="Times New Roman" w:eastAsia="方正仿宋_GBK" w:cs="Times New Roman"/>
                <w:b w:val="0"/>
                <w:i w:val="0"/>
                <w:iCs w:val="0"/>
                <w:color w:val="000000"/>
                <w:kern w:val="0"/>
                <w:sz w:val="20"/>
                <w:szCs w:val="20"/>
                <w:u w:val="none"/>
                <w:lang w:val="en-US" w:eastAsia="zh-CN" w:bidi="ar"/>
              </w:rPr>
              <w:t>4.1 少体校与第三方按约定比例分配营业额。本项目采用费率报价，第三方的投标费率为营业额分配比例，剩余（100%-供应商投标费率）比例即为少体校的营业额分配比例。供应商的投标费率不得大于控制费率80%，否则视为无效报价，投标费率保留整数。</w:t>
            </w:r>
          </w:p>
        </w:tc>
        <w:tc>
          <w:tcPr>
            <w:tcW w:w="432" w:type="pc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3A29703">
            <w:pPr>
              <w:keepNext w:val="0"/>
              <w:keepLines w:val="0"/>
              <w:widowControl/>
              <w:suppressLineNumbers w:val="0"/>
              <w:snapToGrid w:val="0"/>
              <w:jc w:val="center"/>
              <w:textAlignment w:val="center"/>
              <w:rPr>
                <w:rFonts w:hint="default" w:ascii="Times New Roman" w:hAnsi="Times New Roman" w:eastAsia="方正仿宋_GBK" w:cs="Times New Roman"/>
                <w:b w:val="0"/>
                <w:i w:val="0"/>
                <w:iCs w:val="0"/>
                <w:color w:val="000000"/>
                <w:sz w:val="20"/>
                <w:szCs w:val="20"/>
                <w:u w:val="none"/>
                <w:lang w:val="en-US" w:eastAsia="zh-CN"/>
              </w:rPr>
            </w:pPr>
            <w:r>
              <w:rPr>
                <w:rFonts w:hint="default" w:ascii="Times New Roman" w:hAnsi="Times New Roman" w:eastAsia="方正仿宋_GBK" w:cs="Times New Roman"/>
                <w:b w:val="0"/>
                <w:i w:val="0"/>
                <w:iCs w:val="0"/>
                <w:color w:val="000000"/>
                <w:sz w:val="20"/>
                <w:szCs w:val="20"/>
                <w:u w:val="none"/>
                <w:lang w:val="en-US" w:eastAsia="zh-CN"/>
              </w:rPr>
              <w:t>25</w:t>
            </w:r>
          </w:p>
        </w:tc>
        <w:tc>
          <w:tcPr>
            <w:tcW w:w="712" w:type="pc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C130039">
            <w:pPr>
              <w:keepNext w:val="0"/>
              <w:keepLines w:val="0"/>
              <w:widowControl/>
              <w:suppressLineNumbers w:val="0"/>
              <w:snapToGrid w:val="0"/>
              <w:jc w:val="center"/>
              <w:textAlignment w:val="center"/>
              <w:rPr>
                <w:rFonts w:hint="default" w:ascii="Times New Roman" w:hAnsi="Times New Roman" w:eastAsia="方正仿宋_GBK" w:cs="Times New Roman"/>
                <w:b w:val="0"/>
                <w:i w:val="0"/>
                <w:iCs w:val="0"/>
                <w:color w:val="000000"/>
                <w:kern w:val="0"/>
                <w:sz w:val="20"/>
                <w:szCs w:val="20"/>
                <w:u w:val="none"/>
                <w:lang w:val="en-US" w:eastAsia="zh-CN" w:bidi="ar"/>
              </w:rPr>
            </w:pPr>
            <w:r>
              <w:rPr>
                <w:rFonts w:hint="default" w:ascii="Times New Roman" w:hAnsi="Times New Roman" w:eastAsia="方正仿宋_GBK" w:cs="Times New Roman"/>
                <w:b w:val="0"/>
                <w:i w:val="0"/>
                <w:iCs w:val="0"/>
                <w:color w:val="000000"/>
                <w:sz w:val="20"/>
                <w:szCs w:val="20"/>
                <w:u w:val="none"/>
                <w:lang w:val="en-US" w:eastAsia="zh-CN"/>
              </w:rPr>
              <w:t>客观</w:t>
            </w:r>
          </w:p>
        </w:tc>
      </w:tr>
    </w:tbl>
    <w:p w14:paraId="5FB0B8E0">
      <w:pPr>
        <w:pageBreakBefore w:val="0"/>
        <w:kinsoku/>
        <w:overflowPunct/>
        <w:topLinePunct w:val="0"/>
        <w:autoSpaceDE/>
        <w:autoSpaceDN/>
        <w:bidi w:val="0"/>
        <w:adjustRightInd/>
        <w:snapToGrid/>
        <w:spacing w:line="600" w:lineRule="exact"/>
        <w:ind w:left="0" w:firstLine="640" w:firstLineChars="200"/>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lang w:val="en-US" w:eastAsia="zh-CN"/>
        </w:rPr>
        <w:t>4</w:t>
      </w:r>
      <w:r>
        <w:rPr>
          <w:rFonts w:hint="default" w:ascii="Times New Roman" w:hAnsi="Times New Roman" w:eastAsia="方正仿宋_GBK" w:cs="Times New Roman"/>
          <w:b w:val="0"/>
          <w:bCs/>
          <w:color w:val="auto"/>
          <w:sz w:val="32"/>
          <w:szCs w:val="32"/>
        </w:rPr>
        <w:t>.</w:t>
      </w:r>
      <w:r>
        <w:rPr>
          <w:rFonts w:hint="default" w:ascii="Times New Roman" w:hAnsi="Times New Roman" w:eastAsia="方正仿宋_GBK" w:cs="Times New Roman"/>
          <w:b w:val="0"/>
          <w:bCs/>
          <w:color w:val="auto"/>
          <w:sz w:val="32"/>
          <w:szCs w:val="32"/>
          <w:lang w:eastAsia="zh-CN"/>
        </w:rPr>
        <w:t>比选</w:t>
      </w:r>
      <w:r>
        <w:rPr>
          <w:rFonts w:hint="default" w:ascii="Times New Roman" w:hAnsi="Times New Roman" w:eastAsia="方正仿宋_GBK" w:cs="Times New Roman"/>
          <w:b w:val="0"/>
          <w:bCs/>
          <w:color w:val="auto"/>
          <w:sz w:val="32"/>
          <w:szCs w:val="32"/>
        </w:rPr>
        <w:t>小组</w:t>
      </w:r>
      <w:r>
        <w:rPr>
          <w:rFonts w:hint="default" w:ascii="Times New Roman" w:hAnsi="Times New Roman" w:eastAsia="方正仿宋_GBK" w:cs="Times New Roman"/>
          <w:b w:val="0"/>
          <w:bCs/>
          <w:color w:val="auto"/>
          <w:sz w:val="32"/>
          <w:szCs w:val="32"/>
          <w:lang w:val="en-US" w:eastAsia="zh-CN"/>
        </w:rPr>
        <w:t>出具</w:t>
      </w:r>
      <w:r>
        <w:rPr>
          <w:rFonts w:hint="default" w:ascii="Times New Roman" w:hAnsi="Times New Roman" w:eastAsia="方正仿宋_GBK" w:cs="Times New Roman"/>
          <w:b w:val="0"/>
          <w:bCs/>
          <w:color w:val="auto"/>
          <w:sz w:val="32"/>
          <w:szCs w:val="32"/>
        </w:rPr>
        <w:t>报告</w:t>
      </w:r>
      <w:r>
        <w:rPr>
          <w:rFonts w:hint="default" w:ascii="Times New Roman" w:hAnsi="Times New Roman" w:eastAsia="方正仿宋_GBK" w:cs="Times New Roman"/>
          <w:b w:val="0"/>
          <w:bCs/>
          <w:color w:val="auto"/>
          <w:sz w:val="32"/>
          <w:szCs w:val="32"/>
          <w:lang w:eastAsia="zh-CN"/>
        </w:rPr>
        <w:t>，</w:t>
      </w:r>
      <w:r>
        <w:rPr>
          <w:rFonts w:hint="default" w:ascii="Times New Roman" w:hAnsi="Times New Roman" w:eastAsia="方正仿宋_GBK" w:cs="Times New Roman"/>
          <w:b w:val="0"/>
          <w:bCs/>
          <w:color w:val="auto"/>
          <w:sz w:val="32"/>
          <w:szCs w:val="32"/>
        </w:rPr>
        <w:t>确定</w:t>
      </w:r>
      <w:r>
        <w:rPr>
          <w:rFonts w:hint="default" w:ascii="Times New Roman" w:hAnsi="Times New Roman" w:eastAsia="方正仿宋_GBK" w:cs="Times New Roman"/>
          <w:b w:val="0"/>
          <w:bCs/>
          <w:color w:val="auto"/>
          <w:sz w:val="32"/>
          <w:szCs w:val="32"/>
          <w:lang w:val="en-US" w:eastAsia="zh-CN"/>
        </w:rPr>
        <w:t>综合得分最高</w:t>
      </w:r>
      <w:r>
        <w:rPr>
          <w:rFonts w:hint="default" w:ascii="Times New Roman" w:hAnsi="Times New Roman" w:eastAsia="方正仿宋_GBK" w:cs="Times New Roman"/>
          <w:b w:val="0"/>
          <w:bCs/>
          <w:color w:val="auto"/>
          <w:sz w:val="32"/>
          <w:szCs w:val="32"/>
        </w:rPr>
        <w:t>的供应商为成交供应商。</w:t>
      </w:r>
    </w:p>
    <w:p w14:paraId="288F375E">
      <w:pPr>
        <w:pageBreakBefore w:val="0"/>
        <w:kinsoku/>
        <w:overflowPunct/>
        <w:topLinePunct w:val="0"/>
        <w:autoSpaceDE/>
        <w:autoSpaceDN/>
        <w:bidi w:val="0"/>
        <w:adjustRightInd/>
        <w:snapToGrid/>
        <w:spacing w:line="600" w:lineRule="exact"/>
        <w:ind w:left="0" w:firstLine="640" w:firstLineChars="200"/>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lang w:val="en-US" w:eastAsia="zh-CN"/>
        </w:rPr>
        <w:t>5</w:t>
      </w:r>
      <w:r>
        <w:rPr>
          <w:rFonts w:hint="default" w:ascii="Times New Roman" w:hAnsi="Times New Roman" w:eastAsia="方正仿宋_GBK" w:cs="Times New Roman"/>
          <w:b w:val="0"/>
          <w:bCs/>
          <w:color w:val="auto"/>
          <w:sz w:val="32"/>
          <w:szCs w:val="32"/>
        </w:rPr>
        <w:t>.发出成交通知书。</w:t>
      </w:r>
    </w:p>
    <w:p w14:paraId="36630AC4">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center"/>
        <w:textAlignment w:val="auto"/>
        <w:outlineLvl w:val="0"/>
        <w:rPr>
          <w:rFonts w:hint="eastAsia" w:ascii="方正公文小标宋" w:hAnsi="方正公文小标宋" w:eastAsia="方正公文小标宋" w:cs="方正公文小标宋"/>
          <w:b w:val="0"/>
          <w:bCs/>
          <w:color w:val="auto"/>
          <w:kern w:val="44"/>
          <w:sz w:val="36"/>
          <w:szCs w:val="36"/>
          <w:lang w:val="en-US" w:eastAsia="zh-CN" w:bidi="ar-SA"/>
        </w:rPr>
      </w:pPr>
      <w:r>
        <w:rPr>
          <w:rFonts w:hint="default" w:ascii="Times New Roman" w:hAnsi="Times New Roman" w:eastAsia="方正仿宋_GBK" w:cs="Times New Roman"/>
          <w:b w:val="0"/>
          <w:bCs/>
          <w:color w:val="auto"/>
          <w:sz w:val="32"/>
          <w:szCs w:val="32"/>
        </w:rPr>
        <w:br w:type="page"/>
      </w:r>
      <w:r>
        <w:rPr>
          <w:rFonts w:hint="eastAsia" w:ascii="方正公文小标宋" w:hAnsi="方正公文小标宋" w:eastAsia="方正公文小标宋" w:cs="方正公文小标宋"/>
          <w:b w:val="0"/>
          <w:bCs/>
          <w:color w:val="auto"/>
          <w:kern w:val="44"/>
          <w:sz w:val="36"/>
          <w:szCs w:val="36"/>
          <w:lang w:val="en-US" w:eastAsia="zh-CN" w:bidi="ar-SA"/>
        </w:rPr>
        <w:t>第四章 比选申请书编制要求</w:t>
      </w:r>
    </w:p>
    <w:p w14:paraId="27A3E5D4">
      <w:pPr>
        <w:keepNext w:val="0"/>
        <w:keepLines w:val="0"/>
        <w:pageBreakBefore w:val="0"/>
        <w:widowControl/>
        <w:kinsoku/>
        <w:wordWrap/>
        <w:overflowPunct/>
        <w:topLinePunct w:val="0"/>
        <w:autoSpaceDE/>
        <w:autoSpaceDN/>
        <w:bidi w:val="0"/>
        <w:adjustRightInd/>
        <w:snapToGrid/>
        <w:spacing w:line="600" w:lineRule="exact"/>
        <w:ind w:left="0" w:firstLine="720" w:firstLineChars="200"/>
        <w:jc w:val="center"/>
        <w:textAlignment w:val="auto"/>
        <w:outlineLvl w:val="0"/>
        <w:rPr>
          <w:rFonts w:hint="default" w:ascii="方正公文小标宋" w:hAnsi="方正公文小标宋" w:eastAsia="方正公文小标宋" w:cs="方正公文小标宋"/>
          <w:b w:val="0"/>
          <w:bCs/>
          <w:color w:val="auto"/>
          <w:kern w:val="44"/>
          <w:sz w:val="36"/>
          <w:szCs w:val="36"/>
          <w:lang w:val="en-US" w:eastAsia="zh-CN" w:bidi="ar-SA"/>
        </w:rPr>
      </w:pPr>
    </w:p>
    <w:p w14:paraId="1C09AC1D">
      <w:pPr>
        <w:pageBreakBefore w:val="0"/>
        <w:tabs>
          <w:tab w:val="left" w:pos="600"/>
        </w:tabs>
        <w:kinsoku/>
        <w:overflowPunct/>
        <w:topLinePunct w:val="0"/>
        <w:autoSpaceDE/>
        <w:autoSpaceDN/>
        <w:bidi w:val="0"/>
        <w:adjustRightInd/>
        <w:snapToGrid/>
        <w:spacing w:line="600" w:lineRule="exact"/>
        <w:ind w:left="0" w:firstLine="640" w:firstLineChars="200"/>
        <w:jc w:val="left"/>
        <w:rPr>
          <w:rFonts w:hint="default" w:ascii="Times New Roman" w:hAnsi="Times New Roman" w:eastAsia="方正仿宋_GBK" w:cs="Times New Roman"/>
          <w:b w:val="0"/>
          <w:bCs/>
          <w:color w:val="auto"/>
          <w:sz w:val="32"/>
          <w:szCs w:val="32"/>
          <w:lang w:val="en-US" w:eastAsia="zh-CN"/>
        </w:rPr>
      </w:pPr>
      <w:r>
        <w:rPr>
          <w:rFonts w:hint="default" w:ascii="Times New Roman" w:hAnsi="Times New Roman" w:eastAsia="方正仿宋_GBK" w:cs="Times New Roman"/>
          <w:b w:val="0"/>
          <w:bCs/>
          <w:color w:val="auto"/>
          <w:sz w:val="32"/>
          <w:szCs w:val="32"/>
          <w:lang w:val="en-US" w:eastAsia="zh-CN"/>
        </w:rPr>
        <w:t>一、比选申请书应按“比选申请书格式”（附后）进行编制，未规定格式的，由供应商根据实际情况自主编制。</w:t>
      </w:r>
    </w:p>
    <w:p w14:paraId="4D2DCC2C">
      <w:pPr>
        <w:pageBreakBefore w:val="0"/>
        <w:tabs>
          <w:tab w:val="left" w:pos="600"/>
        </w:tabs>
        <w:kinsoku/>
        <w:overflowPunct/>
        <w:topLinePunct w:val="0"/>
        <w:autoSpaceDE/>
        <w:autoSpaceDN/>
        <w:bidi w:val="0"/>
        <w:adjustRightInd/>
        <w:snapToGrid/>
        <w:spacing w:line="600" w:lineRule="exact"/>
        <w:ind w:left="0" w:firstLine="640" w:firstLineChars="200"/>
        <w:jc w:val="left"/>
        <w:rPr>
          <w:rFonts w:hint="default" w:ascii="Times New Roman" w:hAnsi="Times New Roman" w:eastAsia="方正仿宋_GBK" w:cs="Times New Roman"/>
          <w:b w:val="0"/>
          <w:bCs/>
          <w:color w:val="auto"/>
          <w:sz w:val="32"/>
          <w:szCs w:val="32"/>
          <w:lang w:val="en-US" w:eastAsia="zh-CN"/>
        </w:rPr>
      </w:pPr>
      <w:r>
        <w:rPr>
          <w:rFonts w:hint="default" w:ascii="Times New Roman" w:hAnsi="Times New Roman" w:eastAsia="方正仿宋_GBK" w:cs="Times New Roman"/>
          <w:b w:val="0"/>
          <w:bCs/>
          <w:color w:val="auto"/>
          <w:sz w:val="32"/>
          <w:szCs w:val="32"/>
          <w:lang w:val="en-US" w:eastAsia="zh-CN"/>
        </w:rPr>
        <w:t>二、比选文件要求的证明材料必须提供，没有要求的证明文件，供应商认为需要提供的，也可以提供。</w:t>
      </w:r>
    </w:p>
    <w:p w14:paraId="16E40F97">
      <w:pPr>
        <w:pageBreakBefore w:val="0"/>
        <w:tabs>
          <w:tab w:val="left" w:pos="600"/>
        </w:tabs>
        <w:kinsoku/>
        <w:overflowPunct/>
        <w:topLinePunct w:val="0"/>
        <w:autoSpaceDE/>
        <w:autoSpaceDN/>
        <w:bidi w:val="0"/>
        <w:adjustRightInd/>
        <w:snapToGrid/>
        <w:spacing w:line="600" w:lineRule="exact"/>
        <w:ind w:left="0" w:firstLine="640" w:firstLineChars="200"/>
        <w:jc w:val="left"/>
        <w:rPr>
          <w:rFonts w:hint="default" w:ascii="Times New Roman" w:hAnsi="Times New Roman" w:eastAsia="方正仿宋_GBK" w:cs="Times New Roman"/>
          <w:b w:val="0"/>
          <w:bCs/>
          <w:color w:val="auto"/>
          <w:sz w:val="32"/>
          <w:szCs w:val="32"/>
          <w:lang w:val="en-US" w:eastAsia="zh-CN"/>
        </w:rPr>
      </w:pPr>
      <w:r>
        <w:rPr>
          <w:rFonts w:hint="default" w:ascii="Times New Roman" w:hAnsi="Times New Roman" w:eastAsia="方正仿宋_GBK" w:cs="Times New Roman"/>
          <w:b w:val="0"/>
          <w:bCs/>
          <w:color w:val="auto"/>
          <w:sz w:val="32"/>
          <w:szCs w:val="32"/>
          <w:lang w:val="en-US" w:eastAsia="zh-CN"/>
        </w:rPr>
        <w:t>三、比选申请书应用A4纸制作并装订，不得涂改。</w:t>
      </w:r>
    </w:p>
    <w:p w14:paraId="152074AB">
      <w:pPr>
        <w:pageBreakBefore w:val="0"/>
        <w:tabs>
          <w:tab w:val="left" w:pos="600"/>
        </w:tabs>
        <w:kinsoku/>
        <w:overflowPunct/>
        <w:topLinePunct w:val="0"/>
        <w:autoSpaceDE/>
        <w:autoSpaceDN/>
        <w:bidi w:val="0"/>
        <w:adjustRightInd/>
        <w:snapToGrid/>
        <w:spacing w:line="600" w:lineRule="exact"/>
        <w:ind w:left="0" w:firstLine="640" w:firstLineChars="200"/>
        <w:jc w:val="left"/>
        <w:rPr>
          <w:rFonts w:hint="default" w:ascii="Times New Roman" w:hAnsi="Times New Roman" w:eastAsia="方正仿宋_GBK" w:cs="Times New Roman"/>
          <w:b w:val="0"/>
          <w:bCs/>
          <w:color w:val="auto"/>
          <w:sz w:val="32"/>
          <w:szCs w:val="32"/>
          <w:lang w:val="en-US" w:eastAsia="zh-CN"/>
        </w:rPr>
      </w:pPr>
      <w:r>
        <w:rPr>
          <w:rFonts w:hint="default" w:ascii="Times New Roman" w:hAnsi="Times New Roman" w:eastAsia="方正仿宋_GBK" w:cs="Times New Roman"/>
          <w:b w:val="0"/>
          <w:bCs/>
          <w:color w:val="auto"/>
          <w:sz w:val="32"/>
          <w:szCs w:val="32"/>
          <w:lang w:val="en-US" w:eastAsia="zh-CN"/>
        </w:rPr>
        <w:t>四、比选申请书一式</w:t>
      </w:r>
      <w:r>
        <w:rPr>
          <w:rFonts w:hint="eastAsia" w:ascii="Times New Roman" w:hAnsi="Times New Roman" w:eastAsia="方正仿宋_GBK" w:cs="Times New Roman"/>
          <w:b w:val="0"/>
          <w:bCs/>
          <w:color w:val="auto"/>
          <w:sz w:val="32"/>
          <w:szCs w:val="32"/>
          <w:lang w:val="en-US" w:eastAsia="zh-CN"/>
        </w:rPr>
        <w:t>4</w:t>
      </w:r>
      <w:r>
        <w:rPr>
          <w:rFonts w:hint="default" w:ascii="Times New Roman" w:hAnsi="Times New Roman" w:eastAsia="方正仿宋_GBK" w:cs="Times New Roman"/>
          <w:b w:val="0"/>
          <w:bCs/>
          <w:color w:val="auto"/>
          <w:sz w:val="32"/>
          <w:szCs w:val="32"/>
          <w:lang w:val="en-US" w:eastAsia="zh-CN"/>
        </w:rPr>
        <w:t>份，其中正本1份、副本</w:t>
      </w:r>
      <w:r>
        <w:rPr>
          <w:rFonts w:hint="eastAsia" w:ascii="Times New Roman" w:hAnsi="Times New Roman" w:eastAsia="方正仿宋_GBK" w:cs="Times New Roman"/>
          <w:b w:val="0"/>
          <w:bCs/>
          <w:color w:val="auto"/>
          <w:sz w:val="32"/>
          <w:szCs w:val="32"/>
          <w:lang w:val="en-US" w:eastAsia="zh-CN"/>
        </w:rPr>
        <w:t>3</w:t>
      </w:r>
      <w:r>
        <w:rPr>
          <w:rFonts w:hint="default" w:ascii="Times New Roman" w:hAnsi="Times New Roman" w:eastAsia="方正仿宋_GBK" w:cs="Times New Roman"/>
          <w:b w:val="0"/>
          <w:bCs/>
          <w:color w:val="auto"/>
          <w:sz w:val="32"/>
          <w:szCs w:val="32"/>
          <w:lang w:val="en-US" w:eastAsia="zh-CN"/>
        </w:rPr>
        <w:t>份。正本须逐页加盖供应商公章并由法定代表人签字（或加盖法人章），副本可采用正本的复印件。</w:t>
      </w:r>
    </w:p>
    <w:p w14:paraId="38E3C0D7">
      <w:pPr>
        <w:pageBreakBefore w:val="0"/>
        <w:tabs>
          <w:tab w:val="left" w:pos="600"/>
        </w:tabs>
        <w:kinsoku/>
        <w:overflowPunct/>
        <w:topLinePunct w:val="0"/>
        <w:autoSpaceDE/>
        <w:autoSpaceDN/>
        <w:bidi w:val="0"/>
        <w:adjustRightInd/>
        <w:snapToGrid/>
        <w:spacing w:line="600" w:lineRule="exact"/>
        <w:ind w:left="0" w:firstLine="640" w:firstLineChars="200"/>
        <w:jc w:val="left"/>
        <w:rPr>
          <w:rFonts w:hint="eastAsia" w:ascii="Times New Roman" w:hAnsi="Times New Roman" w:eastAsia="方正仿宋_GBK" w:cs="Times New Roman"/>
          <w:b w:val="0"/>
          <w:bCs/>
          <w:color w:val="auto"/>
          <w:sz w:val="32"/>
          <w:szCs w:val="32"/>
          <w:lang w:val="en-US" w:eastAsia="zh-CN"/>
        </w:rPr>
      </w:pPr>
      <w:r>
        <w:rPr>
          <w:rFonts w:hint="eastAsia" w:ascii="Times New Roman" w:hAnsi="Times New Roman" w:eastAsia="方正仿宋_GBK" w:cs="Times New Roman"/>
          <w:b w:val="0"/>
          <w:bCs/>
          <w:color w:val="auto"/>
          <w:sz w:val="32"/>
          <w:szCs w:val="32"/>
          <w:lang w:val="en-US" w:eastAsia="zh-CN"/>
        </w:rPr>
        <w:t>五、比选申请书须采用左侧长边胶装方式装订成册，装订必须牢固、整齐，不得使用活页夹或订书机，以确保文件在评审期间不散页、不脱落。</w:t>
      </w:r>
    </w:p>
    <w:p w14:paraId="29F10CB9">
      <w:pPr>
        <w:pageBreakBefore w:val="0"/>
        <w:tabs>
          <w:tab w:val="left" w:pos="600"/>
        </w:tabs>
        <w:kinsoku/>
        <w:overflowPunct/>
        <w:topLinePunct w:val="0"/>
        <w:autoSpaceDE/>
        <w:autoSpaceDN/>
        <w:bidi w:val="0"/>
        <w:adjustRightInd/>
        <w:snapToGrid/>
        <w:spacing w:line="600" w:lineRule="exact"/>
        <w:jc w:val="left"/>
        <w:rPr>
          <w:rFonts w:ascii="宋体" w:hAnsi="宋体" w:eastAsia="宋体" w:cs="宋体"/>
          <w:bCs/>
          <w:color w:val="auto"/>
          <w:szCs w:val="32"/>
        </w:rPr>
      </w:pPr>
      <w:r>
        <w:rPr>
          <w:rFonts w:hint="eastAsia" w:ascii="Times New Roman" w:hAnsi="Times New Roman" w:eastAsia="方正仿宋_GBK" w:cs="Times New Roman"/>
          <w:b w:val="0"/>
          <w:bCs/>
          <w:color w:val="auto"/>
          <w:sz w:val="32"/>
          <w:szCs w:val="32"/>
          <w:lang w:val="en-US" w:eastAsia="zh-CN"/>
        </w:rPr>
        <w:br w:type="page"/>
      </w:r>
      <w:bookmarkStart w:id="50" w:name="_Toc3195"/>
      <w:r>
        <w:rPr>
          <w:rFonts w:hint="eastAsia" w:ascii="宋体" w:hAnsi="宋体" w:eastAsia="宋体" w:cs="宋体"/>
          <w:bCs/>
          <w:color w:val="auto"/>
          <w:szCs w:val="32"/>
        </w:rPr>
        <w:t>1.</w:t>
      </w:r>
      <w:r>
        <w:rPr>
          <w:rFonts w:hint="eastAsia" w:ascii="宋体" w:hAnsi="宋体" w:eastAsia="宋体" w:cs="宋体"/>
          <w:bCs/>
          <w:color w:val="auto"/>
          <w:szCs w:val="32"/>
          <w:lang w:val="en-US" w:eastAsia="zh-CN"/>
        </w:rPr>
        <w:t>比选</w:t>
      </w:r>
      <w:r>
        <w:rPr>
          <w:rFonts w:hint="eastAsia" w:ascii="宋体" w:hAnsi="宋体" w:eastAsia="宋体" w:cs="宋体"/>
          <w:bCs/>
          <w:color w:val="auto"/>
          <w:szCs w:val="32"/>
        </w:rPr>
        <w:t>申请书封面</w:t>
      </w:r>
      <w:bookmarkEnd w:id="50"/>
    </w:p>
    <w:p w14:paraId="4A212F15">
      <w:pPr>
        <w:spacing w:line="360" w:lineRule="auto"/>
        <w:ind w:firstLine="1600" w:firstLineChars="500"/>
        <w:jc w:val="right"/>
        <w:rPr>
          <w:rFonts w:hint="default" w:ascii="宋体" w:hAnsi="宋体" w:eastAsia="宋体" w:cs="宋体"/>
          <w:color w:val="auto"/>
          <w:sz w:val="32"/>
          <w:szCs w:val="32"/>
          <w:lang w:val="en-US" w:eastAsia="zh-CN"/>
        </w:rPr>
      </w:pPr>
      <w:r>
        <w:rPr>
          <w:rFonts w:hint="eastAsia" w:ascii="宋体" w:hAnsi="宋体" w:cs="宋体"/>
          <w:color w:val="auto"/>
          <w:sz w:val="32"/>
          <w:szCs w:val="32"/>
        </w:rPr>
        <w:t>正本</w:t>
      </w:r>
      <w:r>
        <w:rPr>
          <w:rFonts w:hint="eastAsia" w:ascii="宋体" w:hAnsi="宋体" w:cs="宋体"/>
          <w:color w:val="auto"/>
          <w:sz w:val="32"/>
          <w:szCs w:val="32"/>
          <w:lang w:val="en-US" w:eastAsia="zh-CN"/>
        </w:rPr>
        <w:t>或副本</w:t>
      </w:r>
    </w:p>
    <w:p w14:paraId="1FD8B371">
      <w:pPr>
        <w:autoSpaceDE w:val="0"/>
        <w:autoSpaceDN w:val="0"/>
        <w:adjustRightInd w:val="0"/>
        <w:spacing w:line="360" w:lineRule="auto"/>
        <w:jc w:val="center"/>
        <w:rPr>
          <w:rFonts w:ascii="宋体" w:hAnsi="宋体" w:cs="宋体"/>
          <w:b/>
          <w:color w:val="auto"/>
          <w:spacing w:val="57"/>
          <w:kern w:val="0"/>
          <w:sz w:val="40"/>
          <w:szCs w:val="40"/>
        </w:rPr>
      </w:pPr>
    </w:p>
    <w:p w14:paraId="4AB69812">
      <w:pPr>
        <w:autoSpaceDE w:val="0"/>
        <w:autoSpaceDN w:val="0"/>
        <w:adjustRightInd w:val="0"/>
        <w:spacing w:line="360" w:lineRule="auto"/>
        <w:jc w:val="center"/>
        <w:rPr>
          <w:rFonts w:ascii="微软雅黑" w:hAnsi="宋体" w:eastAsia="微软雅黑" w:cs="宋体"/>
          <w:color w:val="auto"/>
          <w:spacing w:val="57"/>
          <w:kern w:val="0"/>
          <w:sz w:val="36"/>
          <w:szCs w:val="40"/>
        </w:rPr>
      </w:pPr>
      <w:r>
        <w:rPr>
          <w:rFonts w:hint="eastAsia" w:ascii="微软雅黑" w:hAnsi="宋体" w:eastAsia="微软雅黑" w:cs="宋体"/>
          <w:color w:val="auto"/>
          <w:spacing w:val="-8"/>
          <w:kern w:val="0"/>
          <w:sz w:val="42"/>
          <w:szCs w:val="42"/>
          <w:lang w:val="en-US" w:eastAsia="zh-CN"/>
        </w:rPr>
        <w:t>XX</w:t>
      </w:r>
      <w:r>
        <w:rPr>
          <w:rFonts w:hint="eastAsia" w:ascii="微软雅黑" w:hAnsi="宋体" w:eastAsia="微软雅黑" w:cs="宋体"/>
          <w:color w:val="auto"/>
          <w:spacing w:val="-16"/>
          <w:kern w:val="0"/>
          <w:sz w:val="42"/>
          <w:szCs w:val="42"/>
          <w:lang w:eastAsia="zh-CN"/>
        </w:rPr>
        <w:t>项目</w:t>
      </w:r>
    </w:p>
    <w:p w14:paraId="263B9051">
      <w:pPr>
        <w:autoSpaceDE w:val="0"/>
        <w:autoSpaceDN w:val="0"/>
        <w:adjustRightInd w:val="0"/>
        <w:spacing w:line="360" w:lineRule="auto"/>
        <w:jc w:val="center"/>
        <w:rPr>
          <w:rFonts w:ascii="宋体" w:hAnsi="宋体" w:cs="宋体"/>
          <w:b/>
          <w:color w:val="auto"/>
          <w:spacing w:val="57"/>
          <w:kern w:val="0"/>
          <w:sz w:val="40"/>
          <w:szCs w:val="40"/>
        </w:rPr>
      </w:pPr>
    </w:p>
    <w:p w14:paraId="69BB8BAE">
      <w:pPr>
        <w:autoSpaceDE w:val="0"/>
        <w:autoSpaceDN w:val="0"/>
        <w:adjustRightInd w:val="0"/>
        <w:spacing w:line="360" w:lineRule="auto"/>
        <w:jc w:val="center"/>
        <w:rPr>
          <w:rFonts w:ascii="宋体" w:hAnsi="宋体" w:cs="宋体"/>
          <w:b/>
          <w:color w:val="auto"/>
          <w:spacing w:val="57"/>
          <w:kern w:val="0"/>
          <w:sz w:val="40"/>
          <w:szCs w:val="40"/>
          <w:u w:val="single"/>
        </w:rPr>
      </w:pPr>
    </w:p>
    <w:p w14:paraId="15D714D8">
      <w:pPr>
        <w:autoSpaceDE w:val="0"/>
        <w:autoSpaceDN w:val="0"/>
        <w:adjustRightInd w:val="0"/>
        <w:spacing w:line="360" w:lineRule="auto"/>
        <w:jc w:val="center"/>
        <w:rPr>
          <w:rFonts w:ascii="微软雅黑" w:hAnsi="宋体" w:eastAsia="微软雅黑" w:cs="宋体"/>
          <w:bCs/>
          <w:color w:val="auto"/>
          <w:kern w:val="0"/>
          <w:sz w:val="84"/>
          <w:szCs w:val="84"/>
          <w:lang w:val="zh-CN"/>
        </w:rPr>
      </w:pPr>
      <w:r>
        <w:rPr>
          <w:rFonts w:hint="eastAsia" w:ascii="微软雅黑" w:hAnsi="宋体" w:eastAsia="微软雅黑" w:cs="宋体"/>
          <w:bCs/>
          <w:color w:val="auto"/>
          <w:kern w:val="0"/>
          <w:sz w:val="84"/>
          <w:szCs w:val="84"/>
          <w:lang w:val="en-US" w:eastAsia="zh-CN"/>
        </w:rPr>
        <w:t>比选</w:t>
      </w:r>
      <w:r>
        <w:rPr>
          <w:rFonts w:hint="eastAsia" w:ascii="微软雅黑" w:hAnsi="宋体" w:eastAsia="微软雅黑" w:cs="宋体"/>
          <w:bCs/>
          <w:color w:val="auto"/>
          <w:kern w:val="0"/>
          <w:sz w:val="84"/>
          <w:szCs w:val="84"/>
          <w:lang w:val="zh-CN"/>
        </w:rPr>
        <w:t>申请书</w:t>
      </w:r>
    </w:p>
    <w:p w14:paraId="63F64637">
      <w:pPr>
        <w:autoSpaceDE w:val="0"/>
        <w:autoSpaceDN w:val="0"/>
        <w:adjustRightInd w:val="0"/>
        <w:spacing w:line="360" w:lineRule="auto"/>
        <w:jc w:val="center"/>
        <w:rPr>
          <w:rFonts w:ascii="宋体" w:hAnsi="宋体" w:cs="宋体"/>
          <w:color w:val="auto"/>
          <w:kern w:val="0"/>
          <w:sz w:val="32"/>
          <w:szCs w:val="32"/>
          <w:lang w:val="zh-CN"/>
        </w:rPr>
      </w:pPr>
    </w:p>
    <w:p w14:paraId="7C57B6C8">
      <w:pPr>
        <w:autoSpaceDE w:val="0"/>
        <w:autoSpaceDN w:val="0"/>
        <w:adjustRightInd w:val="0"/>
        <w:spacing w:line="360" w:lineRule="auto"/>
        <w:rPr>
          <w:rFonts w:ascii="宋体" w:hAnsi="宋体" w:cs="宋体"/>
          <w:b/>
          <w:color w:val="auto"/>
          <w:kern w:val="0"/>
          <w:sz w:val="32"/>
          <w:szCs w:val="32"/>
        </w:rPr>
      </w:pPr>
    </w:p>
    <w:p w14:paraId="5F0F8D44">
      <w:pPr>
        <w:autoSpaceDE w:val="0"/>
        <w:autoSpaceDN w:val="0"/>
        <w:adjustRightInd w:val="0"/>
        <w:spacing w:line="360" w:lineRule="auto"/>
        <w:ind w:left="1050" w:leftChars="500" w:firstLine="643" w:firstLineChars="200"/>
        <w:rPr>
          <w:rFonts w:hint="eastAsia" w:ascii="宋体" w:hAnsi="宋体" w:cs="宋体" w:eastAsiaTheme="minorEastAsia"/>
          <w:b/>
          <w:color w:val="auto"/>
          <w:sz w:val="32"/>
          <w:szCs w:val="32"/>
          <w:lang w:eastAsia="zh-CN"/>
        </w:rPr>
      </w:pPr>
      <w:r>
        <w:rPr>
          <w:rFonts w:hint="eastAsia" w:ascii="宋体" w:hAnsi="宋体" w:cs="宋体"/>
          <w:b/>
          <w:color w:val="auto"/>
          <w:kern w:val="0"/>
          <w:sz w:val="32"/>
          <w:szCs w:val="32"/>
          <w:lang w:val="en-US" w:eastAsia="zh-CN"/>
        </w:rPr>
        <w:t>供应商</w:t>
      </w:r>
      <w:r>
        <w:rPr>
          <w:rFonts w:hint="eastAsia" w:ascii="宋体" w:hAnsi="宋体" w:cs="宋体"/>
          <w:b/>
          <w:color w:val="auto"/>
          <w:kern w:val="0"/>
          <w:sz w:val="32"/>
          <w:szCs w:val="32"/>
          <w:lang w:val="zh-CN"/>
        </w:rPr>
        <w:t>名称：</w:t>
      </w:r>
      <w:r>
        <w:rPr>
          <w:rFonts w:hint="eastAsia" w:ascii="宋体" w:hAnsi="宋体" w:cs="宋体"/>
          <w:b/>
          <w:color w:val="auto"/>
          <w:sz w:val="32"/>
          <w:szCs w:val="32"/>
          <w:u w:val="single"/>
        </w:rPr>
        <w:t>（全称并加盖单位公章）</w:t>
      </w:r>
    </w:p>
    <w:p w14:paraId="4579D51C">
      <w:pPr>
        <w:autoSpaceDE w:val="0"/>
        <w:autoSpaceDN w:val="0"/>
        <w:adjustRightInd w:val="0"/>
        <w:spacing w:line="360" w:lineRule="auto"/>
        <w:ind w:left="1050" w:leftChars="500" w:firstLine="420"/>
        <w:rPr>
          <w:rFonts w:ascii="宋体" w:hAnsi="宋体" w:cs="宋体"/>
          <w:b/>
          <w:color w:val="auto"/>
          <w:kern w:val="0"/>
          <w:sz w:val="32"/>
          <w:szCs w:val="32"/>
          <w:lang w:val="zh-CN"/>
        </w:rPr>
      </w:pPr>
    </w:p>
    <w:p w14:paraId="05BD574D">
      <w:pPr>
        <w:autoSpaceDE w:val="0"/>
        <w:autoSpaceDN w:val="0"/>
        <w:adjustRightInd w:val="0"/>
        <w:spacing w:line="360" w:lineRule="auto"/>
        <w:ind w:left="1050" w:leftChars="500" w:firstLine="643" w:firstLineChars="200"/>
        <w:rPr>
          <w:rFonts w:hint="eastAsia" w:ascii="宋体" w:hAnsi="宋体" w:cs="宋体" w:eastAsiaTheme="minorEastAsia"/>
          <w:b/>
          <w:color w:val="auto"/>
          <w:sz w:val="32"/>
          <w:szCs w:val="32"/>
          <w:u w:val="single"/>
          <w:lang w:eastAsia="zh-CN"/>
        </w:rPr>
      </w:pPr>
      <w:r>
        <w:rPr>
          <w:rFonts w:hint="eastAsia" w:ascii="宋体" w:hAnsi="宋体" w:cs="宋体"/>
          <w:b/>
          <w:color w:val="auto"/>
          <w:kern w:val="0"/>
          <w:sz w:val="32"/>
          <w:szCs w:val="32"/>
        </w:rPr>
        <w:t>参选</w:t>
      </w:r>
      <w:r>
        <w:rPr>
          <w:rFonts w:hint="eastAsia" w:ascii="宋体" w:hAnsi="宋体" w:cs="宋体"/>
          <w:b/>
          <w:color w:val="auto"/>
          <w:sz w:val="32"/>
          <w:szCs w:val="32"/>
        </w:rPr>
        <w:t>时间</w:t>
      </w:r>
      <w:r>
        <w:rPr>
          <w:rFonts w:hint="eastAsia" w:ascii="宋体" w:hAnsi="宋体" w:cs="宋体"/>
          <w:b/>
          <w:color w:val="auto"/>
          <w:kern w:val="0"/>
          <w:sz w:val="32"/>
          <w:szCs w:val="32"/>
          <w:lang w:val="zh-CN"/>
        </w:rPr>
        <w:t>：</w:t>
      </w:r>
    </w:p>
    <w:p w14:paraId="4047AA60">
      <w:pPr>
        <w:autoSpaceDE w:val="0"/>
        <w:autoSpaceDN w:val="0"/>
        <w:adjustRightInd w:val="0"/>
        <w:spacing w:line="360" w:lineRule="auto"/>
        <w:ind w:left="1050" w:leftChars="500" w:firstLine="420"/>
        <w:rPr>
          <w:rFonts w:hint="eastAsia" w:ascii="宋体" w:hAnsi="宋体" w:cs="宋体" w:eastAsiaTheme="minorEastAsia"/>
          <w:b/>
          <w:color w:val="auto"/>
          <w:kern w:val="0"/>
          <w:sz w:val="32"/>
          <w:szCs w:val="32"/>
          <w:lang w:eastAsia="zh-CN"/>
        </w:rPr>
      </w:pPr>
    </w:p>
    <w:p w14:paraId="4426A37D">
      <w:pPr>
        <w:autoSpaceDE w:val="0"/>
        <w:autoSpaceDN w:val="0"/>
        <w:adjustRightInd w:val="0"/>
        <w:spacing w:line="360" w:lineRule="auto"/>
        <w:ind w:left="1050" w:leftChars="500" w:firstLine="643" w:firstLineChars="200"/>
        <w:rPr>
          <w:rFonts w:hint="eastAsia" w:ascii="宋体" w:hAnsi="宋体" w:cs="宋体" w:eastAsiaTheme="minorEastAsia"/>
          <w:b/>
          <w:color w:val="auto"/>
          <w:kern w:val="0"/>
          <w:sz w:val="32"/>
          <w:szCs w:val="32"/>
          <w:lang w:val="zh-CN" w:eastAsia="zh-CN"/>
        </w:rPr>
      </w:pPr>
      <w:r>
        <w:rPr>
          <w:rFonts w:hint="eastAsia" w:ascii="宋体" w:hAnsi="宋体" w:cs="宋体"/>
          <w:b/>
          <w:color w:val="auto"/>
          <w:kern w:val="0"/>
          <w:sz w:val="32"/>
          <w:szCs w:val="32"/>
        </w:rPr>
        <w:t>联系人</w:t>
      </w:r>
      <w:r>
        <w:rPr>
          <w:rFonts w:hint="eastAsia" w:ascii="宋体" w:hAnsi="宋体" w:cs="宋体"/>
          <w:b/>
          <w:color w:val="auto"/>
          <w:kern w:val="0"/>
          <w:sz w:val="32"/>
          <w:szCs w:val="32"/>
          <w:lang w:val="zh-CN"/>
        </w:rPr>
        <w:t>：</w:t>
      </w:r>
    </w:p>
    <w:p w14:paraId="5267C840">
      <w:pPr>
        <w:autoSpaceDE w:val="0"/>
        <w:autoSpaceDN w:val="0"/>
        <w:adjustRightInd w:val="0"/>
        <w:spacing w:line="360" w:lineRule="auto"/>
        <w:ind w:left="1050" w:leftChars="500" w:firstLine="420"/>
        <w:rPr>
          <w:rFonts w:hint="eastAsia" w:ascii="宋体" w:hAnsi="宋体" w:cs="宋体" w:eastAsiaTheme="minorEastAsia"/>
          <w:b/>
          <w:color w:val="auto"/>
          <w:kern w:val="0"/>
          <w:sz w:val="32"/>
          <w:szCs w:val="32"/>
          <w:lang w:eastAsia="zh-CN"/>
        </w:rPr>
      </w:pPr>
    </w:p>
    <w:p w14:paraId="4AD61C8E">
      <w:pPr>
        <w:autoSpaceDE w:val="0"/>
        <w:autoSpaceDN w:val="0"/>
        <w:adjustRightInd w:val="0"/>
        <w:spacing w:line="360" w:lineRule="auto"/>
        <w:ind w:left="1050" w:leftChars="500" w:firstLine="643" w:firstLineChars="200"/>
        <w:rPr>
          <w:rFonts w:hint="eastAsia" w:ascii="宋体" w:hAnsi="宋体" w:cs="宋体" w:eastAsiaTheme="minorEastAsia"/>
          <w:b/>
          <w:color w:val="auto"/>
          <w:kern w:val="0"/>
          <w:sz w:val="32"/>
          <w:szCs w:val="32"/>
          <w:u w:val="single"/>
          <w:lang w:eastAsia="zh-CN"/>
        </w:rPr>
      </w:pPr>
      <w:r>
        <w:rPr>
          <w:rFonts w:hint="eastAsia" w:ascii="宋体" w:hAnsi="宋体" w:cs="宋体"/>
          <w:b/>
          <w:color w:val="auto"/>
          <w:kern w:val="0"/>
          <w:sz w:val="32"/>
          <w:szCs w:val="32"/>
        </w:rPr>
        <w:t>联系</w:t>
      </w:r>
      <w:r>
        <w:rPr>
          <w:rFonts w:hint="eastAsia" w:ascii="宋体" w:hAnsi="宋体" w:cs="宋体"/>
          <w:b/>
          <w:color w:val="auto"/>
          <w:kern w:val="0"/>
          <w:sz w:val="32"/>
          <w:szCs w:val="32"/>
          <w:lang w:val="zh-CN"/>
        </w:rPr>
        <w:t>电话：</w:t>
      </w:r>
    </w:p>
    <w:p w14:paraId="2EC82216">
      <w:pPr>
        <w:spacing w:line="360" w:lineRule="auto"/>
        <w:jc w:val="center"/>
        <w:rPr>
          <w:rFonts w:ascii="宋体" w:hAnsi="宋体" w:cs="宋体"/>
          <w:color w:val="auto"/>
          <w:sz w:val="28"/>
          <w:szCs w:val="28"/>
        </w:rPr>
      </w:pPr>
    </w:p>
    <w:p w14:paraId="2C7DCB8F">
      <w:pPr>
        <w:pStyle w:val="3"/>
        <w:numPr>
          <w:ilvl w:val="1"/>
          <w:numId w:val="0"/>
        </w:numPr>
        <w:jc w:val="center"/>
        <w:rPr>
          <w:rFonts w:hint="eastAsia" w:ascii="宋体" w:hAnsi="宋体" w:eastAsia="宋体" w:cs="宋体"/>
          <w:bCs/>
          <w:color w:val="auto"/>
          <w:szCs w:val="32"/>
          <w:lang w:val="en-US" w:eastAsia="zh-CN"/>
        </w:rPr>
      </w:pPr>
      <w:r>
        <w:rPr>
          <w:rFonts w:hint="eastAsia" w:ascii="宋体" w:hAnsi="宋体" w:eastAsia="宋体" w:cs="宋体"/>
          <w:bCs/>
          <w:color w:val="auto"/>
          <w:szCs w:val="32"/>
        </w:rPr>
        <w:br w:type="page"/>
      </w:r>
      <w:bookmarkStart w:id="51" w:name="_Toc30340"/>
      <w:r>
        <w:rPr>
          <w:rFonts w:hint="eastAsia" w:ascii="宋体" w:hAnsi="宋体" w:eastAsia="宋体" w:cs="宋体"/>
          <w:bCs/>
          <w:color w:val="auto"/>
          <w:szCs w:val="32"/>
          <w:lang w:val="en-US" w:eastAsia="zh-CN"/>
        </w:rPr>
        <w:t>承诺函</w:t>
      </w:r>
    </w:p>
    <w:p w14:paraId="787B697D">
      <w:pPr>
        <w:spacing w:line="360" w:lineRule="auto"/>
        <w:jc w:val="center"/>
        <w:rPr>
          <w:rFonts w:hint="eastAsia" w:ascii="宋体" w:hAnsi="宋体" w:cs="宋体"/>
          <w:b/>
          <w:bCs/>
          <w:color w:val="auto"/>
          <w:sz w:val="36"/>
          <w:szCs w:val="36"/>
          <w:lang w:val="en-US" w:eastAsia="zh-CN"/>
        </w:rPr>
      </w:pPr>
      <w:r>
        <w:rPr>
          <w:rFonts w:hint="eastAsia" w:ascii="宋体" w:hAnsi="宋体" w:cs="宋体"/>
          <w:b/>
          <w:bCs/>
          <w:color w:val="auto"/>
          <w:sz w:val="36"/>
          <w:szCs w:val="36"/>
          <w:lang w:val="en-US" w:eastAsia="zh-CN"/>
        </w:rPr>
        <w:t>承诺函</w:t>
      </w:r>
    </w:p>
    <w:p w14:paraId="64F4D416">
      <w:pPr>
        <w:keepNext w:val="0"/>
        <w:keepLines w:val="0"/>
        <w:pageBreakBefore w:val="0"/>
        <w:kinsoku/>
        <w:wordWrap w:val="0"/>
        <w:overflowPunct/>
        <w:topLinePunct w:val="0"/>
        <w:autoSpaceDE w:val="0"/>
        <w:autoSpaceDN w:val="0"/>
        <w:bidi w:val="0"/>
        <w:adjustRightInd w:val="0"/>
        <w:snapToGrid/>
        <w:spacing w:line="360" w:lineRule="auto"/>
        <w:ind w:right="0" w:firstLine="560" w:firstLineChars="200"/>
        <w:jc w:val="both"/>
        <w:textAlignment w:val="auto"/>
        <w:outlineLvl w:val="9"/>
        <w:rPr>
          <w:rFonts w:hint="eastAsia" w:ascii="仿宋" w:hAnsi="仿宋" w:eastAsia="仿宋" w:cs="仿宋"/>
          <w:b w:val="0"/>
          <w:bCs w:val="0"/>
          <w:color w:val="auto"/>
          <w:sz w:val="28"/>
          <w:szCs w:val="28"/>
          <w:highlight w:val="none"/>
          <w:u w:val="single"/>
          <w:lang w:eastAsia="zh-CN"/>
        </w:rPr>
      </w:pPr>
      <w:r>
        <w:rPr>
          <w:rFonts w:hint="eastAsia" w:ascii="仿宋" w:hAnsi="仿宋" w:eastAsia="仿宋" w:cs="仿宋"/>
          <w:b w:val="0"/>
          <w:bCs w:val="0"/>
          <w:color w:val="auto"/>
          <w:sz w:val="28"/>
          <w:szCs w:val="28"/>
          <w:highlight w:val="none"/>
          <w:u w:val="single"/>
        </w:rPr>
        <w:t>成都市少年儿童业余体育学校</w:t>
      </w:r>
      <w:r>
        <w:rPr>
          <w:rFonts w:hint="eastAsia" w:ascii="仿宋" w:hAnsi="仿宋" w:eastAsia="仿宋" w:cs="仿宋"/>
          <w:b w:val="0"/>
          <w:bCs w:val="0"/>
          <w:color w:val="auto"/>
          <w:sz w:val="28"/>
          <w:szCs w:val="28"/>
          <w:highlight w:val="none"/>
          <w:u w:val="single"/>
          <w:lang w:eastAsia="zh-CN"/>
        </w:rPr>
        <w:t>：</w:t>
      </w:r>
    </w:p>
    <w:p w14:paraId="16006B26">
      <w:pPr>
        <w:keepNext w:val="0"/>
        <w:keepLines w:val="0"/>
        <w:pageBreakBefore w:val="0"/>
        <w:widowControl/>
        <w:kinsoku/>
        <w:wordWrap w:val="0"/>
        <w:overflowPunct/>
        <w:topLinePunct w:val="0"/>
        <w:bidi w:val="0"/>
        <w:snapToGrid/>
        <w:spacing w:line="360" w:lineRule="auto"/>
        <w:ind w:left="0" w:leftChars="0" w:firstLine="560" w:firstLineChars="200"/>
        <w:jc w:val="both"/>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我公司作为本次</w:t>
      </w:r>
      <w:r>
        <w:rPr>
          <w:rFonts w:hint="eastAsia" w:ascii="仿宋" w:hAnsi="仿宋" w:eastAsia="仿宋" w:cs="仿宋"/>
          <w:color w:val="auto"/>
          <w:sz w:val="28"/>
          <w:szCs w:val="28"/>
          <w:highlight w:val="none"/>
          <w:lang w:val="en-US" w:eastAsia="zh-CN"/>
        </w:rPr>
        <w:t>比选项目</w:t>
      </w:r>
      <w:r>
        <w:rPr>
          <w:rFonts w:hint="eastAsia" w:ascii="仿宋" w:hAnsi="仿宋" w:eastAsia="仿宋" w:cs="仿宋"/>
          <w:color w:val="auto"/>
          <w:sz w:val="28"/>
          <w:szCs w:val="28"/>
          <w:highlight w:val="none"/>
        </w:rPr>
        <w:t>的</w:t>
      </w:r>
      <w:r>
        <w:rPr>
          <w:rFonts w:hint="eastAsia" w:ascii="仿宋" w:hAnsi="仿宋" w:eastAsia="仿宋" w:cs="仿宋"/>
          <w:color w:val="auto"/>
          <w:sz w:val="28"/>
          <w:szCs w:val="28"/>
          <w:highlight w:val="none"/>
          <w:lang w:val="en-US" w:eastAsia="zh-CN"/>
        </w:rPr>
        <w:t>供应商</w:t>
      </w:r>
      <w:r>
        <w:rPr>
          <w:rFonts w:hint="eastAsia" w:ascii="仿宋" w:hAnsi="仿宋" w:eastAsia="仿宋" w:cs="仿宋"/>
          <w:color w:val="auto"/>
          <w:sz w:val="28"/>
          <w:szCs w:val="28"/>
          <w:highlight w:val="none"/>
        </w:rPr>
        <w:t>，根据要求，现郑重承诺</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声明如下：</w:t>
      </w:r>
    </w:p>
    <w:p w14:paraId="1E8CB5B8">
      <w:pPr>
        <w:keepNext w:val="0"/>
        <w:keepLines w:val="0"/>
        <w:pageBreakBefore w:val="0"/>
        <w:widowControl/>
        <w:numPr>
          <w:ilvl w:val="0"/>
          <w:numId w:val="5"/>
        </w:numPr>
        <w:kinsoku/>
        <w:wordWrap w:val="0"/>
        <w:overflowPunct/>
        <w:topLinePunct w:val="0"/>
        <w:autoSpaceDE/>
        <w:autoSpaceDN/>
        <w:bidi w:val="0"/>
        <w:adjustRightInd/>
        <w:snapToGrid/>
        <w:spacing w:line="360" w:lineRule="auto"/>
        <w:ind w:firstLine="560" w:firstLineChars="200"/>
        <w:jc w:val="both"/>
        <w:textAlignment w:val="auto"/>
        <w:outlineLvl w:val="9"/>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具有与履行合同相适应的经营范围；</w:t>
      </w:r>
    </w:p>
    <w:p w14:paraId="7D8E5F47">
      <w:pPr>
        <w:keepNext w:val="0"/>
        <w:keepLines w:val="0"/>
        <w:pageBreakBefore w:val="0"/>
        <w:widowControl/>
        <w:numPr>
          <w:ilvl w:val="0"/>
          <w:numId w:val="5"/>
        </w:numPr>
        <w:kinsoku/>
        <w:wordWrap w:val="0"/>
        <w:overflowPunct/>
        <w:topLinePunct w:val="0"/>
        <w:autoSpaceDE/>
        <w:autoSpaceDN/>
        <w:bidi w:val="0"/>
        <w:adjustRightInd/>
        <w:snapToGrid/>
        <w:spacing w:line="360" w:lineRule="auto"/>
        <w:ind w:firstLine="560" w:firstLineChars="200"/>
        <w:jc w:val="both"/>
        <w:textAlignment w:val="auto"/>
        <w:outlineLvl w:val="9"/>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lang w:val="en-US" w:eastAsia="zh-CN"/>
        </w:rPr>
        <w:t>具有履行合同所必需的设施设备和专业技术能力；</w:t>
      </w:r>
    </w:p>
    <w:p w14:paraId="44C635FC">
      <w:pPr>
        <w:keepNext w:val="0"/>
        <w:keepLines w:val="0"/>
        <w:pageBreakBefore w:val="0"/>
        <w:widowControl/>
        <w:numPr>
          <w:ilvl w:val="0"/>
          <w:numId w:val="5"/>
        </w:numPr>
        <w:kinsoku/>
        <w:wordWrap w:val="0"/>
        <w:overflowPunct/>
        <w:topLinePunct w:val="0"/>
        <w:autoSpaceDE/>
        <w:autoSpaceDN/>
        <w:bidi w:val="0"/>
        <w:adjustRightInd/>
        <w:snapToGrid/>
        <w:spacing w:line="360" w:lineRule="auto"/>
        <w:ind w:firstLine="560" w:firstLineChars="200"/>
        <w:jc w:val="both"/>
        <w:textAlignment w:val="auto"/>
        <w:outlineLvl w:val="9"/>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lang w:val="en-US" w:eastAsia="zh-CN"/>
        </w:rPr>
        <w:t>具有良好的商业信誉，独立、健全的财务管理、会计核算和资产管理制度，依法缴纳税收和社会保障资金的良好记录；</w:t>
      </w:r>
    </w:p>
    <w:p w14:paraId="57507396">
      <w:pPr>
        <w:keepNext w:val="0"/>
        <w:keepLines w:val="0"/>
        <w:pageBreakBefore w:val="0"/>
        <w:widowControl/>
        <w:numPr>
          <w:ilvl w:val="0"/>
          <w:numId w:val="5"/>
        </w:numPr>
        <w:kinsoku/>
        <w:wordWrap w:val="0"/>
        <w:overflowPunct/>
        <w:topLinePunct w:val="0"/>
        <w:autoSpaceDE/>
        <w:autoSpaceDN/>
        <w:bidi w:val="0"/>
        <w:adjustRightInd/>
        <w:snapToGrid/>
        <w:spacing w:line="360" w:lineRule="auto"/>
        <w:ind w:firstLine="560" w:firstLineChars="200"/>
        <w:jc w:val="both"/>
        <w:textAlignment w:val="auto"/>
        <w:outlineLvl w:val="9"/>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lang w:val="en-US" w:eastAsia="zh-CN"/>
        </w:rPr>
        <w:t>近三年内无重大违法记录，通过年检或按要求履行年度报告公示义务，信用状况良好，未被列入经营异常名录或者严重违法企业名单；</w:t>
      </w:r>
    </w:p>
    <w:p w14:paraId="5D8D2A2C">
      <w:pPr>
        <w:keepNext w:val="0"/>
        <w:keepLines w:val="0"/>
        <w:pageBreakBefore w:val="0"/>
        <w:widowControl/>
        <w:numPr>
          <w:ilvl w:val="0"/>
          <w:numId w:val="5"/>
        </w:numPr>
        <w:kinsoku/>
        <w:wordWrap w:val="0"/>
        <w:overflowPunct/>
        <w:topLinePunct w:val="0"/>
        <w:autoSpaceDE/>
        <w:autoSpaceDN/>
        <w:bidi w:val="0"/>
        <w:adjustRightInd/>
        <w:snapToGrid/>
        <w:spacing w:line="360" w:lineRule="auto"/>
        <w:ind w:firstLine="560" w:firstLineChars="200"/>
        <w:jc w:val="both"/>
        <w:textAlignment w:val="auto"/>
        <w:outlineLvl w:val="9"/>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符合国家法律、法规规定以及根据项目要求设定的其它特殊资格条件</w:t>
      </w:r>
      <w:r>
        <w:rPr>
          <w:rFonts w:hint="eastAsia" w:ascii="仿宋" w:hAnsi="仿宋" w:eastAsia="仿宋" w:cs="仿宋"/>
          <w:b w:val="0"/>
          <w:bCs w:val="0"/>
          <w:color w:val="auto"/>
          <w:sz w:val="28"/>
          <w:szCs w:val="28"/>
          <w:highlight w:val="none"/>
          <w:lang w:eastAsia="zh-CN"/>
        </w:rPr>
        <w:t>。</w:t>
      </w:r>
    </w:p>
    <w:p w14:paraId="50D01908">
      <w:pPr>
        <w:keepNext w:val="0"/>
        <w:keepLines w:val="0"/>
        <w:pageBreakBefore w:val="0"/>
        <w:widowControl/>
        <w:kinsoku/>
        <w:wordWrap w:val="0"/>
        <w:overflowPunct/>
        <w:topLinePunct w:val="0"/>
        <w:bidi w:val="0"/>
        <w:snapToGrid/>
        <w:spacing w:line="360" w:lineRule="auto"/>
        <w:ind w:left="0" w:leftChars="0" w:firstLine="560" w:firstLineChars="200"/>
        <w:jc w:val="both"/>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本公司对上述承诺的内容事项真实性、合法性负责。如经查实上述承诺的内容事项存在虚假，我公司自愿接受以提供虚假材料谋取</w:t>
      </w:r>
      <w:r>
        <w:rPr>
          <w:rFonts w:hint="eastAsia" w:ascii="仿宋" w:hAnsi="仿宋" w:eastAsia="仿宋" w:cs="仿宋"/>
          <w:color w:val="auto"/>
          <w:sz w:val="28"/>
          <w:szCs w:val="28"/>
          <w:highlight w:val="none"/>
          <w:lang w:val="en-US" w:eastAsia="zh-CN"/>
        </w:rPr>
        <w:t>中选</w:t>
      </w:r>
      <w:r>
        <w:rPr>
          <w:rFonts w:hint="eastAsia" w:ascii="仿宋" w:hAnsi="仿宋" w:eastAsia="仿宋" w:cs="仿宋"/>
          <w:color w:val="auto"/>
          <w:sz w:val="28"/>
          <w:szCs w:val="28"/>
          <w:highlight w:val="none"/>
        </w:rPr>
        <w:t>所带来的所有法律责任。</w:t>
      </w:r>
    </w:p>
    <w:p w14:paraId="0B26FB3D">
      <w:pPr>
        <w:spacing w:line="360" w:lineRule="auto"/>
        <w:ind w:firstLine="0" w:firstLineChars="0"/>
        <w:rPr>
          <w:rFonts w:hint="eastAsia" w:ascii="仿宋" w:hAnsi="仿宋" w:eastAsia="仿宋" w:cs="仿宋"/>
          <w:color w:val="auto"/>
          <w:sz w:val="28"/>
          <w:szCs w:val="28"/>
          <w:lang w:val="en-US" w:eastAsia="zh-CN"/>
        </w:rPr>
      </w:pPr>
    </w:p>
    <w:p w14:paraId="2BBC319A">
      <w:pPr>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lang w:val="en-US" w:eastAsia="zh-CN"/>
        </w:rPr>
        <w:t>供应商</w:t>
      </w:r>
      <w:r>
        <w:rPr>
          <w:rFonts w:hint="eastAsia" w:ascii="仿宋" w:hAnsi="仿宋" w:eastAsia="仿宋" w:cs="仿宋"/>
          <w:color w:val="auto"/>
          <w:sz w:val="28"/>
          <w:szCs w:val="28"/>
        </w:rPr>
        <w:t>：（全称并加盖单位公章）</w:t>
      </w:r>
    </w:p>
    <w:p w14:paraId="59DF5A9F">
      <w:pPr>
        <w:spacing w:line="360" w:lineRule="auto"/>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rPr>
        <w:t>法定代表人或授权代表签字：</w:t>
      </w:r>
    </w:p>
    <w:p w14:paraId="3F19EC32">
      <w:pPr>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日期：年月日</w:t>
      </w:r>
    </w:p>
    <w:p w14:paraId="50061324">
      <w:pPr>
        <w:spacing w:line="360" w:lineRule="auto"/>
        <w:ind w:firstLine="723" w:firstLineChars="200"/>
        <w:jc w:val="center"/>
        <w:rPr>
          <w:rFonts w:hint="eastAsia" w:ascii="宋体" w:hAnsi="宋体" w:eastAsia="宋体" w:cs="宋体"/>
          <w:b/>
          <w:bCs/>
          <w:color w:val="auto"/>
          <w:sz w:val="36"/>
          <w:szCs w:val="36"/>
          <w:lang w:val="en-US" w:eastAsia="zh-CN"/>
        </w:rPr>
      </w:pPr>
      <w:r>
        <w:rPr>
          <w:rFonts w:hint="eastAsia" w:ascii="宋体" w:hAnsi="宋体" w:eastAsia="宋体" w:cs="宋体"/>
          <w:b/>
          <w:bCs/>
          <w:color w:val="auto"/>
          <w:sz w:val="36"/>
          <w:szCs w:val="36"/>
        </w:rPr>
        <w:br w:type="page"/>
      </w:r>
    </w:p>
    <w:p w14:paraId="55E65870">
      <w:pPr>
        <w:pStyle w:val="3"/>
        <w:numPr>
          <w:ilvl w:val="0"/>
          <w:numId w:val="6"/>
        </w:numPr>
        <w:ind w:firstLine="600" w:firstLineChars="200"/>
        <w:rPr>
          <w:rFonts w:hint="default" w:ascii="宋体" w:hAnsi="宋体" w:eastAsia="宋体" w:cs="宋体"/>
          <w:bCs/>
          <w:color w:val="auto"/>
          <w:szCs w:val="32"/>
          <w:lang w:val="en-US" w:eastAsia="zh-CN"/>
        </w:rPr>
      </w:pPr>
      <w:r>
        <w:rPr>
          <w:rFonts w:hint="eastAsia" w:ascii="宋体" w:hAnsi="宋体" w:eastAsia="宋体" w:cs="宋体"/>
          <w:bCs/>
          <w:color w:val="auto"/>
          <w:szCs w:val="32"/>
          <w:lang w:val="en-US" w:eastAsia="zh-CN"/>
        </w:rPr>
        <w:t>资格证明文件</w:t>
      </w:r>
    </w:p>
    <w:p w14:paraId="3261FEB6">
      <w:pPr>
        <w:pStyle w:val="37"/>
        <w:ind w:firstLine="560" w:firstLineChars="200"/>
        <w:rPr>
          <w:rFonts w:hint="eastAsia" w:hAnsi="Times New Roman"/>
          <w:color w:val="auto"/>
          <w:sz w:val="28"/>
          <w:szCs w:val="28"/>
          <w:lang w:val="en-US" w:eastAsia="zh-CN"/>
        </w:rPr>
      </w:pPr>
      <w:r>
        <w:rPr>
          <w:rFonts w:hint="eastAsia" w:hAnsi="Times New Roman"/>
          <w:color w:val="auto"/>
          <w:sz w:val="28"/>
          <w:szCs w:val="28"/>
          <w:lang w:val="en-US" w:eastAsia="zh-CN"/>
        </w:rPr>
        <w:t>3.1提供营业执照副本复印件</w:t>
      </w:r>
    </w:p>
    <w:p w14:paraId="78FCA2CD">
      <w:pPr>
        <w:pStyle w:val="37"/>
        <w:rPr>
          <w:rFonts w:hint="eastAsia"/>
          <w:color w:val="auto"/>
          <w:sz w:val="28"/>
          <w:szCs w:val="28"/>
          <w:lang w:val="en-US" w:eastAsia="zh-CN"/>
        </w:rPr>
      </w:pPr>
    </w:p>
    <w:p w14:paraId="6AF11FAC">
      <w:pPr>
        <w:pStyle w:val="37"/>
        <w:ind w:firstLine="560" w:firstLineChars="200"/>
        <w:rPr>
          <w:rFonts w:hint="default"/>
          <w:color w:val="auto"/>
          <w:sz w:val="28"/>
          <w:szCs w:val="28"/>
          <w:lang w:val="en-US" w:eastAsia="zh-CN"/>
        </w:rPr>
      </w:pPr>
      <w:r>
        <w:rPr>
          <w:rFonts w:hint="eastAsia"/>
          <w:color w:val="auto"/>
          <w:sz w:val="28"/>
          <w:szCs w:val="28"/>
          <w:lang w:val="en-US" w:eastAsia="zh-CN"/>
        </w:rPr>
        <w:t>3.2提供满足本项目特殊资格条件的证明材料</w:t>
      </w:r>
    </w:p>
    <w:p w14:paraId="58B148FF">
      <w:pPr>
        <w:ind w:firstLine="420" w:firstLineChars="200"/>
        <w:rPr>
          <w:rFonts w:hint="eastAsia" w:ascii="宋体" w:hAnsi="宋体" w:eastAsia="宋体" w:cs="宋体"/>
          <w:bCs/>
          <w:color w:val="auto"/>
          <w:szCs w:val="32"/>
          <w:lang w:val="en-US" w:eastAsia="zh-CN"/>
        </w:rPr>
      </w:pPr>
      <w:r>
        <w:rPr>
          <w:rFonts w:hint="eastAsia" w:ascii="宋体" w:hAnsi="宋体" w:eastAsia="宋体" w:cs="宋体"/>
          <w:bCs/>
          <w:color w:val="auto"/>
          <w:szCs w:val="32"/>
          <w:lang w:val="en-US" w:eastAsia="zh-CN"/>
        </w:rPr>
        <w:br w:type="page"/>
      </w:r>
    </w:p>
    <w:p w14:paraId="5E5DC0C9">
      <w:pPr>
        <w:pStyle w:val="3"/>
        <w:numPr>
          <w:ilvl w:val="0"/>
          <w:numId w:val="6"/>
        </w:numPr>
        <w:ind w:firstLine="600" w:firstLineChars="200"/>
        <w:rPr>
          <w:rFonts w:hint="eastAsia" w:ascii="宋体" w:hAnsi="宋体" w:eastAsia="宋体" w:cs="宋体"/>
          <w:bCs/>
          <w:color w:val="auto"/>
          <w:szCs w:val="32"/>
          <w:lang w:val="en-US" w:eastAsia="zh-CN"/>
        </w:rPr>
      </w:pPr>
      <w:r>
        <w:rPr>
          <w:rFonts w:hint="eastAsia" w:ascii="宋体" w:hAnsi="宋体" w:eastAsia="宋体" w:cs="宋体"/>
          <w:bCs/>
          <w:color w:val="auto"/>
          <w:szCs w:val="32"/>
        </w:rPr>
        <w:t>报价</w:t>
      </w:r>
      <w:bookmarkEnd w:id="51"/>
      <w:r>
        <w:rPr>
          <w:rFonts w:hint="eastAsia" w:ascii="宋体" w:hAnsi="宋体" w:eastAsia="宋体" w:cs="宋体"/>
          <w:bCs/>
          <w:color w:val="auto"/>
          <w:szCs w:val="32"/>
          <w:lang w:val="en-US" w:eastAsia="zh-CN"/>
        </w:rPr>
        <w:t>表</w:t>
      </w:r>
    </w:p>
    <w:p w14:paraId="5262BD50">
      <w:pPr>
        <w:spacing w:line="360" w:lineRule="auto"/>
        <w:ind w:firstLine="723" w:firstLineChars="200"/>
        <w:jc w:val="center"/>
        <w:rPr>
          <w:rFonts w:hint="default" w:ascii="宋体" w:hAnsi="宋体" w:cs="宋体"/>
          <w:b/>
          <w:bCs/>
          <w:color w:val="auto"/>
          <w:sz w:val="36"/>
          <w:szCs w:val="36"/>
          <w:lang w:val="en-US" w:eastAsia="zh-CN"/>
        </w:rPr>
      </w:pPr>
      <w:r>
        <w:rPr>
          <w:rFonts w:hint="eastAsia" w:ascii="宋体" w:hAnsi="宋体" w:cs="宋体"/>
          <w:b/>
          <w:bCs/>
          <w:color w:val="auto"/>
          <w:sz w:val="36"/>
          <w:szCs w:val="36"/>
          <w:lang w:val="en-US" w:eastAsia="zh-CN"/>
        </w:rPr>
        <w:t>报价表</w:t>
      </w:r>
    </w:p>
    <w:p w14:paraId="0B7A8FAA">
      <w:pPr>
        <w:spacing w:line="360" w:lineRule="auto"/>
        <w:rPr>
          <w:rFonts w:hint="eastAsia" w:ascii="宋体" w:hAnsi="宋体" w:cs="宋体"/>
          <w:color w:val="auto"/>
          <w:sz w:val="28"/>
          <w:szCs w:val="28"/>
          <w:lang w:val="en-US" w:eastAsia="zh-CN"/>
        </w:rPr>
      </w:pPr>
    </w:p>
    <w:p w14:paraId="68F4F430">
      <w:pPr>
        <w:keepNext w:val="0"/>
        <w:keepLines w:val="0"/>
        <w:pageBreakBefore w:val="0"/>
        <w:widowControl w:val="0"/>
        <w:tabs>
          <w:tab w:val="left" w:pos="0"/>
        </w:tabs>
        <w:kinsoku/>
        <w:overflowPunct/>
        <w:autoSpaceDE/>
        <w:autoSpaceDN/>
        <w:bidi w:val="0"/>
        <w:adjustRightInd/>
        <w:snapToGrid/>
        <w:spacing w:line="440" w:lineRule="exact"/>
        <w:ind w:firstLine="560" w:firstLineChars="200"/>
        <w:textAlignment w:val="auto"/>
        <w:rPr>
          <w:rFonts w:hint="eastAsia" w:ascii="宋体" w:hAnsi="宋体" w:eastAsia="宋体" w:cs="宋体"/>
          <w:color w:val="auto"/>
          <w:sz w:val="24"/>
          <w:szCs w:val="24"/>
          <w:lang w:eastAsia="zh-CN"/>
        </w:rPr>
      </w:pPr>
      <w:r>
        <w:rPr>
          <w:rFonts w:hint="eastAsia" w:ascii="宋体" w:hAnsi="宋体" w:cs="宋体"/>
          <w:color w:val="auto"/>
          <w:sz w:val="28"/>
          <w:szCs w:val="28"/>
          <w:lang w:val="en-US" w:eastAsia="zh-CN"/>
        </w:rPr>
        <w:t>项目名称：</w:t>
      </w:r>
    </w:p>
    <w:tbl>
      <w:tblPr>
        <w:tblStyle w:val="13"/>
        <w:tblW w:w="522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3277"/>
        <w:gridCol w:w="3155"/>
        <w:gridCol w:w="1447"/>
      </w:tblGrid>
      <w:tr w14:paraId="1D464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572" w:type="pct"/>
            <w:noWrap w:val="0"/>
            <w:vAlign w:val="center"/>
          </w:tcPr>
          <w:p w14:paraId="5354A71F">
            <w:pPr>
              <w:pStyle w:val="42"/>
              <w:bidi w:val="0"/>
              <w:jc w:val="center"/>
              <w:rPr>
                <w:rFonts w:hint="eastAsia" w:ascii="方正黑体_GBK" w:hAnsi="方正黑体_GBK" w:eastAsia="方正黑体_GBK" w:cs="方正黑体_GBK"/>
                <w:b w:val="0"/>
                <w:bCs w:val="0"/>
                <w:color w:val="auto"/>
                <w:sz w:val="28"/>
                <w:szCs w:val="28"/>
                <w:highlight w:val="none"/>
              </w:rPr>
            </w:pPr>
            <w:r>
              <w:rPr>
                <w:rFonts w:hint="eastAsia" w:ascii="方正黑体_GBK" w:hAnsi="方正黑体_GBK" w:eastAsia="方正黑体_GBK" w:cs="方正黑体_GBK"/>
                <w:b w:val="0"/>
                <w:bCs w:val="0"/>
                <w:color w:val="auto"/>
                <w:sz w:val="28"/>
                <w:szCs w:val="28"/>
                <w:highlight w:val="none"/>
              </w:rPr>
              <w:t>序号</w:t>
            </w:r>
          </w:p>
        </w:tc>
        <w:tc>
          <w:tcPr>
            <w:tcW w:w="1841" w:type="pct"/>
            <w:noWrap w:val="0"/>
            <w:vAlign w:val="center"/>
          </w:tcPr>
          <w:p w14:paraId="2F2276E0">
            <w:pPr>
              <w:pStyle w:val="42"/>
              <w:bidi w:val="0"/>
              <w:jc w:val="center"/>
              <w:rPr>
                <w:rFonts w:hint="eastAsia" w:ascii="方正黑体_GBK" w:hAnsi="方正黑体_GBK" w:eastAsia="方正黑体_GBK" w:cs="方正黑体_GBK"/>
                <w:b w:val="0"/>
                <w:bCs w:val="0"/>
                <w:color w:val="auto"/>
                <w:sz w:val="28"/>
                <w:szCs w:val="28"/>
                <w:highlight w:val="none"/>
                <w:lang w:val="en-US" w:eastAsia="zh-CN"/>
              </w:rPr>
            </w:pPr>
            <w:r>
              <w:rPr>
                <w:rFonts w:hint="eastAsia" w:ascii="方正黑体_GBK" w:hAnsi="方正黑体_GBK" w:eastAsia="方正黑体_GBK" w:cs="方正黑体_GBK"/>
                <w:b w:val="0"/>
                <w:bCs w:val="0"/>
                <w:color w:val="auto"/>
                <w:sz w:val="28"/>
                <w:szCs w:val="28"/>
                <w:highlight w:val="none"/>
                <w:lang w:val="en-US" w:eastAsia="zh-CN"/>
              </w:rPr>
              <w:t>采购内容</w:t>
            </w:r>
          </w:p>
        </w:tc>
        <w:tc>
          <w:tcPr>
            <w:tcW w:w="1772" w:type="pct"/>
            <w:noWrap w:val="0"/>
            <w:vAlign w:val="center"/>
          </w:tcPr>
          <w:p w14:paraId="13213CD0">
            <w:pPr>
              <w:pStyle w:val="42"/>
              <w:bidi w:val="0"/>
              <w:jc w:val="center"/>
              <w:rPr>
                <w:rFonts w:hint="eastAsia" w:ascii="方正黑体_GBK" w:hAnsi="方正黑体_GBK" w:eastAsia="方正黑体_GBK" w:cs="方正黑体_GBK"/>
                <w:b w:val="0"/>
                <w:bCs w:val="0"/>
                <w:color w:val="auto"/>
                <w:sz w:val="28"/>
                <w:szCs w:val="28"/>
                <w:highlight w:val="none"/>
                <w:lang w:val="en-US"/>
              </w:rPr>
            </w:pPr>
            <w:r>
              <w:rPr>
                <w:rFonts w:hint="eastAsia" w:ascii="方正黑体_GBK" w:hAnsi="方正黑体_GBK" w:eastAsia="方正黑体_GBK" w:cs="方正黑体_GBK"/>
                <w:b w:val="0"/>
                <w:bCs w:val="0"/>
                <w:color w:val="auto"/>
                <w:sz w:val="28"/>
                <w:szCs w:val="28"/>
                <w:highlight w:val="none"/>
                <w:lang w:val="en-US" w:eastAsia="zh-CN"/>
              </w:rPr>
              <w:t>报价金额</w:t>
            </w:r>
          </w:p>
        </w:tc>
        <w:tc>
          <w:tcPr>
            <w:tcW w:w="813" w:type="pct"/>
            <w:noWrap w:val="0"/>
            <w:vAlign w:val="center"/>
          </w:tcPr>
          <w:p w14:paraId="040C5838">
            <w:pPr>
              <w:pStyle w:val="42"/>
              <w:bidi w:val="0"/>
              <w:jc w:val="center"/>
              <w:rPr>
                <w:rFonts w:hint="eastAsia" w:ascii="方正黑体_GBK" w:hAnsi="方正黑体_GBK" w:eastAsia="方正黑体_GBK" w:cs="方正黑体_GBK"/>
                <w:b w:val="0"/>
                <w:bCs w:val="0"/>
                <w:color w:val="auto"/>
                <w:sz w:val="28"/>
                <w:szCs w:val="28"/>
                <w:highlight w:val="none"/>
              </w:rPr>
            </w:pPr>
            <w:r>
              <w:rPr>
                <w:rFonts w:hint="eastAsia" w:ascii="方正黑体_GBK" w:hAnsi="方正黑体_GBK" w:eastAsia="方正黑体_GBK" w:cs="方正黑体_GBK"/>
                <w:b w:val="0"/>
                <w:bCs w:val="0"/>
                <w:color w:val="auto"/>
                <w:sz w:val="28"/>
                <w:szCs w:val="28"/>
                <w:highlight w:val="none"/>
              </w:rPr>
              <w:t>备注</w:t>
            </w:r>
          </w:p>
        </w:tc>
      </w:tr>
      <w:tr w14:paraId="40360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2" w:hRule="atLeast"/>
          <w:jc w:val="center"/>
        </w:trPr>
        <w:tc>
          <w:tcPr>
            <w:tcW w:w="572" w:type="pct"/>
            <w:noWrap w:val="0"/>
            <w:vAlign w:val="center"/>
          </w:tcPr>
          <w:p w14:paraId="14ACCFA4">
            <w:pPr>
              <w:pStyle w:val="36"/>
              <w:bidi w:val="0"/>
              <w:ind w:left="0" w:leftChars="0" w:firstLine="0" w:firstLineChars="0"/>
              <w:jc w:val="center"/>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w:t>
            </w:r>
          </w:p>
        </w:tc>
        <w:tc>
          <w:tcPr>
            <w:tcW w:w="1841" w:type="pct"/>
            <w:noWrap w:val="0"/>
            <w:vAlign w:val="center"/>
          </w:tcPr>
          <w:p w14:paraId="1300DDF0">
            <w:pPr>
              <w:keepNext w:val="0"/>
              <w:keepLines w:val="0"/>
              <w:pageBreakBefore w:val="0"/>
              <w:widowControl w:val="0"/>
              <w:tabs>
                <w:tab w:val="left" w:pos="0"/>
              </w:tabs>
              <w:kinsoku/>
              <w:wordWrap/>
              <w:overflowPunct/>
              <w:topLinePunct w:val="0"/>
              <w:autoSpaceDE/>
              <w:autoSpaceDN/>
              <w:bidi w:val="0"/>
              <w:adjustRightInd w:val="0"/>
              <w:snapToGrid w:val="0"/>
              <w:spacing w:beforeLines="0" w:afterLines="0" w:line="360" w:lineRule="exact"/>
              <w:ind w:firstLine="0" w:firstLineChars="0"/>
              <w:jc w:val="both"/>
              <w:textAlignment w:val="auto"/>
              <w:rPr>
                <w:rFonts w:hint="default" w:ascii="Times New Roman" w:hAnsi="Times New Roman" w:eastAsia="方正仿宋_GBK" w:cs="Times New Roman"/>
                <w:color w:val="auto"/>
                <w:sz w:val="28"/>
                <w:szCs w:val="28"/>
                <w:highlight w:val="none"/>
              </w:rPr>
            </w:pPr>
          </w:p>
        </w:tc>
        <w:tc>
          <w:tcPr>
            <w:tcW w:w="1772" w:type="pct"/>
            <w:noWrap w:val="0"/>
            <w:vAlign w:val="center"/>
          </w:tcPr>
          <w:p w14:paraId="4DDB3311">
            <w:pPr>
              <w:pStyle w:val="36"/>
              <w:keepNext w:val="0"/>
              <w:keepLines w:val="0"/>
              <w:suppressLineNumbers w:val="0"/>
              <w:bidi w:val="0"/>
              <w:spacing w:before="0" w:beforeAutospacing="0" w:after="0" w:afterAutospacing="0"/>
              <w:ind w:left="0" w:right="0"/>
              <w:jc w:val="both"/>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小写：</w:t>
            </w:r>
          </w:p>
          <w:p w14:paraId="2A66DA28">
            <w:pPr>
              <w:pStyle w:val="36"/>
              <w:keepNext w:val="0"/>
              <w:keepLines w:val="0"/>
              <w:suppressLineNumbers w:val="0"/>
              <w:bidi w:val="0"/>
              <w:spacing w:before="0" w:beforeAutospacing="0" w:after="0" w:afterAutospacing="0"/>
              <w:ind w:left="0" w:right="0"/>
              <w:jc w:val="both"/>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大写：</w:t>
            </w:r>
          </w:p>
        </w:tc>
        <w:tc>
          <w:tcPr>
            <w:tcW w:w="813" w:type="pct"/>
            <w:noWrap w:val="0"/>
            <w:vAlign w:val="center"/>
          </w:tcPr>
          <w:p w14:paraId="0C3F9AB9">
            <w:pPr>
              <w:pStyle w:val="36"/>
              <w:bidi w:val="0"/>
              <w:jc w:val="center"/>
              <w:rPr>
                <w:rFonts w:hint="default" w:ascii="Times New Roman" w:hAnsi="Times New Roman" w:eastAsia="方正仿宋_GBK" w:cs="Times New Roman"/>
                <w:color w:val="auto"/>
                <w:sz w:val="28"/>
                <w:szCs w:val="28"/>
                <w:highlight w:val="none"/>
              </w:rPr>
            </w:pPr>
          </w:p>
        </w:tc>
      </w:tr>
    </w:tbl>
    <w:p w14:paraId="07F1867B">
      <w:pPr>
        <w:pStyle w:val="35"/>
        <w:keepNext w:val="0"/>
        <w:keepLines w:val="0"/>
        <w:pageBreakBefore w:val="0"/>
        <w:widowControl w:val="0"/>
        <w:kinsoku/>
        <w:overflowPunct/>
        <w:autoSpaceDE/>
        <w:autoSpaceDN/>
        <w:bidi w:val="0"/>
        <w:adjustRightInd/>
        <w:snapToGrid/>
        <w:spacing w:line="440" w:lineRule="exact"/>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lang w:eastAsia="zh-CN"/>
        </w:rPr>
        <w:t>注：①</w:t>
      </w:r>
      <w:r>
        <w:rPr>
          <w:rFonts w:hint="eastAsia" w:ascii="宋体" w:hAnsi="宋体" w:eastAsia="宋体" w:cs="宋体"/>
          <w:color w:val="auto"/>
          <w:sz w:val="24"/>
          <w:szCs w:val="24"/>
        </w:rPr>
        <w:t>所有报价均用人民币表示,其总价即为履行合同的</w:t>
      </w:r>
      <w:r>
        <w:rPr>
          <w:rFonts w:hint="eastAsia" w:ascii="宋体" w:hAnsi="宋体" w:eastAsia="宋体" w:cs="宋体"/>
          <w:color w:val="auto"/>
          <w:sz w:val="24"/>
          <w:szCs w:val="24"/>
          <w:highlight w:val="none"/>
        </w:rPr>
        <w:t>固定价格。</w:t>
      </w:r>
      <w:r>
        <w:rPr>
          <w:rFonts w:hint="eastAsia" w:ascii="宋体" w:hAnsi="宋体" w:eastAsia="宋体" w:cs="宋体"/>
          <w:color w:val="auto"/>
          <w:sz w:val="24"/>
          <w:szCs w:val="24"/>
          <w:highlight w:val="none"/>
          <w:lang w:val="en-US" w:eastAsia="zh-CN"/>
        </w:rPr>
        <w:t>包含人工劳务、设备投入、检验检测、利润、</w:t>
      </w:r>
      <w:r>
        <w:rPr>
          <w:rFonts w:hint="eastAsia" w:ascii="宋体" w:hAnsi="宋体" w:eastAsia="宋体" w:cs="宋体"/>
          <w:color w:val="auto"/>
          <w:sz w:val="24"/>
          <w:szCs w:val="24"/>
          <w:highlight w:val="none"/>
        </w:rPr>
        <w:t>税金和保险等</w:t>
      </w:r>
      <w:r>
        <w:rPr>
          <w:rFonts w:hint="eastAsia" w:ascii="宋体" w:hAnsi="宋体" w:eastAsia="宋体" w:cs="宋体"/>
          <w:color w:val="auto"/>
          <w:sz w:val="24"/>
          <w:szCs w:val="24"/>
          <w:highlight w:val="none"/>
          <w:lang w:val="en-US" w:eastAsia="zh-CN"/>
        </w:rPr>
        <w:t>完成本项目所需的一切</w:t>
      </w:r>
      <w:r>
        <w:rPr>
          <w:rFonts w:hint="eastAsia" w:ascii="宋体" w:hAnsi="宋体" w:eastAsia="宋体" w:cs="宋体"/>
          <w:color w:val="auto"/>
          <w:sz w:val="24"/>
          <w:szCs w:val="24"/>
          <w:highlight w:val="none"/>
        </w:rPr>
        <w:t>费用。</w:t>
      </w:r>
    </w:p>
    <w:p w14:paraId="3E0DCE12">
      <w:pPr>
        <w:pStyle w:val="35"/>
        <w:keepNext w:val="0"/>
        <w:keepLines w:val="0"/>
        <w:pageBreakBefore w:val="0"/>
        <w:widowControl w:val="0"/>
        <w:kinsoku/>
        <w:overflowPunct/>
        <w:autoSpaceDE/>
        <w:autoSpaceDN/>
        <w:bidi w:val="0"/>
        <w:adjustRightInd/>
        <w:snapToGrid/>
        <w:spacing w:line="440" w:lineRule="exact"/>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②报价不得超过采购限价，否则将被视为无效报价</w:t>
      </w:r>
      <w:r>
        <w:rPr>
          <w:rFonts w:hint="eastAsia" w:ascii="宋体" w:hAnsi="宋体" w:eastAsia="宋体" w:cs="宋体"/>
          <w:color w:val="auto"/>
          <w:sz w:val="24"/>
          <w:szCs w:val="24"/>
          <w:lang w:val="zh-CN"/>
        </w:rPr>
        <w:t>。</w:t>
      </w:r>
    </w:p>
    <w:p w14:paraId="6EBA5D41">
      <w:pPr>
        <w:pStyle w:val="35"/>
        <w:keepNext w:val="0"/>
        <w:keepLines w:val="0"/>
        <w:pageBreakBefore w:val="0"/>
        <w:widowControl w:val="0"/>
        <w:kinsoku/>
        <w:overflowPunct/>
        <w:autoSpaceDE/>
        <w:autoSpaceDN/>
        <w:bidi w:val="0"/>
        <w:adjustRightInd/>
        <w:snapToGrid/>
        <w:spacing w:line="440" w:lineRule="exact"/>
        <w:ind w:firstLine="482" w:firstLineChars="200"/>
        <w:textAlignment w:val="auto"/>
        <w:rPr>
          <w:rFonts w:hint="eastAsia" w:ascii="宋体" w:hAnsi="宋体" w:eastAsia="宋体" w:cs="宋体"/>
          <w:color w:val="auto"/>
          <w:sz w:val="24"/>
          <w:szCs w:val="24"/>
          <w:highlight w:val="none"/>
          <w:lang w:val="en-US" w:eastAsia="zh-CN"/>
        </w:rPr>
      </w:pPr>
    </w:p>
    <w:p w14:paraId="6A97A109">
      <w:pPr>
        <w:spacing w:line="360" w:lineRule="auto"/>
        <w:ind w:firstLine="0" w:firstLineChars="0"/>
        <w:rPr>
          <w:rFonts w:hint="eastAsia" w:ascii="仿宋" w:hAnsi="仿宋" w:eastAsia="仿宋" w:cs="仿宋"/>
          <w:color w:val="auto"/>
          <w:sz w:val="28"/>
          <w:szCs w:val="28"/>
          <w:lang w:val="en-US" w:eastAsia="zh-CN"/>
        </w:rPr>
      </w:pPr>
    </w:p>
    <w:p w14:paraId="06068C55">
      <w:pPr>
        <w:spacing w:line="360" w:lineRule="auto"/>
        <w:ind w:firstLine="0" w:firstLineChars="0"/>
        <w:rPr>
          <w:rFonts w:hint="eastAsia" w:ascii="仿宋" w:hAnsi="仿宋" w:eastAsia="仿宋" w:cs="仿宋"/>
          <w:color w:val="auto"/>
          <w:sz w:val="28"/>
          <w:szCs w:val="28"/>
          <w:lang w:val="en-US" w:eastAsia="zh-CN"/>
        </w:rPr>
      </w:pPr>
    </w:p>
    <w:p w14:paraId="165C9536">
      <w:pPr>
        <w:spacing w:line="360" w:lineRule="auto"/>
        <w:ind w:firstLine="0" w:firstLineChars="0"/>
        <w:rPr>
          <w:rFonts w:hint="eastAsia" w:ascii="仿宋" w:hAnsi="仿宋" w:eastAsia="仿宋" w:cs="仿宋"/>
          <w:color w:val="auto"/>
          <w:sz w:val="28"/>
          <w:szCs w:val="28"/>
          <w:lang w:val="en-US" w:eastAsia="zh-CN"/>
        </w:rPr>
      </w:pPr>
    </w:p>
    <w:p w14:paraId="5ECEEE5E">
      <w:pPr>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lang w:val="en-US" w:eastAsia="zh-CN"/>
        </w:rPr>
        <w:t>供应商</w:t>
      </w:r>
      <w:r>
        <w:rPr>
          <w:rFonts w:hint="eastAsia" w:ascii="仿宋" w:hAnsi="仿宋" w:eastAsia="仿宋" w:cs="仿宋"/>
          <w:color w:val="auto"/>
          <w:sz w:val="28"/>
          <w:szCs w:val="28"/>
        </w:rPr>
        <w:t>：（全称并加盖单位公章）</w:t>
      </w:r>
    </w:p>
    <w:p w14:paraId="51A1C5AE">
      <w:pPr>
        <w:spacing w:line="360" w:lineRule="auto"/>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rPr>
        <w:t>法定代表人或授权代表签字：</w:t>
      </w:r>
    </w:p>
    <w:p w14:paraId="73716E0E">
      <w:pPr>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日期：年月日</w:t>
      </w:r>
    </w:p>
    <w:p w14:paraId="670A0147">
      <w:pPr>
        <w:keepNext/>
        <w:keepLines/>
        <w:spacing w:line="413" w:lineRule="auto"/>
        <w:rPr>
          <w:rFonts w:ascii="宋体" w:hAnsi="宋体" w:cs="宋体"/>
          <w:b/>
          <w:bCs/>
          <w:color w:val="auto"/>
          <w:sz w:val="28"/>
          <w:szCs w:val="28"/>
        </w:rPr>
        <w:sectPr>
          <w:pgSz w:w="11906" w:h="16838"/>
          <w:pgMar w:top="1440" w:right="1800" w:bottom="1440" w:left="1800" w:header="851" w:footer="992" w:gutter="0"/>
          <w:pgNumType w:fmt="decimal"/>
          <w:cols w:space="720" w:num="1"/>
          <w:titlePg/>
          <w:docGrid w:type="lines" w:linePitch="312" w:charSpace="0"/>
        </w:sectPr>
      </w:pPr>
    </w:p>
    <w:p w14:paraId="4E30C6E2">
      <w:pPr>
        <w:pStyle w:val="3"/>
        <w:numPr>
          <w:ilvl w:val="0"/>
          <w:numId w:val="6"/>
        </w:numPr>
        <w:ind w:firstLine="600" w:firstLineChars="200"/>
        <w:jc w:val="center"/>
        <w:rPr>
          <w:rFonts w:hint="eastAsia" w:ascii="宋体" w:hAnsi="宋体" w:eastAsia="宋体" w:cs="宋体"/>
          <w:bCs/>
          <w:color w:val="auto"/>
          <w:szCs w:val="32"/>
        </w:rPr>
      </w:pPr>
      <w:r>
        <w:rPr>
          <w:rFonts w:hint="eastAsia" w:ascii="宋体" w:hAnsi="宋体" w:eastAsia="宋体" w:cs="宋体"/>
          <w:bCs/>
          <w:color w:val="auto"/>
          <w:szCs w:val="32"/>
          <w:lang w:val="zh-CN"/>
        </w:rPr>
        <w:t>法定代表人授权书</w:t>
      </w:r>
    </w:p>
    <w:p w14:paraId="6DE3D76B">
      <w:pPr>
        <w:ind w:firstLine="640" w:firstLineChars="200"/>
        <w:rPr>
          <w:rFonts w:ascii="仿宋" w:hAnsi="仿宋" w:eastAsia="仿宋" w:cs="仿宋"/>
          <w:color w:val="auto"/>
          <w:sz w:val="32"/>
          <w:szCs w:val="32"/>
        </w:rPr>
      </w:pPr>
    </w:p>
    <w:p w14:paraId="3A0AC192">
      <w:pPr>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本授权委托书声明：我</w:t>
      </w:r>
      <w:r>
        <w:rPr>
          <w:rFonts w:hint="eastAsia" w:ascii="仿宋" w:hAnsi="仿宋" w:eastAsia="仿宋" w:cs="仿宋"/>
          <w:color w:val="auto"/>
          <w:sz w:val="28"/>
          <w:szCs w:val="28"/>
          <w:u w:val="single"/>
        </w:rPr>
        <w:t>（姓名）</w:t>
      </w:r>
      <w:r>
        <w:rPr>
          <w:rFonts w:hint="eastAsia" w:ascii="仿宋" w:hAnsi="仿宋" w:eastAsia="仿宋" w:cs="仿宋"/>
          <w:color w:val="auto"/>
          <w:sz w:val="28"/>
          <w:szCs w:val="28"/>
        </w:rPr>
        <w:t>系</w:t>
      </w:r>
      <w:r>
        <w:rPr>
          <w:rFonts w:hint="eastAsia" w:ascii="仿宋" w:hAnsi="仿宋" w:eastAsia="仿宋" w:cs="仿宋"/>
          <w:color w:val="auto"/>
          <w:sz w:val="28"/>
          <w:szCs w:val="28"/>
          <w:u w:val="single"/>
        </w:rPr>
        <w:t>（</w:t>
      </w:r>
      <w:r>
        <w:rPr>
          <w:rFonts w:hint="eastAsia" w:ascii="仿宋" w:hAnsi="仿宋" w:eastAsia="仿宋" w:cs="仿宋"/>
          <w:color w:val="auto"/>
          <w:sz w:val="28"/>
          <w:szCs w:val="28"/>
          <w:u w:val="single"/>
          <w:lang w:val="en-US" w:eastAsia="zh-CN"/>
        </w:rPr>
        <w:t>承接主体全称</w:t>
      </w:r>
      <w:r>
        <w:rPr>
          <w:rFonts w:hint="eastAsia" w:ascii="仿宋" w:hAnsi="仿宋" w:eastAsia="仿宋" w:cs="仿宋"/>
          <w:color w:val="auto"/>
          <w:sz w:val="28"/>
          <w:szCs w:val="28"/>
          <w:u w:val="single"/>
        </w:rPr>
        <w:t>）</w:t>
      </w:r>
      <w:r>
        <w:rPr>
          <w:rFonts w:hint="eastAsia" w:ascii="仿宋" w:hAnsi="仿宋" w:eastAsia="仿宋" w:cs="仿宋"/>
          <w:color w:val="auto"/>
          <w:sz w:val="28"/>
          <w:szCs w:val="28"/>
        </w:rPr>
        <w:t>的法定代表人，现授权</w:t>
      </w:r>
      <w:r>
        <w:rPr>
          <w:rFonts w:hint="eastAsia" w:ascii="仿宋" w:hAnsi="仿宋" w:eastAsia="仿宋" w:cs="仿宋"/>
          <w:color w:val="auto"/>
          <w:sz w:val="28"/>
          <w:szCs w:val="28"/>
          <w:u w:val="single"/>
        </w:rPr>
        <w:t>（姓名）</w:t>
      </w:r>
      <w:r>
        <w:rPr>
          <w:rFonts w:hint="eastAsia" w:ascii="仿宋" w:hAnsi="仿宋" w:eastAsia="仿宋" w:cs="仿宋"/>
          <w:color w:val="auto"/>
          <w:sz w:val="28"/>
          <w:szCs w:val="28"/>
        </w:rPr>
        <w:t>为我公司委托代理人，以本公司的名义参加</w:t>
      </w:r>
      <w:r>
        <w:rPr>
          <w:rFonts w:hint="eastAsia" w:ascii="仿宋" w:hAnsi="仿宋" w:eastAsia="仿宋" w:cs="仿宋"/>
          <w:color w:val="auto"/>
          <w:sz w:val="28"/>
          <w:szCs w:val="28"/>
          <w:u w:val="single"/>
          <w:lang w:val="en-US" w:eastAsia="zh-CN"/>
        </w:rPr>
        <w:t>比选</w:t>
      </w:r>
      <w:r>
        <w:rPr>
          <w:rFonts w:hint="eastAsia" w:ascii="仿宋" w:hAnsi="仿宋" w:eastAsia="仿宋" w:cs="仿宋"/>
          <w:color w:val="auto"/>
          <w:sz w:val="28"/>
          <w:szCs w:val="28"/>
        </w:rPr>
        <w:t>活动。委托代理人在</w:t>
      </w:r>
      <w:r>
        <w:rPr>
          <w:rFonts w:hint="eastAsia" w:ascii="仿宋" w:hAnsi="仿宋" w:eastAsia="仿宋" w:cs="仿宋"/>
          <w:color w:val="auto"/>
          <w:sz w:val="28"/>
          <w:szCs w:val="28"/>
          <w:lang w:val="en-US" w:eastAsia="zh-CN"/>
        </w:rPr>
        <w:t>比</w:t>
      </w:r>
      <w:r>
        <w:rPr>
          <w:rFonts w:hint="eastAsia" w:ascii="仿宋" w:hAnsi="仿宋" w:eastAsia="仿宋" w:cs="仿宋"/>
          <w:color w:val="auto"/>
          <w:sz w:val="28"/>
          <w:szCs w:val="28"/>
        </w:rPr>
        <w:t>选活动和合同谈判过程中所签署的一切文件和处理与之有关的一切事务，我及我公司均予以承认并全部承担其所产生的所有权利和义务。</w:t>
      </w:r>
    </w:p>
    <w:p w14:paraId="0B787F54">
      <w:pPr>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委托代理人无转委托权。特此委托。</w:t>
      </w:r>
    </w:p>
    <w:p w14:paraId="43A9015E">
      <w:pPr>
        <w:ind w:firstLine="560" w:firstLineChars="200"/>
        <w:rPr>
          <w:rFonts w:ascii="仿宋" w:hAnsi="仿宋" w:eastAsia="仿宋" w:cs="仿宋"/>
          <w:color w:val="auto"/>
          <w:sz w:val="28"/>
          <w:szCs w:val="28"/>
        </w:rPr>
      </w:pPr>
    </w:p>
    <w:p w14:paraId="120E5449">
      <w:pPr>
        <w:rPr>
          <w:rFonts w:ascii="仿宋" w:hAnsi="仿宋" w:eastAsia="仿宋" w:cs="仿宋"/>
          <w:color w:val="auto"/>
          <w:sz w:val="28"/>
          <w:szCs w:val="28"/>
        </w:rPr>
      </w:pPr>
    </w:p>
    <w:p w14:paraId="7CCC1860">
      <w:pPr>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rPr>
        <w:t>授权人（法定代表人）：（签字）</w:t>
      </w:r>
    </w:p>
    <w:p w14:paraId="10ABF0DE">
      <w:pPr>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委托代理人：（签字）</w:t>
      </w:r>
    </w:p>
    <w:p w14:paraId="75F0D1BD">
      <w:pPr>
        <w:ind w:firstLine="560" w:firstLineChars="200"/>
        <w:rPr>
          <w:rFonts w:ascii="仿宋" w:hAnsi="仿宋" w:eastAsia="仿宋" w:cs="仿宋"/>
          <w:color w:val="auto"/>
          <w:sz w:val="28"/>
          <w:szCs w:val="28"/>
        </w:rPr>
      </w:pPr>
      <w:r>
        <w:rPr>
          <w:rFonts w:hint="eastAsia" w:ascii="仿宋" w:hAnsi="仿宋" w:eastAsia="仿宋" w:cs="仿宋"/>
          <w:color w:val="auto"/>
          <w:sz w:val="28"/>
          <w:szCs w:val="28"/>
          <w:lang w:val="en-US" w:eastAsia="zh-CN"/>
        </w:rPr>
        <w:t>供应商</w:t>
      </w:r>
      <w:r>
        <w:rPr>
          <w:rFonts w:hint="eastAsia" w:ascii="仿宋" w:hAnsi="仿宋" w:eastAsia="仿宋" w:cs="仿宋"/>
          <w:color w:val="auto"/>
          <w:sz w:val="28"/>
          <w:szCs w:val="28"/>
        </w:rPr>
        <w:t>：（全称并加盖单位公章）</w:t>
      </w:r>
    </w:p>
    <w:p w14:paraId="342BDE38">
      <w:pPr>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日期：年月日</w:t>
      </w:r>
    </w:p>
    <w:p w14:paraId="7024FBE3">
      <w:pPr>
        <w:spacing w:line="360" w:lineRule="auto"/>
        <w:rPr>
          <w:rFonts w:ascii="宋体" w:hAnsi="宋体" w:cs="宋体"/>
          <w:color w:val="auto"/>
          <w:sz w:val="24"/>
        </w:rPr>
      </w:pPr>
    </w:p>
    <w:p w14:paraId="640B7F6D">
      <w:pPr>
        <w:spacing w:line="360" w:lineRule="auto"/>
        <w:rPr>
          <w:rFonts w:ascii="宋体" w:hAnsi="宋体" w:cs="宋体"/>
          <w:color w:val="auto"/>
          <w:sz w:val="24"/>
        </w:rPr>
      </w:pPr>
    </w:p>
    <w:p w14:paraId="797FB95E">
      <w:pPr>
        <w:spacing w:line="360" w:lineRule="auto"/>
        <w:rPr>
          <w:rFonts w:ascii="宋体" w:hAnsi="宋体" w:cs="宋体"/>
          <w:color w:val="auto"/>
          <w:sz w:val="24"/>
        </w:rPr>
      </w:pPr>
    </w:p>
    <w:p w14:paraId="397CC376">
      <w:pPr>
        <w:pStyle w:val="3"/>
        <w:numPr>
          <w:ilvl w:val="0"/>
          <w:numId w:val="6"/>
        </w:numPr>
        <w:ind w:firstLine="720" w:firstLineChars="200"/>
        <w:rPr>
          <w:rFonts w:hint="eastAsia" w:ascii="宋体" w:hAnsi="宋体" w:eastAsia="宋体" w:cs="宋体"/>
          <w:bCs/>
          <w:color w:val="auto"/>
          <w:szCs w:val="32"/>
          <w:lang w:val="zh-CN"/>
        </w:rPr>
      </w:pPr>
      <w:r>
        <w:rPr>
          <w:rFonts w:hint="eastAsia" w:ascii="宋体" w:hAnsi="宋体" w:eastAsia="宋体" w:cs="宋体"/>
          <w:color w:val="auto"/>
          <w:kern w:val="0"/>
          <w:sz w:val="36"/>
          <w:szCs w:val="36"/>
          <w:lang w:val="zh-CN"/>
        </w:rPr>
        <w:br w:type="page"/>
      </w:r>
      <w:bookmarkStart w:id="52" w:name="_Toc23614"/>
      <w:r>
        <w:rPr>
          <w:rFonts w:hint="eastAsia" w:ascii="宋体" w:hAnsi="宋体" w:eastAsia="宋体" w:cs="宋体"/>
          <w:bCs/>
          <w:color w:val="auto"/>
          <w:szCs w:val="32"/>
          <w:lang w:val="en-US" w:eastAsia="zh-CN"/>
        </w:rPr>
        <w:t>相关</w:t>
      </w:r>
      <w:bookmarkEnd w:id="52"/>
      <w:r>
        <w:rPr>
          <w:rFonts w:hint="eastAsia" w:ascii="宋体" w:hAnsi="宋体" w:eastAsia="宋体" w:cs="宋体"/>
          <w:bCs/>
          <w:color w:val="auto"/>
          <w:szCs w:val="32"/>
          <w:lang w:val="en-US" w:eastAsia="zh-CN"/>
        </w:rPr>
        <w:t>工作方案（计划）</w:t>
      </w:r>
    </w:p>
    <w:p w14:paraId="583881DA">
      <w:pPr>
        <w:ind w:firstLine="560" w:firstLineChars="200"/>
        <w:jc w:val="left"/>
        <w:rPr>
          <w:rFonts w:ascii="仿宋" w:hAnsi="仿宋" w:eastAsia="仿宋" w:cs="仿宋"/>
          <w:color w:val="auto"/>
          <w:sz w:val="28"/>
          <w:szCs w:val="28"/>
        </w:rPr>
      </w:pPr>
      <w:r>
        <w:rPr>
          <w:rFonts w:hint="eastAsia" w:ascii="仿宋" w:hAnsi="仿宋" w:eastAsia="仿宋" w:cs="仿宋"/>
          <w:color w:val="auto"/>
          <w:sz w:val="28"/>
          <w:szCs w:val="28"/>
          <w:lang w:val="en-US" w:eastAsia="zh-CN"/>
        </w:rPr>
        <w:t>注：工作方案（计划）</w:t>
      </w:r>
      <w:r>
        <w:rPr>
          <w:rFonts w:hint="eastAsia" w:ascii="仿宋" w:hAnsi="仿宋" w:eastAsia="仿宋" w:cs="仿宋"/>
          <w:color w:val="auto"/>
          <w:sz w:val="28"/>
          <w:szCs w:val="28"/>
        </w:rPr>
        <w:t>编制应根据项目的特点和需要实事求是，不得违反法律、法规规定，不得夸大其词和空口许诺。</w:t>
      </w:r>
    </w:p>
    <w:p w14:paraId="1985D2A4">
      <w:pPr>
        <w:pStyle w:val="35"/>
        <w:ind w:left="0" w:leftChars="0" w:firstLine="0" w:firstLineChars="0"/>
        <w:rPr>
          <w:rFonts w:hint="eastAsia" w:ascii="宋体" w:hAnsi="宋体" w:eastAsia="宋体" w:cs="宋体"/>
          <w:color w:val="auto"/>
          <w:sz w:val="24"/>
          <w:szCs w:val="22"/>
          <w:highlight w:val="none"/>
        </w:rPr>
      </w:pPr>
    </w:p>
    <w:p w14:paraId="338C7F30">
      <w:pPr>
        <w:pStyle w:val="11"/>
        <w:rPr>
          <w:rFonts w:hint="eastAsia"/>
          <w:color w:val="auto"/>
          <w:lang w:val="en-US" w:eastAsia="zh-CN"/>
        </w:rPr>
      </w:pPr>
    </w:p>
    <w:p w14:paraId="6E5E4457">
      <w:pPr>
        <w:rPr>
          <w:rFonts w:hint="eastAsia" w:ascii="Arial" w:hAnsi="Arial" w:eastAsia="Arial" w:cs="Arial"/>
          <w:i w:val="0"/>
          <w:iCs w:val="0"/>
          <w:caps w:val="0"/>
          <w:color w:val="auto"/>
          <w:spacing w:val="23"/>
          <w:sz w:val="28"/>
          <w:szCs w:val="28"/>
          <w:shd w:val="clear" w:color="auto" w:fill="F7FAFF"/>
        </w:rPr>
      </w:pPr>
    </w:p>
    <w:p w14:paraId="58C18976">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left"/>
        <w:textAlignment w:val="auto"/>
        <w:rPr>
          <w:rFonts w:hint="default" w:ascii="仿宋_GB2312" w:hAnsi="仿宋_GB2312" w:eastAsia="仿宋_GB2312" w:cs="仿宋_GB2312"/>
          <w:i w:val="0"/>
          <w:iCs w:val="0"/>
          <w:color w:val="auto"/>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11A0CC9-21FF-4312-B838-3B3ACBF9525A}"/>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2" w:fontKey="{E47918B8-6456-42B4-A6BD-85563CDD0E5E}"/>
  </w:font>
  <w:font w:name="仿宋">
    <w:panose1 w:val="02010609060101010101"/>
    <w:charset w:val="86"/>
    <w:family w:val="auto"/>
    <w:pitch w:val="default"/>
    <w:sig w:usb0="800002BF" w:usb1="38CF7CFA" w:usb2="00000016" w:usb3="00000000" w:csb0="00040001" w:csb1="00000000"/>
    <w:embedRegular r:id="rId3" w:fontKey="{BA6BCB6B-0E3B-411C-B426-89FF1A4D139E}"/>
  </w:font>
  <w:font w:name="仿宋_GB2312">
    <w:panose1 w:val="02010609030101010101"/>
    <w:charset w:val="86"/>
    <w:family w:val="auto"/>
    <w:pitch w:val="default"/>
    <w:sig w:usb0="00000001" w:usb1="080E0000" w:usb2="00000000" w:usb3="00000000" w:csb0="00040000" w:csb1="00000000"/>
    <w:embedRegular r:id="rId4" w:fontKey="{AA5F766B-BBB4-4A4F-B725-67803EDEAC44}"/>
  </w:font>
  <w:font w:name="方正小标宋_GBK">
    <w:panose1 w:val="02000000000000000000"/>
    <w:charset w:val="86"/>
    <w:family w:val="auto"/>
    <w:pitch w:val="default"/>
    <w:sig w:usb0="A00002BF" w:usb1="38CF7CFA" w:usb2="00082016" w:usb3="00000000" w:csb0="00040001" w:csb1="00000000"/>
    <w:embedRegular r:id="rId5" w:fontKey="{31FE3017-8854-458C-A0D7-3D7069CF5F7E}"/>
  </w:font>
  <w:font w:name="方正仿宋_GBK">
    <w:panose1 w:val="02000000000000000000"/>
    <w:charset w:val="86"/>
    <w:family w:val="auto"/>
    <w:pitch w:val="default"/>
    <w:sig w:usb0="A00002BF" w:usb1="38CF7CFA" w:usb2="00082016" w:usb3="00000000" w:csb0="00040001" w:csb1="00000000"/>
    <w:embedRegular r:id="rId6" w:fontKey="{0B4FCF7D-CA85-4347-9393-D877F50B993B}"/>
  </w:font>
  <w:font w:name="方正黑体_GBK">
    <w:panose1 w:val="02010600010101010101"/>
    <w:charset w:val="86"/>
    <w:family w:val="auto"/>
    <w:pitch w:val="default"/>
    <w:sig w:usb0="00000001" w:usb1="080E0000" w:usb2="00000000" w:usb3="00000000" w:csb0="00040000" w:csb1="00000000"/>
    <w:embedRegular r:id="rId7" w:fontKey="{6D77FCA4-EB36-4DDD-99E3-4339E2867E84}"/>
  </w:font>
  <w:font w:name="方正公文小标宋">
    <w:panose1 w:val="02000500000000000000"/>
    <w:charset w:val="86"/>
    <w:family w:val="auto"/>
    <w:pitch w:val="default"/>
    <w:sig w:usb0="A00002BF" w:usb1="38CF7CFA" w:usb2="00000016" w:usb3="00000000" w:csb0="00040001" w:csb1="00000000"/>
    <w:embedRegular r:id="rId8" w:fontKey="{620DF43C-2890-4A16-A280-5B3DCB02310B}"/>
  </w:font>
  <w:font w:name="Times New Roman Regular">
    <w:altName w:val="Times New Roman"/>
    <w:panose1 w:val="02020503050405090304"/>
    <w:charset w:val="00"/>
    <w:family w:val="auto"/>
    <w:pitch w:val="default"/>
    <w:sig w:usb0="00000000" w:usb1="00000000" w:usb2="00000001" w:usb3="00000000" w:csb0="400001BF" w:csb1="DFF70000"/>
    <w:embedRegular r:id="rId9" w:fontKey="{878701C0-CAA9-4EC2-9B13-376807F888B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7BB35">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0930665">
                          <w:pPr>
                            <w:pStyle w:val="9"/>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50930665">
                    <w:pPr>
                      <w:pStyle w:val="9"/>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47887">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C4AFA85">
                          <w:pPr>
                            <w:pStyle w:val="9"/>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14:paraId="2C4AFA85">
                    <w:pPr>
                      <w:pStyle w:val="9"/>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3016E3"/>
    <w:multiLevelType w:val="multilevel"/>
    <w:tmpl w:val="D73016E3"/>
    <w:lvl w:ilvl="0" w:tentative="0">
      <w:start w:val="1"/>
      <w:numFmt w:val="decimal"/>
      <w:pStyle w:val="16"/>
      <w:suff w:val="nothing"/>
      <w:lvlText w:val="%1."/>
      <w:lvlJc w:val="left"/>
      <w:pPr>
        <w:tabs>
          <w:tab w:val="left" w:pos="420"/>
        </w:tabs>
        <w:ind w:left="0" w:firstLine="0"/>
      </w:pPr>
      <w:rPr>
        <w:rFonts w:hint="default" w:ascii="宋体" w:hAnsi="宋体" w:eastAsia="宋体" w:cs="宋体"/>
      </w:rPr>
    </w:lvl>
    <w:lvl w:ilvl="1" w:tentative="0">
      <w:start w:val="1"/>
      <w:numFmt w:val="decimal"/>
      <w:pStyle w:val="17"/>
      <w:suff w:val="nothing"/>
      <w:lvlText w:val="%1.%2"/>
      <w:lvlJc w:val="left"/>
      <w:pPr>
        <w:tabs>
          <w:tab w:val="left" w:pos="420"/>
        </w:tabs>
        <w:ind w:left="0" w:firstLine="0"/>
      </w:pPr>
      <w:rPr>
        <w:rFonts w:hint="default" w:ascii="宋体" w:hAnsi="宋体" w:eastAsia="宋体" w:cs="宋体"/>
      </w:rPr>
    </w:lvl>
    <w:lvl w:ilvl="2" w:tentative="0">
      <w:start w:val="1"/>
      <w:numFmt w:val="decimal"/>
      <w:pStyle w:val="18"/>
      <w:suff w:val="nothing"/>
      <w:lvlText w:val="%1.%2.%3"/>
      <w:lvlJc w:val="left"/>
      <w:pPr>
        <w:tabs>
          <w:tab w:val="left" w:pos="420"/>
        </w:tabs>
        <w:ind w:left="0" w:firstLine="0"/>
      </w:pPr>
      <w:rPr>
        <w:rFonts w:hint="default" w:ascii="宋体" w:hAnsi="宋体" w:eastAsia="宋体" w:cs="宋体"/>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
    <w:nsid w:val="DCF0813D"/>
    <w:multiLevelType w:val="singleLevel"/>
    <w:tmpl w:val="DCF0813D"/>
    <w:lvl w:ilvl="0" w:tentative="0">
      <w:start w:val="2"/>
      <w:numFmt w:val="decimal"/>
      <w:lvlText w:val="%1."/>
      <w:lvlJc w:val="left"/>
      <w:pPr>
        <w:tabs>
          <w:tab w:val="left" w:pos="312"/>
        </w:tabs>
      </w:pPr>
    </w:lvl>
  </w:abstractNum>
  <w:abstractNum w:abstractNumId="2">
    <w:nsid w:val="01AC1CCB"/>
    <w:multiLevelType w:val="singleLevel"/>
    <w:tmpl w:val="01AC1CCB"/>
    <w:lvl w:ilvl="0" w:tentative="0">
      <w:start w:val="1"/>
      <w:numFmt w:val="chineseCounting"/>
      <w:suff w:val="nothing"/>
      <w:lvlText w:val="（%1）"/>
      <w:lvlJc w:val="left"/>
      <w:rPr>
        <w:rFonts w:hint="eastAsia"/>
      </w:rPr>
    </w:lvl>
  </w:abstractNum>
  <w:abstractNum w:abstractNumId="3">
    <w:nsid w:val="096517DA"/>
    <w:multiLevelType w:val="multilevel"/>
    <w:tmpl w:val="096517DA"/>
    <w:lvl w:ilvl="0" w:tentative="0">
      <w:start w:val="1"/>
      <w:numFmt w:val="chineseCounting"/>
      <w:suff w:val="nothing"/>
      <w:lvlText w:val="%1、"/>
      <w:lvlJc w:val="left"/>
      <w:pPr>
        <w:tabs>
          <w:tab w:val="left" w:pos="0"/>
        </w:tabs>
        <w:ind w:left="0" w:firstLine="0"/>
      </w:pPr>
      <w:rPr>
        <w:rFonts w:hint="eastAsia" w:ascii="宋体" w:hAnsi="宋体" w:eastAsia="宋体" w:cs="微软雅黑"/>
      </w:rPr>
    </w:lvl>
    <w:lvl w:ilvl="1" w:tentative="0">
      <w:start w:val="1"/>
      <w:numFmt w:val="chineseCounting"/>
      <w:pStyle w:val="25"/>
      <w:suff w:val="nothing"/>
      <w:lvlText w:val="(%2)"/>
      <w:lvlJc w:val="left"/>
      <w:pPr>
        <w:ind w:left="0" w:firstLine="0"/>
      </w:pPr>
      <w:rPr>
        <w:rFonts w:hint="eastAsia" w:ascii="宋体" w:hAnsi="宋体" w:eastAsia="宋体" w:cs="微软雅黑"/>
      </w:rPr>
    </w:lvl>
    <w:lvl w:ilvl="2" w:tentative="0">
      <w:start w:val="1"/>
      <w:numFmt w:val="decimal"/>
      <w:pStyle w:val="27"/>
      <w:suff w:val="nothing"/>
      <w:lvlText w:val="%3."/>
      <w:lvlJc w:val="left"/>
      <w:pPr>
        <w:ind w:left="0" w:firstLine="0"/>
      </w:pPr>
      <w:rPr>
        <w:rFonts w:hint="eastAsia" w:ascii="宋体" w:hAnsi="宋体" w:eastAsia="宋体" w:cs="微软雅黑"/>
      </w:rPr>
    </w:lvl>
    <w:lvl w:ilvl="3" w:tentative="0">
      <w:start w:val="1"/>
      <w:numFmt w:val="decimal"/>
      <w:pStyle w:val="28"/>
      <w:suff w:val="nothing"/>
      <w:lvlText w:val="%3.%4"/>
      <w:lvlJc w:val="left"/>
      <w:pPr>
        <w:ind w:left="0" w:firstLine="0"/>
      </w:pPr>
      <w:rPr>
        <w:rFonts w:hint="eastAsia" w:ascii="宋体" w:hAnsi="宋体" w:eastAsia="宋体" w:cs="微软雅黑"/>
      </w:rPr>
    </w:lvl>
    <w:lvl w:ilvl="4" w:tentative="0">
      <w:start w:val="1"/>
      <w:numFmt w:val="decimal"/>
      <w:pStyle w:val="29"/>
      <w:suff w:val="nothing"/>
      <w:lvlText w:val="(%5)"/>
      <w:lvlJc w:val="left"/>
      <w:pPr>
        <w:ind w:left="0" w:firstLine="0"/>
      </w:pPr>
      <w:rPr>
        <w:rFonts w:hint="eastAsia" w:ascii="宋体" w:hAnsi="宋体" w:eastAsia="宋体" w:cs="微软雅黑"/>
      </w:rPr>
    </w:lvl>
    <w:lvl w:ilvl="5" w:tentative="0">
      <w:start w:val="1"/>
      <w:numFmt w:val="decimal"/>
      <w:pStyle w:val="4"/>
      <w:suff w:val="nothing"/>
      <w:lvlText w:val="%6）"/>
      <w:lvlJc w:val="left"/>
      <w:pPr>
        <w:ind w:left="0" w:firstLine="402"/>
      </w:pPr>
      <w:rPr>
        <w:rFonts w:hint="eastAsia"/>
      </w:rPr>
    </w:lvl>
    <w:lvl w:ilvl="6" w:tentative="0">
      <w:start w:val="1"/>
      <w:numFmt w:val="lowerLetter"/>
      <w:pStyle w:val="5"/>
      <w:suff w:val="nothing"/>
      <w:lvlText w:val="%7．"/>
      <w:lvlJc w:val="left"/>
      <w:pPr>
        <w:ind w:left="0" w:firstLine="402"/>
      </w:pPr>
      <w:rPr>
        <w:rFonts w:hint="eastAsia"/>
      </w:rPr>
    </w:lvl>
    <w:lvl w:ilvl="7" w:tentative="0">
      <w:start w:val="1"/>
      <w:numFmt w:val="lowerLetter"/>
      <w:pStyle w:val="6"/>
      <w:suff w:val="nothing"/>
      <w:lvlText w:val="%8）"/>
      <w:lvlJc w:val="left"/>
      <w:pPr>
        <w:ind w:left="0" w:firstLine="402"/>
      </w:pPr>
      <w:rPr>
        <w:rFonts w:hint="eastAsia"/>
      </w:rPr>
    </w:lvl>
    <w:lvl w:ilvl="8" w:tentative="0">
      <w:start w:val="1"/>
      <w:numFmt w:val="lowerRoman"/>
      <w:pStyle w:val="7"/>
      <w:suff w:val="nothing"/>
      <w:lvlText w:val="%9 "/>
      <w:lvlJc w:val="left"/>
      <w:pPr>
        <w:ind w:left="0" w:firstLine="402"/>
      </w:pPr>
      <w:rPr>
        <w:rFonts w:hint="eastAsia"/>
      </w:rPr>
    </w:lvl>
  </w:abstractNum>
  <w:abstractNum w:abstractNumId="4">
    <w:nsid w:val="0D5937DF"/>
    <w:multiLevelType w:val="multilevel"/>
    <w:tmpl w:val="0D5937DF"/>
    <w:lvl w:ilvl="0" w:tentative="0">
      <w:start w:val="2"/>
      <w:numFmt w:val="decimal"/>
      <w:lvlText w:val="%1"/>
      <w:lvlJc w:val="left"/>
      <w:pPr>
        <w:tabs>
          <w:tab w:val="left" w:pos="432"/>
        </w:tabs>
        <w:ind w:left="432" w:hanging="432"/>
      </w:pPr>
      <w:rPr>
        <w:rFonts w:hint="eastAsia"/>
      </w:rPr>
    </w:lvl>
    <w:lvl w:ilvl="1" w:tentative="0">
      <w:start w:val="1"/>
      <w:numFmt w:val="decimal"/>
      <w:lvlRestart w:val="0"/>
      <w:pStyle w:val="3"/>
      <w:lvlText w:val="%1.%2"/>
      <w:lvlJc w:val="left"/>
      <w:pPr>
        <w:tabs>
          <w:tab w:val="left" w:pos="576"/>
        </w:tabs>
        <w:ind w:left="576" w:hanging="576"/>
      </w:pPr>
      <w:rPr>
        <w:rFonts w:hint="eastAsia"/>
      </w:rPr>
    </w:lvl>
    <w:lvl w:ilvl="2" w:tentative="0">
      <w:start w:val="1"/>
      <w:numFmt w:val="decimal"/>
      <w:lvlText w:val="%1.1.%3"/>
      <w:lvlJc w:val="left"/>
      <w:pPr>
        <w:tabs>
          <w:tab w:val="left" w:pos="720"/>
        </w:tabs>
        <w:ind w:left="720" w:hanging="720"/>
      </w:pPr>
      <w:rPr>
        <w:rFonts w:hint="eastAsia" w:cs="Times New Roman"/>
        <w:b w:val="0"/>
        <w:i w:val="0"/>
        <w:iCs w:val="0"/>
        <w:caps w:val="0"/>
        <w:smallCaps w:val="0"/>
        <w:strike w:val="0"/>
        <w:dstrike w:val="0"/>
        <w:vanish w:val="0"/>
        <w:spacing w:val="0"/>
        <w:kern w:val="0"/>
        <w:position w:val="0"/>
        <w:u w:val="none"/>
        <w:vertAlign w:val="baseline"/>
      </w:rPr>
    </w:lvl>
    <w:lvl w:ilvl="3" w:tentative="0">
      <w:start w:val="1"/>
      <w:numFmt w:val="decimal"/>
      <w:lvlText w:val="4.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5">
    <w:nsid w:val="41B5F243"/>
    <w:multiLevelType w:val="multilevel"/>
    <w:tmpl w:val="41B5F243"/>
    <w:lvl w:ilvl="0" w:tentative="0">
      <w:start w:val="1"/>
      <w:numFmt w:val="chineseCounting"/>
      <w:pStyle w:val="19"/>
      <w:suff w:val="nothing"/>
      <w:lvlText w:val="第%1章 "/>
      <w:lvlJc w:val="left"/>
      <w:pPr>
        <w:tabs>
          <w:tab w:val="left" w:pos="0"/>
        </w:tabs>
        <w:ind w:left="0" w:firstLine="0"/>
      </w:pPr>
      <w:rPr>
        <w:rFonts w:hint="eastAsia" w:ascii="宋体" w:hAnsi="宋体" w:eastAsia="宋体" w:cs="微软雅黑"/>
      </w:rPr>
    </w:lvl>
    <w:lvl w:ilvl="1" w:tentative="0">
      <w:start w:val="1"/>
      <w:numFmt w:val="chineseCounting"/>
      <w:pStyle w:val="20"/>
      <w:suff w:val="nothing"/>
      <w:lvlText w:val="%2、"/>
      <w:lvlJc w:val="left"/>
      <w:pPr>
        <w:ind w:left="0" w:firstLine="0"/>
      </w:pPr>
      <w:rPr>
        <w:rFonts w:hint="eastAsia" w:ascii="宋体" w:hAnsi="宋体" w:eastAsia="宋体" w:cs="微软雅黑"/>
      </w:rPr>
    </w:lvl>
    <w:lvl w:ilvl="2" w:tentative="0">
      <w:start w:val="1"/>
      <w:numFmt w:val="chineseCounting"/>
      <w:pStyle w:val="21"/>
      <w:suff w:val="nothing"/>
      <w:lvlText w:val="(%3)"/>
      <w:lvlJc w:val="left"/>
      <w:pPr>
        <w:tabs>
          <w:tab w:val="left" w:pos="0"/>
        </w:tabs>
        <w:ind w:left="0" w:firstLine="0"/>
      </w:pPr>
      <w:rPr>
        <w:rFonts w:hint="eastAsia" w:ascii="宋体" w:hAnsi="宋体" w:eastAsia="宋体" w:cs="微软雅黑"/>
      </w:rPr>
    </w:lvl>
    <w:lvl w:ilvl="3" w:tentative="0">
      <w:start w:val="1"/>
      <w:numFmt w:val="decimal"/>
      <w:pStyle w:val="22"/>
      <w:suff w:val="nothing"/>
      <w:lvlText w:val="%4."/>
      <w:lvlJc w:val="left"/>
      <w:pPr>
        <w:tabs>
          <w:tab w:val="left" w:pos="0"/>
        </w:tabs>
        <w:ind w:left="0" w:firstLine="0"/>
      </w:pPr>
      <w:rPr>
        <w:rFonts w:hint="eastAsia" w:ascii="宋体" w:hAnsi="宋体" w:eastAsia="宋体" w:cs="微软雅黑"/>
      </w:rPr>
    </w:lvl>
    <w:lvl w:ilvl="4" w:tentative="0">
      <w:start w:val="1"/>
      <w:numFmt w:val="decimal"/>
      <w:pStyle w:val="23"/>
      <w:suff w:val="nothing"/>
      <w:lvlText w:val="%4.%5"/>
      <w:lvlJc w:val="left"/>
      <w:pPr>
        <w:ind w:left="0" w:firstLine="0"/>
      </w:pPr>
      <w:rPr>
        <w:rFonts w:hint="eastAsia" w:ascii="宋体" w:hAnsi="宋体" w:eastAsia="宋体" w:cs="微软雅黑"/>
      </w:rPr>
    </w:lvl>
    <w:lvl w:ilvl="5" w:tentative="0">
      <w:start w:val="1"/>
      <w:numFmt w:val="decimal"/>
      <w:pStyle w:val="24"/>
      <w:suff w:val="nothing"/>
      <w:lvlText w:val="(%6)"/>
      <w:lvlJc w:val="left"/>
      <w:pPr>
        <w:ind w:left="0" w:firstLine="0"/>
      </w:pPr>
      <w:rPr>
        <w:rFonts w:hint="eastAsia" w:ascii="宋体" w:hAnsi="宋体" w:eastAsia="宋体" w:cs="微软雅黑"/>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ViNjYyOWRkZmQzM2UyYzJjNWE4Y2M0NTVmMDI5YmEifQ=="/>
    <w:docVar w:name="KSO_WPS_MARK_KEY" w:val="49315350-74be-44b3-a13a-25b9d8118429"/>
  </w:docVars>
  <w:rsids>
    <w:rsidRoot w:val="00000000"/>
    <w:rsid w:val="000944A6"/>
    <w:rsid w:val="0885603C"/>
    <w:rsid w:val="0AE47DFA"/>
    <w:rsid w:val="0F8F1566"/>
    <w:rsid w:val="139B2985"/>
    <w:rsid w:val="14575AE1"/>
    <w:rsid w:val="149D5952"/>
    <w:rsid w:val="16006A79"/>
    <w:rsid w:val="18226406"/>
    <w:rsid w:val="1D0549C8"/>
    <w:rsid w:val="1DD106B2"/>
    <w:rsid w:val="203A3A9F"/>
    <w:rsid w:val="234D05DB"/>
    <w:rsid w:val="2D73422C"/>
    <w:rsid w:val="2D9E1C33"/>
    <w:rsid w:val="2E5F7320"/>
    <w:rsid w:val="352E73B1"/>
    <w:rsid w:val="36662C01"/>
    <w:rsid w:val="36A41A5F"/>
    <w:rsid w:val="382B5FBA"/>
    <w:rsid w:val="38AB09C7"/>
    <w:rsid w:val="39B27B80"/>
    <w:rsid w:val="3C696286"/>
    <w:rsid w:val="3D1F25B2"/>
    <w:rsid w:val="40D20C55"/>
    <w:rsid w:val="421B1084"/>
    <w:rsid w:val="42B23A0D"/>
    <w:rsid w:val="44414A43"/>
    <w:rsid w:val="461B3662"/>
    <w:rsid w:val="465477D8"/>
    <w:rsid w:val="4B503028"/>
    <w:rsid w:val="4BF413FE"/>
    <w:rsid w:val="4BF66BB3"/>
    <w:rsid w:val="4CE0460E"/>
    <w:rsid w:val="4E675658"/>
    <w:rsid w:val="4FA8189F"/>
    <w:rsid w:val="54125F61"/>
    <w:rsid w:val="56F11733"/>
    <w:rsid w:val="5C4A098F"/>
    <w:rsid w:val="5D3A6883"/>
    <w:rsid w:val="5DAF5935"/>
    <w:rsid w:val="5EA2507D"/>
    <w:rsid w:val="5F2A342A"/>
    <w:rsid w:val="60777D63"/>
    <w:rsid w:val="614E55E7"/>
    <w:rsid w:val="675336F0"/>
    <w:rsid w:val="696806C6"/>
    <w:rsid w:val="6AB76720"/>
    <w:rsid w:val="6C207EF0"/>
    <w:rsid w:val="6FEB4400"/>
    <w:rsid w:val="70980729"/>
    <w:rsid w:val="73F9328F"/>
    <w:rsid w:val="74235FBB"/>
    <w:rsid w:val="7B9265CA"/>
    <w:rsid w:val="7C00712F"/>
    <w:rsid w:val="7C7365B0"/>
    <w:rsid w:val="7FFC42BC"/>
    <w:rsid w:val="BDAA8448"/>
    <w:rsid w:val="FF6E90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360" w:after="360" w:line="400" w:lineRule="exact"/>
      <w:ind w:firstLine="3900" w:firstLineChars="1300"/>
      <w:jc w:val="center"/>
      <w:outlineLvl w:val="0"/>
    </w:pPr>
    <w:rPr>
      <w:rFonts w:ascii="Arial" w:hAnsi="Arial"/>
      <w:b/>
      <w:kern w:val="44"/>
      <w:sz w:val="36"/>
      <w:szCs w:val="30"/>
    </w:rPr>
  </w:style>
  <w:style w:type="paragraph" w:styleId="3">
    <w:name w:val="heading 2"/>
    <w:basedOn w:val="1"/>
    <w:next w:val="1"/>
    <w:autoRedefine/>
    <w:qFormat/>
    <w:uiPriority w:val="0"/>
    <w:pPr>
      <w:keepNext/>
      <w:keepLines/>
      <w:numPr>
        <w:ilvl w:val="1"/>
        <w:numId w:val="1"/>
      </w:numPr>
      <w:spacing w:before="240" w:after="240" w:line="520" w:lineRule="atLeast"/>
      <w:jc w:val="center"/>
      <w:outlineLvl w:val="1"/>
    </w:pPr>
    <w:rPr>
      <w:rFonts w:ascii="Arial" w:hAnsi="Arial" w:eastAsia="黑体"/>
      <w:sz w:val="30"/>
      <w:szCs w:val="30"/>
    </w:rPr>
  </w:style>
  <w:style w:type="paragraph" w:styleId="4">
    <w:name w:val="heading 6"/>
    <w:basedOn w:val="1"/>
    <w:next w:val="1"/>
    <w:autoRedefine/>
    <w:semiHidden/>
    <w:unhideWhenUsed/>
    <w:qFormat/>
    <w:uiPriority w:val="0"/>
    <w:pPr>
      <w:keepNext/>
      <w:keepLines/>
      <w:numPr>
        <w:ilvl w:val="5"/>
        <w:numId w:val="2"/>
      </w:numPr>
      <w:spacing w:before="240" w:beforeLines="0" w:beforeAutospacing="0" w:after="64" w:afterLines="0" w:afterAutospacing="0" w:line="317" w:lineRule="auto"/>
      <w:ind w:firstLine="402"/>
      <w:outlineLvl w:val="5"/>
    </w:pPr>
    <w:rPr>
      <w:rFonts w:ascii="Arial" w:hAnsi="Arial" w:eastAsia="黑体"/>
      <w:b/>
      <w:sz w:val="24"/>
    </w:rPr>
  </w:style>
  <w:style w:type="paragraph" w:styleId="5">
    <w:name w:val="heading 7"/>
    <w:basedOn w:val="1"/>
    <w:next w:val="1"/>
    <w:autoRedefine/>
    <w:semiHidden/>
    <w:unhideWhenUsed/>
    <w:qFormat/>
    <w:uiPriority w:val="0"/>
    <w:pPr>
      <w:keepNext/>
      <w:keepLines/>
      <w:numPr>
        <w:ilvl w:val="6"/>
        <w:numId w:val="2"/>
      </w:numPr>
      <w:spacing w:before="240" w:beforeLines="0" w:beforeAutospacing="0" w:after="64" w:afterLines="0" w:afterAutospacing="0" w:line="317" w:lineRule="auto"/>
      <w:ind w:firstLine="402"/>
      <w:outlineLvl w:val="6"/>
    </w:pPr>
    <w:rPr>
      <w:b/>
      <w:sz w:val="24"/>
    </w:rPr>
  </w:style>
  <w:style w:type="paragraph" w:styleId="6">
    <w:name w:val="heading 8"/>
    <w:basedOn w:val="1"/>
    <w:next w:val="1"/>
    <w:autoRedefine/>
    <w:semiHidden/>
    <w:unhideWhenUsed/>
    <w:qFormat/>
    <w:uiPriority w:val="0"/>
    <w:pPr>
      <w:keepNext/>
      <w:keepLines/>
      <w:numPr>
        <w:ilvl w:val="7"/>
        <w:numId w:val="2"/>
      </w:numPr>
      <w:spacing w:before="240" w:beforeLines="0" w:beforeAutospacing="0" w:after="64" w:afterLines="0" w:afterAutospacing="0" w:line="317" w:lineRule="auto"/>
      <w:ind w:firstLine="402"/>
      <w:outlineLvl w:val="7"/>
    </w:pPr>
    <w:rPr>
      <w:rFonts w:ascii="Arial" w:hAnsi="Arial" w:eastAsia="黑体"/>
      <w:sz w:val="24"/>
    </w:rPr>
  </w:style>
  <w:style w:type="paragraph" w:styleId="7">
    <w:name w:val="heading 9"/>
    <w:basedOn w:val="1"/>
    <w:next w:val="1"/>
    <w:autoRedefine/>
    <w:semiHidden/>
    <w:unhideWhenUsed/>
    <w:qFormat/>
    <w:uiPriority w:val="0"/>
    <w:pPr>
      <w:keepNext/>
      <w:keepLines/>
      <w:numPr>
        <w:ilvl w:val="8"/>
        <w:numId w:val="2"/>
      </w:numPr>
      <w:spacing w:before="240" w:beforeLines="0" w:beforeAutospacing="0" w:after="64" w:afterLines="0" w:afterAutospacing="0" w:line="317" w:lineRule="auto"/>
      <w:ind w:firstLine="402"/>
      <w:outlineLvl w:val="8"/>
    </w:pPr>
    <w:rPr>
      <w:rFonts w:ascii="Arial" w:hAnsi="Arial" w:eastAsia="黑体"/>
      <w:sz w:val="21"/>
    </w:rPr>
  </w:style>
  <w:style w:type="character" w:default="1" w:styleId="15">
    <w:name w:val="Default Paragraph Font"/>
    <w:autoRedefine/>
    <w:semiHidden/>
    <w:qFormat/>
    <w:uiPriority w:val="0"/>
    <w:rPr>
      <w:rFonts w:ascii="宋体" w:hAnsi="宋体" w:eastAsia="微软雅黑"/>
      <w:b/>
      <w:sz w:val="24"/>
    </w:rPr>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8">
    <w:name w:val="Body Text"/>
    <w:basedOn w:val="1"/>
    <w:next w:val="1"/>
    <w:autoRedefine/>
    <w:qFormat/>
    <w:uiPriority w:val="0"/>
    <w:pPr>
      <w:spacing w:after="120"/>
    </w:pPr>
  </w:style>
  <w:style w:type="paragraph" w:styleId="9">
    <w:name w:val="footer"/>
    <w:basedOn w:val="1"/>
    <w:autoRedefine/>
    <w:qFormat/>
    <w:uiPriority w:val="99"/>
    <w:pPr>
      <w:tabs>
        <w:tab w:val="center" w:pos="4153"/>
        <w:tab w:val="right" w:pos="8306"/>
      </w:tabs>
      <w:snapToGrid w:val="0"/>
      <w:jc w:val="left"/>
    </w:pPr>
    <w:rPr>
      <w:sz w:val="18"/>
    </w:rPr>
  </w:style>
  <w:style w:type="paragraph" w:styleId="10">
    <w:name w:val="toc 1"/>
    <w:basedOn w:val="1"/>
    <w:next w:val="1"/>
    <w:autoRedefine/>
    <w:qFormat/>
    <w:uiPriority w:val="39"/>
    <w:pPr>
      <w:spacing w:before="120" w:after="120" w:line="360" w:lineRule="auto"/>
      <w:ind w:firstLine="180" w:firstLineChars="75"/>
    </w:pPr>
    <w:rPr>
      <w:bCs/>
      <w:caps/>
      <w:sz w:val="24"/>
      <w:szCs w:val="24"/>
    </w:rPr>
  </w:style>
  <w:style w:type="paragraph" w:styleId="11">
    <w:name w:val="toc 6"/>
    <w:basedOn w:val="1"/>
    <w:next w:val="1"/>
    <w:autoRedefine/>
    <w:semiHidden/>
    <w:qFormat/>
    <w:uiPriority w:val="0"/>
    <w:pPr>
      <w:ind w:left="1050"/>
      <w:jc w:val="left"/>
    </w:pPr>
    <w:rPr>
      <w:sz w:val="18"/>
      <w:szCs w:val="18"/>
    </w:rPr>
  </w:style>
  <w:style w:type="paragraph" w:styleId="12">
    <w:name w:val="Normal (Web)"/>
    <w:basedOn w:val="1"/>
    <w:qFormat/>
    <w:uiPriority w:val="0"/>
    <w:rPr>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09、“1.”表格内一级标题"/>
    <w:basedOn w:val="1"/>
    <w:autoRedefine/>
    <w:qFormat/>
    <w:uiPriority w:val="0"/>
    <w:pPr>
      <w:numPr>
        <w:ilvl w:val="0"/>
        <w:numId w:val="3"/>
      </w:numPr>
      <w:tabs>
        <w:tab w:val="left" w:pos="0"/>
      </w:tabs>
      <w:wordWrap w:val="0"/>
      <w:topLinePunct/>
      <w:spacing w:line="360" w:lineRule="exact"/>
      <w:ind w:left="0" w:leftChars="0" w:firstLine="0" w:firstLineChars="0"/>
    </w:pPr>
    <w:rPr>
      <w:rFonts w:ascii="宋体" w:hAnsi="宋体" w:eastAsia="仿宋"/>
      <w:snapToGrid w:val="0"/>
      <w:szCs w:val="22"/>
    </w:rPr>
  </w:style>
  <w:style w:type="paragraph" w:customStyle="1" w:styleId="17">
    <w:name w:val="10、“1.1”表格内二级标题"/>
    <w:basedOn w:val="1"/>
    <w:autoRedefine/>
    <w:qFormat/>
    <w:uiPriority w:val="0"/>
    <w:pPr>
      <w:numPr>
        <w:ilvl w:val="1"/>
        <w:numId w:val="3"/>
      </w:numPr>
    </w:pPr>
  </w:style>
  <w:style w:type="paragraph" w:customStyle="1" w:styleId="18">
    <w:name w:val="11、“1.1.1”表格内三级标题"/>
    <w:basedOn w:val="1"/>
    <w:autoRedefine/>
    <w:qFormat/>
    <w:uiPriority w:val="0"/>
    <w:pPr>
      <w:numPr>
        <w:ilvl w:val="2"/>
        <w:numId w:val="3"/>
      </w:numPr>
    </w:pPr>
  </w:style>
  <w:style w:type="paragraph" w:customStyle="1" w:styleId="19">
    <w:name w:val="14、“第一章”一级标题"/>
    <w:basedOn w:val="1"/>
    <w:autoRedefine/>
    <w:qFormat/>
    <w:uiPriority w:val="0"/>
    <w:pPr>
      <w:numPr>
        <w:ilvl w:val="0"/>
        <w:numId w:val="4"/>
      </w:numPr>
      <w:spacing w:before="50" w:beforeLines="50" w:after="50" w:afterLines="50" w:line="240" w:lineRule="auto"/>
      <w:jc w:val="center"/>
      <w:outlineLvl w:val="0"/>
    </w:pPr>
    <w:rPr>
      <w:rFonts w:ascii="宋体" w:hAnsi="宋体" w:eastAsia="微软雅黑"/>
      <w:b/>
      <w:snapToGrid w:val="0"/>
      <w:sz w:val="36"/>
    </w:rPr>
  </w:style>
  <w:style w:type="paragraph" w:customStyle="1" w:styleId="20">
    <w:name w:val="15、“一、”二级标题"/>
    <w:basedOn w:val="1"/>
    <w:autoRedefine/>
    <w:qFormat/>
    <w:uiPriority w:val="0"/>
    <w:pPr>
      <w:numPr>
        <w:ilvl w:val="1"/>
        <w:numId w:val="4"/>
      </w:numPr>
      <w:tabs>
        <w:tab w:val="left" w:pos="0"/>
      </w:tabs>
      <w:wordWrap w:val="0"/>
      <w:topLinePunct/>
      <w:ind w:firstLine="803" w:firstLineChars="200"/>
      <w:outlineLvl w:val="1"/>
    </w:pPr>
    <w:rPr>
      <w:rFonts w:ascii="宋体" w:hAnsi="宋体" w:eastAsia="微软雅黑"/>
      <w:b/>
      <w:sz w:val="24"/>
    </w:rPr>
  </w:style>
  <w:style w:type="paragraph" w:customStyle="1" w:styleId="21">
    <w:name w:val="16、“(一)”三级标题"/>
    <w:basedOn w:val="1"/>
    <w:autoRedefine/>
    <w:qFormat/>
    <w:uiPriority w:val="0"/>
    <w:pPr>
      <w:numPr>
        <w:ilvl w:val="2"/>
        <w:numId w:val="4"/>
      </w:numPr>
    </w:pPr>
    <w:rPr>
      <w:rFonts w:ascii="宋体" w:hAnsi="宋体" w:eastAsia="微软雅黑"/>
      <w:b/>
      <w:sz w:val="24"/>
    </w:rPr>
  </w:style>
  <w:style w:type="paragraph" w:customStyle="1" w:styleId="22">
    <w:name w:val="17“1.”四级标题"/>
    <w:basedOn w:val="1"/>
    <w:autoRedefine/>
    <w:qFormat/>
    <w:uiPriority w:val="0"/>
    <w:pPr>
      <w:numPr>
        <w:ilvl w:val="3"/>
        <w:numId w:val="4"/>
      </w:numPr>
    </w:pPr>
    <w:rPr>
      <w:rFonts w:ascii="宋体" w:hAnsi="宋体" w:eastAsia="微软雅黑"/>
      <w:b/>
      <w:sz w:val="24"/>
    </w:rPr>
  </w:style>
  <w:style w:type="paragraph" w:customStyle="1" w:styleId="23">
    <w:name w:val="18、“1.1”五级标题"/>
    <w:basedOn w:val="1"/>
    <w:autoRedefine/>
    <w:qFormat/>
    <w:uiPriority w:val="0"/>
    <w:pPr>
      <w:numPr>
        <w:ilvl w:val="4"/>
        <w:numId w:val="4"/>
      </w:numPr>
    </w:pPr>
    <w:rPr>
      <w:rFonts w:ascii="宋体" w:hAnsi="宋体" w:eastAsia="微软雅黑"/>
      <w:b/>
      <w:sz w:val="24"/>
    </w:rPr>
  </w:style>
  <w:style w:type="paragraph" w:customStyle="1" w:styleId="24">
    <w:name w:val="19、“(1)”六级标题"/>
    <w:basedOn w:val="1"/>
    <w:autoRedefine/>
    <w:qFormat/>
    <w:uiPriority w:val="0"/>
    <w:pPr>
      <w:numPr>
        <w:ilvl w:val="5"/>
        <w:numId w:val="4"/>
      </w:numPr>
    </w:pPr>
    <w:rPr>
      <w:rFonts w:ascii="宋体" w:hAnsi="宋体" w:eastAsia="微软雅黑"/>
      <w:b/>
      <w:sz w:val="24"/>
    </w:rPr>
  </w:style>
  <w:style w:type="paragraph" w:customStyle="1" w:styleId="25">
    <w:name w:val="05、“(一)”正文三级标题"/>
    <w:basedOn w:val="1"/>
    <w:link w:val="26"/>
    <w:autoRedefine/>
    <w:qFormat/>
    <w:uiPriority w:val="0"/>
    <w:pPr>
      <w:numPr>
        <w:ilvl w:val="1"/>
        <w:numId w:val="2"/>
      </w:numPr>
      <w:tabs>
        <w:tab w:val="left" w:pos="0"/>
      </w:tabs>
      <w:wordWrap w:val="0"/>
      <w:topLinePunct/>
      <w:ind w:firstLine="803" w:firstLineChars="200"/>
    </w:pPr>
    <w:rPr>
      <w:rFonts w:ascii="宋体" w:hAnsi="宋体" w:eastAsia="微软雅黑"/>
      <w:sz w:val="24"/>
    </w:rPr>
  </w:style>
  <w:style w:type="character" w:customStyle="1" w:styleId="26">
    <w:name w:val="05、“(一)”正文三级标题 Char"/>
    <w:link w:val="25"/>
    <w:autoRedefine/>
    <w:qFormat/>
    <w:uiPriority w:val="0"/>
    <w:rPr>
      <w:rFonts w:ascii="宋体" w:hAnsi="宋体" w:eastAsia="微软雅黑"/>
      <w:sz w:val="24"/>
    </w:rPr>
  </w:style>
  <w:style w:type="paragraph" w:customStyle="1" w:styleId="27">
    <w:name w:val="06、“1.”正文四级标题"/>
    <w:basedOn w:val="1"/>
    <w:autoRedefine/>
    <w:qFormat/>
    <w:uiPriority w:val="0"/>
    <w:pPr>
      <w:numPr>
        <w:ilvl w:val="2"/>
        <w:numId w:val="2"/>
      </w:numPr>
    </w:pPr>
    <w:rPr>
      <w:rFonts w:ascii="宋体" w:hAnsi="宋体" w:eastAsia="微软雅黑"/>
      <w:b/>
      <w:sz w:val="24"/>
    </w:rPr>
  </w:style>
  <w:style w:type="paragraph" w:customStyle="1" w:styleId="28">
    <w:name w:val="07、“1.1”正文五级标题"/>
    <w:basedOn w:val="1"/>
    <w:autoRedefine/>
    <w:qFormat/>
    <w:uiPriority w:val="0"/>
    <w:pPr>
      <w:numPr>
        <w:ilvl w:val="3"/>
        <w:numId w:val="2"/>
      </w:numPr>
    </w:pPr>
    <w:rPr>
      <w:rFonts w:ascii="宋体" w:hAnsi="宋体" w:eastAsia="微软雅黑"/>
      <w:b/>
      <w:sz w:val="24"/>
    </w:rPr>
  </w:style>
  <w:style w:type="paragraph" w:customStyle="1" w:styleId="29">
    <w:name w:val="08、“(1)”正文六级标题"/>
    <w:basedOn w:val="1"/>
    <w:autoRedefine/>
    <w:qFormat/>
    <w:uiPriority w:val="0"/>
    <w:pPr>
      <w:numPr>
        <w:ilvl w:val="4"/>
        <w:numId w:val="2"/>
      </w:numPr>
    </w:pPr>
    <w:rPr>
      <w:rFonts w:ascii="宋体" w:hAnsi="宋体" w:eastAsia="微软雅黑"/>
      <w:b/>
      <w:sz w:val="24"/>
    </w:rPr>
  </w:style>
  <w:style w:type="paragraph" w:customStyle="1" w:styleId="30">
    <w:name w:val="_Style 3"/>
    <w:basedOn w:val="1"/>
    <w:next w:val="1"/>
    <w:autoRedefine/>
    <w:qFormat/>
    <w:uiPriority w:val="0"/>
    <w:pPr>
      <w:tabs>
        <w:tab w:val="left" w:pos="0"/>
      </w:tabs>
      <w:wordWrap w:val="0"/>
      <w:spacing w:before="200" w:after="160"/>
      <w:ind w:left="864" w:right="864"/>
      <w:jc w:val="center"/>
    </w:pPr>
    <w:rPr>
      <w:rFonts w:ascii="Times New Roman" w:hAnsi="Times New Roman" w:eastAsia="宋体" w:cs="Times New Roman"/>
      <w:i/>
      <w:sz w:val="21"/>
      <w:lang w:val="en-US" w:eastAsia="zh-CN" w:bidi="ar-SA"/>
    </w:rPr>
  </w:style>
  <w:style w:type="paragraph" w:customStyle="1" w:styleId="31">
    <w:name w:val="GW-正文"/>
    <w:basedOn w:val="1"/>
    <w:autoRedefine/>
    <w:qFormat/>
    <w:uiPriority w:val="0"/>
    <w:pPr>
      <w:spacing w:line="360" w:lineRule="auto"/>
      <w:ind w:firstLine="200" w:firstLineChars="200"/>
    </w:pPr>
    <w:rPr>
      <w:rFonts w:eastAsia="仿宋_GB2312"/>
      <w:sz w:val="24"/>
      <w:szCs w:val="24"/>
    </w:rPr>
  </w:style>
  <w:style w:type="paragraph" w:customStyle="1" w:styleId="32">
    <w:name w:val="正文首行缩进两字符"/>
    <w:basedOn w:val="1"/>
    <w:autoRedefine/>
    <w:qFormat/>
    <w:uiPriority w:val="0"/>
    <w:pPr>
      <w:spacing w:line="360" w:lineRule="auto"/>
      <w:ind w:firstLine="200" w:firstLineChars="200"/>
    </w:pPr>
    <w:rPr>
      <w:szCs w:val="24"/>
    </w:rPr>
  </w:style>
  <w:style w:type="character" w:customStyle="1" w:styleId="33">
    <w:name w:val="font31"/>
    <w:basedOn w:val="15"/>
    <w:autoRedefine/>
    <w:qFormat/>
    <w:uiPriority w:val="0"/>
    <w:rPr>
      <w:rFonts w:ascii="宋体" w:hAnsi="宋体" w:eastAsia="宋体" w:cs="宋体"/>
      <w:bCs/>
      <w:color w:val="000000"/>
      <w:sz w:val="14"/>
      <w:szCs w:val="14"/>
      <w:u w:val="none"/>
    </w:rPr>
  </w:style>
  <w:style w:type="character" w:customStyle="1" w:styleId="34">
    <w:name w:val="font41"/>
    <w:basedOn w:val="15"/>
    <w:autoRedefine/>
    <w:qFormat/>
    <w:uiPriority w:val="0"/>
    <w:rPr>
      <w:rFonts w:ascii="宋体" w:hAnsi="宋体" w:eastAsia="宋体" w:cs="宋体"/>
      <w:color w:val="000000"/>
      <w:sz w:val="14"/>
      <w:szCs w:val="14"/>
      <w:u w:val="none"/>
    </w:rPr>
  </w:style>
  <w:style w:type="paragraph" w:customStyle="1" w:styleId="35">
    <w:name w:val="03、“注：”正文(加粗，首行缩进2字符)"/>
    <w:basedOn w:val="36"/>
    <w:autoRedefine/>
    <w:qFormat/>
    <w:uiPriority w:val="0"/>
    <w:pPr>
      <w:tabs>
        <w:tab w:val="left" w:pos="0"/>
      </w:tabs>
      <w:ind w:firstLine="480" w:firstLineChars="200"/>
    </w:pPr>
    <w:rPr>
      <w:b/>
    </w:rPr>
  </w:style>
  <w:style w:type="paragraph" w:customStyle="1" w:styleId="36">
    <w:name w:val="01、普通正文"/>
    <w:basedOn w:val="1"/>
    <w:next w:val="11"/>
    <w:autoRedefine/>
    <w:qFormat/>
    <w:uiPriority w:val="0"/>
    <w:pPr>
      <w:tabs>
        <w:tab w:val="left" w:pos="0"/>
      </w:tabs>
      <w:wordWrap w:val="0"/>
      <w:topLinePunct/>
      <w:ind w:firstLine="803" w:firstLineChars="200"/>
    </w:pPr>
    <w:rPr>
      <w:rFonts w:ascii="宋体" w:hAnsi="宋体" w:eastAsia="宋体"/>
      <w:snapToGrid w:val="0"/>
    </w:rPr>
  </w:style>
  <w:style w:type="paragraph" w:customStyle="1" w:styleId="37">
    <w:name w:val="Default"/>
    <w:autoRedefine/>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8">
    <w:name w:val="Table Text"/>
    <w:basedOn w:val="1"/>
    <w:autoRedefine/>
    <w:semiHidden/>
    <w:qFormat/>
    <w:uiPriority w:val="0"/>
    <w:rPr>
      <w:rFonts w:ascii="宋体" w:hAnsi="宋体" w:eastAsia="宋体" w:cs="宋体"/>
      <w:sz w:val="20"/>
      <w:szCs w:val="20"/>
      <w:lang w:val="en-US" w:eastAsia="en-US" w:bidi="ar-SA"/>
    </w:rPr>
  </w:style>
  <w:style w:type="table" w:customStyle="1" w:styleId="39">
    <w:name w:val="Table Normal"/>
    <w:autoRedefine/>
    <w:semiHidden/>
    <w:unhideWhenUsed/>
    <w:qFormat/>
    <w:uiPriority w:val="0"/>
    <w:tblPr>
      <w:tblCellMar>
        <w:top w:w="0" w:type="dxa"/>
        <w:left w:w="0" w:type="dxa"/>
        <w:bottom w:w="0" w:type="dxa"/>
        <w:right w:w="0" w:type="dxa"/>
      </w:tblCellMar>
    </w:tblPr>
  </w:style>
  <w:style w:type="paragraph" w:customStyle="1" w:styleId="40">
    <w:name w:val="null3"/>
    <w:autoRedefine/>
    <w:hidden/>
    <w:qFormat/>
    <w:uiPriority w:val="0"/>
    <w:rPr>
      <w:rFonts w:hint="eastAsia" w:asciiTheme="minorHAnsi" w:hAnsiTheme="minorHAnsi" w:eastAsiaTheme="minorEastAsia" w:cstheme="minorBidi"/>
      <w:lang w:val="en-US" w:eastAsia="zh-Hans"/>
    </w:rPr>
  </w:style>
  <w:style w:type="character" w:customStyle="1" w:styleId="41">
    <w:name w:val="font11"/>
    <w:basedOn w:val="15"/>
    <w:autoRedefine/>
    <w:qFormat/>
    <w:uiPriority w:val="0"/>
    <w:rPr>
      <w:rFonts w:hint="eastAsia" w:ascii="仿宋" w:hAnsi="仿宋" w:eastAsia="仿宋" w:cs="仿宋"/>
      <w:color w:val="000000"/>
      <w:sz w:val="21"/>
      <w:szCs w:val="21"/>
      <w:u w:val="none"/>
    </w:rPr>
  </w:style>
  <w:style w:type="paragraph" w:customStyle="1" w:styleId="42">
    <w:name w:val="13、表格内居中正文"/>
    <w:basedOn w:val="1"/>
    <w:qFormat/>
    <w:uiPriority w:val="0"/>
    <w:pPr>
      <w:tabs>
        <w:tab w:val="left" w:pos="0"/>
      </w:tabs>
      <w:wordWrap w:val="0"/>
      <w:topLinePunct/>
      <w:spacing w:line="360" w:lineRule="exact"/>
      <w:jc w:val="center"/>
    </w:pPr>
    <w:rPr>
      <w:rFonts w:ascii="宋体" w:hAnsi="宋体" w:eastAsia="宋体"/>
      <w:sz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3883</Words>
  <Characters>4028</Characters>
  <Lines>0</Lines>
  <Paragraphs>0</Paragraphs>
  <TotalTime>8</TotalTime>
  <ScaleCrop>false</ScaleCrop>
  <LinksUpToDate>false</LinksUpToDate>
  <CharactersWithSpaces>4041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2021-07-22T06:22:00Z</dcterms:created>
  <dc:creator>admin</dc:creator>
  <cp:lastModifiedBy>厌战</cp:lastModifiedBy>
  <dcterms:modified xsi:type="dcterms:W3CDTF">2026-08-27T08:22:20Z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9248795270004AB7AEA75DD946569357_13</vt:lpwstr>
  </property>
  <property fmtid="{D5CDD505-2E9C-101B-9397-08002B2CF9AE}" pid="4" name="KSOTemplateDocerSaveRecord">
    <vt:lpwstr>eyJoZGlkIjoiMjBhZDQ0MTBhNTQ5NTUyODE1Nzc3OTUyM2FlOGMyNzEiLCJ1c2VySWQiOiI0Njg3OTQ1NTMifQ==</vt:lpwstr>
  </property>
</Properties>
</file>